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Complainant in Family Dispute Case</w:t>
      </w:r>
    </w:p>
    <w:p/>
    <w:p>
      <w:r>
        <w:t>### Introduction</w:t>
      </w:r>
    </w:p>
    <w:p>
      <w:r>
        <w:t>This brief is submitted on behalf of the Complainant in a family dispute case against the Respondent. The dispute involves allegations of physical abuse, supported by medical reports.</w:t>
      </w:r>
    </w:p>
    <w:p/>
    <w:p>
      <w:r>
        <w:t>### Facts of the Case</w:t>
      </w:r>
    </w:p>
    <w:p>
      <w:r>
        <w:t>1. **Physical Abuse**: The Respondent has subjected the Complainant to physical abuse.</w:t>
      </w:r>
    </w:p>
    <w:p>
      <w:r>
        <w:t>2. **Medical Reports**: Medical reports are available as proof of the physical harm inflicted upon the Complainant.</w:t>
      </w:r>
    </w:p>
    <w:p/>
    <w:p>
      <w:r>
        <w:t>### Applicable Law</w:t>
      </w:r>
    </w:p>
    <w:p>
      <w:r>
        <w:t>The following sections of the law are applicable to this case:</w:t>
      </w:r>
    </w:p>
    <w:p>
      <w:r>
        <w:t>- **bns_2023 Section 72**: Relevant provisions under bns_2023.</w:t>
      </w:r>
    </w:p>
    <w:p>
      <w:r>
        <w:t>- **bnss_2023 Section 51**: Applicable clauses under bnss_2023.</w:t>
      </w:r>
    </w:p>
    <w:p>
      <w:r>
        <w:t>- **bnss_2023 Section 326**: Pertinent subsections of bnss_2023.</w:t>
      </w:r>
    </w:p>
    <w:p>
      <w:r>
        <w:t>- **bnss_2023 Section 52**: Twice cited, emphasizing its significance in this matter.</w:t>
      </w:r>
    </w:p>
    <w:p/>
    <w:p>
      <w:r>
        <w:t>### Relief Sought</w:t>
      </w:r>
    </w:p>
    <w:p>
      <w:r>
        <w:t>The Complainant seeks:</w:t>
      </w:r>
    </w:p>
    <w:p>
      <w:r>
        <w:t>- **Compensation**: For the physical and emotional harm suffered.</w:t>
      </w:r>
    </w:p>
    <w:p>
      <w:r>
        <w:t>- **Punishment**: For the Respondent, as per the applicable law sections.</w:t>
      </w:r>
    </w:p>
    <w:p/>
    <w:p>
      <w:r>
        <w:t>### Conclusion</w:t>
      </w:r>
    </w:p>
    <w:p>
      <w:r>
        <w:t>In light of the facts and applicable law, it is prayed that this Honorable Court grants the relief sought by the Complainant, ensuring justice and protection under the law.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