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t># IN THE COURT OF [COURT NAME]</w:t>
      </w:r>
    </w:p>
    <w:p>
      <w:r>
        <w:t>## Lawyer's Brief for Respondent in Cyber Dispute</w:t>
      </w:r>
    </w:p>
    <w:p/>
    <w:p>
      <w:r>
        <w:t>### Introduction</w:t>
      </w:r>
    </w:p>
    <w:p>
      <w:r>
        <w:t>This brief is submitted on behalf of the Respondent in the above-mentioned cyber dispute. The dispute revolves around a phishing scam that led to unauthorized transactions, and the subsequent response of the bank to the incident.</w:t>
      </w:r>
    </w:p>
    <w:p/>
    <w:p>
      <w:r>
        <w:t>### Facts of the Case</w:t>
      </w:r>
    </w:p>
    <w:p>
      <w:r>
        <w:t>1. **Phishing Scam**: The Respondent was a victim of a sophisticated phishing scam that resulted in unauthorized access to their financial information.</w:t>
      </w:r>
    </w:p>
    <w:p>
      <w:r>
        <w:t>2. **Unauthorized Transaction**: The perpetrators of the phishing scam used the obtained information to carry out unauthorized transactions from the Respondent's account.</w:t>
      </w:r>
    </w:p>
    <w:p>
      <w:r>
        <w:t>3. **Bank's Response**: Upon discovery of the unauthorized transactions, the Respondent immediately notified the bank. The bank's response to the incident is a critical aspect of this dispute.</w:t>
      </w:r>
    </w:p>
    <w:p/>
    <w:p>
      <w:r>
        <w:t>### Relevant Law Sections</w:t>
      </w:r>
    </w:p>
    <w:p>
      <w:r>
        <w:t>The following law sections are relevant to this case:</w:t>
      </w:r>
    </w:p>
    <w:p>
      <w:r>
        <w:t>- **Prevention of Corruption Act, 1988, Section 18**: This section deals with the punishment for taking gratification in order, by corrupt or illegal means, to influence public servants.</w:t>
      </w:r>
    </w:p>
    <w:p>
      <w:r>
        <w:t>- **BNS 2023, Section 335**: This section pertains to the provisions related to cybercrimes and their punishments.</w:t>
      </w:r>
    </w:p>
    <w:p>
      <w:r>
        <w:t>- **BNS 2023, Section 61**: This section outlines the procedures and powers of the authorities in dealing with cybercrimes.</w:t>
      </w:r>
    </w:p>
    <w:p>
      <w:r>
        <w:t>- **BNS 2023, Section 308**: This section deals with the penalties for attempting to commit cybercrimes.</w:t>
      </w:r>
    </w:p>
    <w:p>
      <w:r>
        <w:t>- **BNSS 2023, Section 531**: This section provides for the compensation and restitution to victims of cybercrimes.</w:t>
      </w:r>
    </w:p>
    <w:p/>
    <w:p>
      <w:r>
        <w:t>### Relief Sought</w:t>
      </w:r>
    </w:p>
    <w:p>
      <w:r>
        <w:t>The Respondent seeks the following reliefs:</w:t>
      </w:r>
    </w:p>
    <w:p>
      <w:r>
        <w:t>- **Refund of Unauthorized Transactions**: The Respondent demands a full refund of the amounts lost due to the unauthorized transactions.</w:t>
      </w:r>
    </w:p>
    <w:p>
      <w:r>
        <w:t>- **Compensation for Damages**: The Respondent also seeks compensation for the damages suffered as a result of the phishing scam and the unauthorized transactions.</w:t>
      </w:r>
    </w:p>
    <w:p>
      <w:r>
        <w:t>- **Action Against Perpetrators**: Furthermore, the Respondent requests that the court takes appropriate action against the perpetrators of the phishing scam to prevent such incidents in the future.</w:t>
      </w:r>
    </w:p>
    <w:p/>
    <w:p>
      <w:r>
        <w:t>### Conclusion</w:t>
      </w:r>
    </w:p>
    <w:p>
      <w:r>
        <w:t>In conclusion, the Respondent has been a victim of a serious cybercrime that has resulted in significant financial loss. The Respondent urges the court to consider the facts of the case, the relevant law sections, and the relief sought to deliver justice and ensure that such incidents do not recur in the future.</w:t>
      </w:r>
    </w:p>
    <w:p/>
    <w:p>
      <w:r>
        <w:t>### Verification</w:t>
      </w:r>
    </w:p>
    <w:p>
      <w:r>
        <w:t>I, [Lawyer's Name], hereby verify that the contents of this brief are true and correct to the best of my knowledge and belief.</w:t>
      </w:r>
    </w:p>
    <w:p/>
    <w:p>
      <w:r>
        <w:t>### Certificate</w:t>
      </w:r>
    </w:p>
    <w:p>
      <w:r>
        <w:t>I certify that this brief has been prepared in accordance with the rules and regulations of the court and is being submitted in good faith.</w:t>
      </w:r>
    </w:p>
    <w:p/>
    <w:p>
      <w:r>
        <w:t>---</w:t>
      </w:r>
    </w:p>
    <w:p>
      <w:r>
        <w:t xml:space="preserve">**Document Prepared By:** [Lawyer's Name]  </w:t>
      </w:r>
    </w:p>
    <w:p>
      <w:r>
        <w:t>**Date:** [Date of Preparation]</w:t>
      </w:r>
    </w:p>
    <w:p/>
    <w:p/>
    <w:p>
      <w:r>
        <w:t>---</w:t>
      </w:r>
    </w:p>
    <w:p>
      <w:r>
        <w:t>DISCLAIMER: This document is AI-generated and does not constitute legal advice.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