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IN THE CONSUMER DISPUTE REDRESSAL COMMISSION</w:t>
      </w:r>
    </w:p>
    <w:p>
      <w:r>
        <w:t>## Lawyer Brief for Complainant</w:t>
      </w:r>
    </w:p>
    <w:p/>
    <w:p>
      <w:r>
        <w:t>### Introduction</w:t>
      </w:r>
    </w:p>
    <w:p>
      <w:r>
        <w:t>This lawyer brief is submitted on behalf of the Complainant in a consumer dispute against the Respondent. The dispute arises from the Respondent's refusal to replace or refund a defective product sold to the Complainant.</w:t>
      </w:r>
    </w:p>
    <w:p/>
    <w:p>
      <w:r>
        <w:t>### Facts of the Case</w:t>
      </w:r>
    </w:p>
    <w:p>
      <w:r>
        <w:t>1. **Defective Product**: The Complainant purchased a product from the Respondent, which was found to be defective.</w:t>
      </w:r>
    </w:p>
    <w:p>
      <w:r>
        <w:t>2. **Store Refusal**: Despite the defect, the Respondent has refused to replace or refund the product.</w:t>
      </w:r>
    </w:p>
    <w:p/>
    <w:p>
      <w:r>
        <w:t>### Applicable Law</w:t>
      </w:r>
    </w:p>
    <w:p>
      <w:r>
        <w:t>The Consumer Protection Act, 2019, governs this dispute. Specifically:</w:t>
      </w:r>
    </w:p>
    <w:p>
      <w:r>
        <w:t>- **Section 81**: Deals with the jurisdiction of the Consumer Disputes Redressal Commission.</w:t>
      </w:r>
    </w:p>
    <w:p>
      <w:r>
        <w:t>- **Section 39**: Pertains to the power of the Central Authority to recall goods.</w:t>
      </w:r>
    </w:p>
    <w:p>
      <w:r>
        <w:t>- **Section 84**: Relates to the punishment for manufacturing for sale or selling products containing adulterant.</w:t>
      </w:r>
    </w:p>
    <w:p>
      <w:r>
        <w:t>- **Section 83**: Concerns the punishment for manufacturing for sale or selling goods or providing services which do not meet the required standards.</w:t>
      </w:r>
    </w:p>
    <w:p>
      <w:r>
        <w:t>- **Section 87**: Deals with the power of the Central Authority to issue directions.</w:t>
      </w:r>
    </w:p>
    <w:p/>
    <w:p>
      <w:r>
        <w:t>### Relief Sought</w:t>
      </w:r>
    </w:p>
    <w:p>
      <w:r>
        <w:t>The Complainant seeks the following relief:</w:t>
      </w:r>
    </w:p>
    <w:p>
      <w:r>
        <w:t>- Replacement or refund of the defective product.</w:t>
      </w:r>
    </w:p>
    <w:p>
      <w:r>
        <w:t>- Compensation for any additional losses incurred due to the Respondent's actions.</w:t>
      </w:r>
    </w:p>
    <w:p/>
    <w:p>
      <w:r>
        <w:t>### Conclusion</w:t>
      </w:r>
    </w:p>
    <w:p>
      <w:r>
        <w:t>The Complainant has been wronged by the Respondent's actions, which are in clear contravention of the Consumer Protection Act, 2019. It is prayed that this Honorable Commission grant the relief sought and uphold the rights of the consumer as enshrined in the law.</w:t>
      </w:r>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