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pPr>
    </w:p>
    <w:p>
      <w:pPr>
        <w:spacing w:after="60" w:before="0"/>
        <w:jc w:val="center"/>
      </w:pPr>
      <w:r>
        <w:rPr>
          <w:rFonts w:ascii="Arial" w:cs="Arial" w:eastAsia="Arial" w:hAnsi="Arial"/>
          <w:b/>
          <w:bCs/>
          <w:color w:val="C4A882"/>
          <w:spacing w:val="300"/>
          <w:sz w:val="20"/>
          <w:szCs w:val="20"/>
        </w:rPr>
        <w:t>DECORSTORE</w:t>
      </w:r>
    </w:p>
    <w:p>
      <w:pPr>
        <w:spacing w:after="240" w:before="0"/>
        <w:jc w:val="center"/>
      </w:pPr>
      <w:r>
        <w:rPr>
          <w:rFonts w:ascii="Arial" w:cs="Arial" w:eastAsia="Arial" w:hAnsi="Arial"/>
          <w:color w:val="8A8078"/>
          <w:sz w:val="20"/>
          <w:szCs w:val="20"/>
        </w:rPr>
        <w:t xml:space="preserve">Interior Decor E-Commerce</w:t>
      </w:r>
    </w:p>
    <w:p>
      <w:pPr>
        <w:pBdr>
          <w:top w:val="single" w:color="C4A882" w:sz="6" w:space="6"/>
        </w:pBdr>
        <w:spacing w:after="80" w:before="0"/>
        <w:jc w:val="center"/>
      </w:pPr>
      <w:r>
        <w:rPr>
          <w:rFonts w:ascii="Arial" w:cs="Arial" w:eastAsia="Arial" w:hAnsi="Arial"/>
          <w:b/>
          <w:bCs/>
          <w:color w:val="2A2520"/>
          <w:sz w:val="52"/>
          <w:szCs w:val="52"/>
        </w:rPr>
        <w:t xml:space="preserve">Agentic Build Spec</w:t>
      </w:r>
    </w:p>
    <w:p>
      <w:pPr>
        <w:spacing w:after="400" w:before="0"/>
        <w:jc w:val="center"/>
      </w:pPr>
      <w:r>
        <w:rPr>
          <w:rFonts w:ascii="Arial" w:cs="Arial" w:eastAsia="Arial" w:hAnsi="Arial"/>
          <w:b/>
          <w:bCs/>
          <w:color w:val="C4A882"/>
          <w:sz w:val="52"/>
          <w:szCs w:val="52"/>
        </w:rPr>
        <w:t xml:space="preserve">v1.2</w:t>
      </w:r>
    </w:p>
    <w:p>
      <w:pPr>
        <w:spacing w:after="80" w:before="0"/>
        <w:jc w:val="center"/>
      </w:pPr>
      <w:r>
        <w:rPr>
          <w:rFonts w:ascii="Arial" w:cs="Arial" w:eastAsia="Arial" w:hAnsi="Arial"/>
          <w:i/>
          <w:iCs/>
          <w:color w:val="8A8078"/>
          <w:sz w:val="22"/>
          <w:szCs w:val="22"/>
        </w:rPr>
        <w:t xml:space="preserve">CLI AI Agents · Claude Code · MCP Orchestration</w:t>
      </w:r>
    </w:p>
    <w:p>
      <w:pPr>
        <w:spacing w:after="80" w:before="0"/>
        <w:jc w:val="center"/>
      </w:pPr>
      <w:r>
        <w:rPr>
          <w:rFonts w:ascii="Arial" w:cs="Arial" w:eastAsia="Arial" w:hAnsi="Arial"/>
          <w:color w:val="8A8078"/>
          <w:sz w:val="22"/>
          <w:szCs w:val="22"/>
        </w:rPr>
        <w:t xml:space="preserve">2026</w:t>
      </w:r>
    </w:p>
    <w:p>
      <w:pPr>
        <w:spacing w:after="20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Document</w:t>
            </w:r>
          </w:p>
        </w:tc>
        <w:tc>
          <w:tcPr>
            <w:tcW w:type="dxa" w:w="3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DecorStore Agentic Build Spec v1.2</w:t>
            </w:r>
          </w:p>
        </w:tc>
      </w:tr>
      <w:tr>
        <w:tc>
          <w:tcPr>
            <w:tcW w:type="dxa" w:w="30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Version</w:t>
            </w:r>
          </w:p>
        </w:tc>
        <w:tc>
          <w:tcPr>
            <w:tcW w:type="dxa" w:w="3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1.2 — Service Layer + Agent Hardening</w:t>
            </w:r>
          </w:p>
        </w:tc>
      </w:tr>
      <w:tr>
        <w:tc>
          <w:tcPr>
            <w:tcW w:type="dxa" w:w="30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Date</w:t>
            </w:r>
          </w:p>
        </w:tc>
        <w:tc>
          <w:tcPr>
            <w:tcW w:type="dxa" w:w="3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April 2026</w:t>
            </w:r>
          </w:p>
        </w:tc>
      </w:tr>
      <w:tr>
        <w:tc>
          <w:tcPr>
            <w:tcW w:type="dxa" w:w="30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Stack</w:t>
            </w:r>
          </w:p>
        </w:tc>
        <w:tc>
          <w:tcPr>
            <w:tcW w:type="dxa" w:w="3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Next.js 15 · Medusa v2 · Claude Code</w:t>
            </w:r>
          </w:p>
        </w:tc>
      </w:tr>
      <w:tr>
        <w:tc>
          <w:tcPr>
            <w:tcW w:type="dxa" w:w="30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Status</w:t>
            </w:r>
          </w:p>
        </w:tc>
        <w:tc>
          <w:tcPr>
            <w:tcW w:type="dxa" w:w="3000"/>
            <w:tcBorders>
              <w:top w:val="single" w:color="D0CAC0" w:sz="1"/>
              <w:left w:val="single" w:color="D0CAC0" w:sz="1"/>
              <w:bottom w:val="single" w:color="D0CAC0" w:sz="1"/>
              <w:right w:val="single" w:color="D0CAC0" w:sz="1"/>
            </w:tcBorders>
            <w:shd w:fill="D8E4D3" w:val="clear"/>
            <w:tcMar>
              <w:top w:type="dxa" w:w="80"/>
              <w:left w:type="dxa" w:w="140"/>
              <w:bottom w:type="dxa" w:w="80"/>
              <w:right w:type="dxa" w:w="120"/>
            </w:tcMar>
          </w:tcPr>
          <w:p>
            <w:r>
              <w:rPr>
                <w:rFonts w:ascii="Arial" w:cs="Arial" w:eastAsia="Arial" w:hAnsi="Arial"/>
                <w:b/>
                <w:bCs/>
                <w:color w:val="4A5940"/>
                <w:sz w:val="18"/>
                <w:szCs w:val="18"/>
              </w:rPr>
              <w:t xml:space="preserve">APPROVED — Phase 1 Ready</w:t>
            </w:r>
          </w:p>
        </w:tc>
      </w:tr>
    </w:tbl>
    <w:p>
      <w:r>
        <w:br w:type="page"/>
      </w:r>
    </w:p>
    <w:p>
      <w:pPr>
        <w:pStyle w:val="Heading1"/>
        <w:spacing w:after="120" w:before="360"/>
      </w:pPr>
      <w:r>
        <w:rPr>
          <w:rFonts w:ascii="Arial" w:cs="Arial" w:eastAsia="Arial" w:hAnsi="Arial"/>
          <w:b/>
          <w:bCs/>
          <w:color w:val="2A2520"/>
          <w:sz w:val="32"/>
          <w:szCs w:val="32"/>
        </w:rPr>
        <w:t xml:space="preserve">1. Product Vision</w:t>
      </w:r>
    </w:p>
    <w:p>
      <w:pPr>
        <w:spacing w:after="80" w:before="60"/>
      </w:pPr>
      <w:r>
        <w:rPr>
          <w:rFonts w:ascii="Arial" w:cs="Arial" w:eastAsia="Arial" w:hAnsi="Arial"/>
          <w:color w:val="3A3530"/>
          <w:sz w:val="20"/>
          <w:szCs w:val="20"/>
        </w:rPr>
        <w:t>DecorStore is an editorial-first, AI-augmented interior decor e-commerce store targeting design-conscious homeowners across South Africa. The store is built entirely by CLI AI agents orchestrated through Claude Code, with each phase of development executed autonomously against this specification.</w:t>
      </w:r>
    </w:p>
    <w:p>
      <w:pPr>
        <w:spacing w:after="40" w:before="80"/>
      </w:pPr>
    </w:p>
    <w:p>
      <w:pPr>
        <w:spacing w:after="80" w:before="200"/>
      </w:pPr>
      <w:r>
        <w:rPr>
          <w:rFonts w:ascii="Arial" w:cs="Arial" w:eastAsia="Arial" w:hAnsi="Arial"/>
          <w:b/>
          <w:bCs/>
          <w:color w:val="2A2520"/>
          <w:sz w:val="22"/>
          <w:szCs w:val="22"/>
        </w:rPr>
        <w:t xml:space="preserve">Mission</w:t>
      </w:r>
    </w:p>
    <w:p>
      <w:pPr>
        <w:spacing w:after="80" w:before="60"/>
      </w:pPr>
      <w:r>
        <w:rPr>
          <w:rFonts w:ascii="Arial" w:cs="Arial" w:eastAsia="Arial" w:hAnsi="Arial"/>
          <w:color w:val="3A3530"/>
          <w:sz w:val="20"/>
          <w:szCs w:val="20"/>
        </w:rPr>
        <w:t xml:space="preserve">Deliver a world-class shopping experience for handcrafted, locally sourced decor objects — where brand storytelling, intelligent product discovery, and frictionless checkout coexist.</w:t>
      </w:r>
    </w:p>
    <w:p>
      <w:pPr>
        <w:spacing w:after="40" w:before="80"/>
      </w:pPr>
    </w:p>
    <w:p>
      <w:pPr>
        <w:spacing w:after="80" w:before="200"/>
      </w:pPr>
      <w:r>
        <w:rPr>
          <w:rFonts w:ascii="Arial" w:cs="Arial" w:eastAsia="Arial" w:hAnsi="Arial"/>
          <w:b/>
          <w:bCs/>
          <w:color w:val="2A2520"/>
          <w:sz w:val="22"/>
          <w:szCs w:val="22"/>
        </w:rPr>
        <w:t xml:space="preserve">Core value propositions</w:t>
      </w:r>
    </w:p>
    <w:p>
      <w:pPr>
        <w:pStyle w:val="ListParagraph"/>
        <w:numPr>
          <w:ilvl w:val="0"/>
          <w:numId w:val="2"/>
        </w:numPr>
        <w:spacing w:after="40" w:before="40"/>
      </w:pPr>
      <w:r>
        <w:rPr>
          <w:rFonts w:ascii="Arial" w:cs="Arial" w:eastAsia="Arial" w:hAnsi="Arial"/>
          <w:color w:val="3A3530"/>
          <w:sz w:val="20"/>
          <w:szCs w:val="20"/>
        </w:rPr>
        <w:t xml:space="preserve">Slow design philosophy: every product page tells the maker's story before it sells the object</w:t>
      </w:r>
    </w:p>
    <w:p>
      <w:pPr>
        <w:pStyle w:val="ListParagraph"/>
        <w:numPr>
          <w:ilvl w:val="0"/>
          <w:numId w:val="2"/>
        </w:numPr>
        <w:spacing w:after="40" w:before="40"/>
      </w:pPr>
      <w:r>
        <w:rPr>
          <w:rFonts w:ascii="Arial" w:cs="Arial" w:eastAsia="Arial" w:hAnsi="Arial"/>
          <w:color w:val="3A3530"/>
          <w:sz w:val="20"/>
          <w:szCs w:val="20"/>
        </w:rPr>
        <w:t xml:space="preserve">AI-powered style matching: customers find pieces that fit their existing space, not just their keyword</w:t>
      </w:r>
    </w:p>
    <w:p>
      <w:pPr>
        <w:pStyle w:val="ListParagraph"/>
        <w:numPr>
          <w:ilvl w:val="0"/>
          <w:numId w:val="2"/>
        </w:numPr>
        <w:spacing w:after="40" w:before="40"/>
      </w:pPr>
      <w:r>
        <w:rPr>
          <w:rFonts w:ascii="Arial" w:cs="Arial" w:eastAsia="Arial" w:hAnsi="Arial"/>
          <w:color w:val="3A3530"/>
          <w:sz w:val="20"/>
          <w:szCs w:val="20"/>
        </w:rPr>
        <w:t xml:space="preserve">Seamless checkout: 2-step flow, no account required, Stripe-native, VAT-inclusive pricing</w:t>
      </w:r>
    </w:p>
    <w:p>
      <w:pPr>
        <w:pStyle w:val="ListParagraph"/>
        <w:numPr>
          <w:ilvl w:val="0"/>
          <w:numId w:val="2"/>
        </w:numPr>
        <w:spacing w:after="40" w:before="40"/>
      </w:pPr>
      <w:r>
        <w:rPr>
          <w:rFonts w:ascii="Arial" w:cs="Arial" w:eastAsia="Arial" w:hAnsi="Arial"/>
          <w:color w:val="3A3530"/>
          <w:sz w:val="20"/>
          <w:szCs w:val="20"/>
        </w:rPr>
        <w:t xml:space="preserve">Editorial content: a curated journal positions the brand as a design authority, not a marketplace</w:t>
      </w:r>
    </w:p>
    <w:p>
      <w:pPr>
        <w:spacing w:after="40" w:before="80"/>
      </w:pPr>
    </w:p>
    <w:p>
      <w:pPr>
        <w:spacing w:after="80" w:before="200"/>
      </w:pPr>
      <w:r>
        <w:rPr>
          <w:rFonts w:ascii="Arial" w:cs="Arial" w:eastAsia="Arial" w:hAnsi="Arial"/>
          <w:b/>
          <w:bCs/>
          <w:color w:val="2A2520"/>
          <w:sz w:val="22"/>
          <w:szCs w:val="22"/>
        </w:rPr>
        <w:t xml:space="preserve">Success metrics — 90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Metric</w:t>
            </w:r>
          </w:p>
        </w:tc>
        <w:tc>
          <w:tcPr>
            <w:tcW w:type="dxa" w:w="6560"/>
            <w:tcBorders>
              <w:top w:val="single" w:color="D0CAC0" w:sz="1"/>
              <w:left w:val="single" w:color="D0CAC0" w:sz="1"/>
              <w:bottom w:val="single" w:color="D0CAC0" w:sz="1"/>
              <w:right w:val="single" w:color="D0CAC0" w:sz="1"/>
            </w:tcBorders>
            <w:shd w:fill="E8DECE" w:val="clear"/>
            <w:tcMar>
              <w:top w:type="dxa" w:w="80"/>
              <w:left w:type="dxa" w:w="140"/>
              <w:bottom w:type="dxa" w:w="80"/>
              <w:right w:type="dxa" w:w="120"/>
            </w:tcMar>
          </w:tcPr>
          <w:p>
            <w:r>
              <w:rPr>
                <w:rFonts w:ascii="Arial" w:cs="Arial" w:eastAsia="Arial" w:hAnsi="Arial"/>
                <w:b w:val="false"/>
                <w:bCs w:val="false"/>
                <w:color w:val="3A3530"/>
                <w:sz w:val="18"/>
                <w:szCs w:val="18"/>
              </w:rPr>
              <w:t xml:space="preserve">Target</w:t>
            </w:r>
          </w:p>
        </w:tc>
      </w:tr>
      <w:tr>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Page load (LCP)</w:t>
            </w:r>
          </w:p>
        </w:tc>
        <w:tc>
          <w:tcPr>
            <w:tcW w:type="dxa" w:w="6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&lt; 1.8 s on 4G</w:t>
            </w:r>
          </w:p>
        </w:tc>
      </w:tr>
      <w:tr>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Checkout conversion</w:t>
            </w:r>
          </w:p>
        </w:tc>
        <w:tc>
          <w:tcPr>
            <w:tcW w:type="dxa" w:w="6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&gt; 3.2 %</w:t>
            </w:r>
          </w:p>
        </w:tc>
      </w:tr>
      <w:tr>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AI recommendation CTR</w:t>
            </w:r>
          </w:p>
        </w:tc>
        <w:tc>
          <w:tcPr>
            <w:tcW w:type="dxa" w:w="6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&gt; 18 %</w:t>
            </w:r>
          </w:p>
        </w:tc>
      </w:tr>
      <w:tr>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Core Web Vitals</w:t>
            </w:r>
          </w:p>
        </w:tc>
        <w:tc>
          <w:tcPr>
            <w:tcW w:type="dxa" w:w="6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All green (Vercel)</w:t>
            </w:r>
          </w:p>
        </w:tc>
      </w:tr>
      <w:tr>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Accessibility</w:t>
            </w:r>
          </w:p>
        </w:tc>
        <w:tc>
          <w:tcPr>
            <w:tcW w:type="dxa" w:w="6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WCAG 2.1 AA</w:t>
            </w:r>
          </w:p>
        </w:tc>
      </w:tr>
      <w:tr>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Lighthouse score</w:t>
            </w:r>
          </w:p>
        </w:tc>
        <w:tc>
          <w:tcPr>
            <w:tcW w:type="dxa" w:w="6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&gt; 95 all categories</w:t>
            </w:r>
          </w:p>
        </w:tc>
      </w:tr>
    </w:tbl>
    <w:p>
      <w:pPr>
        <w:pBdr>
          <w:bottom w:val="single" w:color="C4A882" w:sz="4" w:space="1"/>
        </w:pBdr>
        <w:spacing w:after="160" w:before="160"/>
      </w:pPr>
    </w:p>
    <w:p>
      <w:pPr>
        <w:pStyle w:val="Heading1"/>
        <w:spacing w:after="120" w:before="360"/>
      </w:pPr>
      <w:r>
        <w:rPr>
          <w:rFonts w:ascii="Arial" w:cs="Arial" w:eastAsia="Arial" w:hAnsi="Arial"/>
          <w:b/>
          <w:bCs/>
          <w:color w:val="2A2520"/>
          <w:sz w:val="32"/>
          <w:szCs w:val="32"/>
        </w:rPr>
        <w:t xml:space="preserve">2. Locked Tech Stack</w:t>
      </w:r>
    </w:p>
    <w:p>
      <w:pPr>
        <w:spacing w:after="80" w:before="60"/>
      </w:pPr>
      <w:r>
        <w:rPr>
          <w:rFonts w:ascii="Arial" w:cs="Arial" w:eastAsia="Arial" w:hAnsi="Arial"/>
          <w:color w:val="3A3530"/>
          <w:sz w:val="20"/>
          <w:szCs w:val="20"/>
        </w:rPr>
        <w:t xml:space="preserve">The following stack is non-negotiable. Claude Code must not introduce unlisted dependencies without explicit written approval. Any deviation blocks the phase gate.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Layer</w:t>
            </w:r>
          </w:p>
        </w:tc>
        <w:tc>
          <w:tcPr>
            <w:tcW w:type="dxa" w:w="28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Technology</w:t>
            </w:r>
          </w:p>
        </w:tc>
        <w:tc>
          <w:tcPr>
            <w:tcW w:type="dxa" w:w="456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Rationale</w:t>
            </w:r>
          </w:p>
        </w:tc>
      </w:tr>
      <w:tr>
        <w:tc>
          <w:tcPr>
            <w:tcW w:type="dxa" w:w="20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CLI Agent</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Claude Code</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Full codebase awareness, MCP-native, bash execution</w:t>
            </w:r>
          </w:p>
        </w:tc>
      </w:tr>
      <w:tr>
        <w:tc>
          <w:tcPr>
            <w:tcW w:type="dxa" w:w="2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Frontend</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Next.js 15 + React 19</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App Router, RSC, streaming SSR, Vercel-native</w:t>
            </w:r>
          </w:p>
        </w:tc>
      </w:tr>
      <w:tr>
        <w:tc>
          <w:tcPr>
            <w:tcW w:type="dxa" w:w="20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Styling</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Tailwind CSS v4</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Design token system, agent-friendly class names</w:t>
            </w:r>
          </w:p>
        </w:tc>
      </w:tr>
      <w:tr>
        <w:tc>
          <w:tcPr>
            <w:tcW w:type="dxa" w:w="2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Commerce</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Medusa.js v2</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Open-source, headless, plugin-extensible</w:t>
            </w:r>
          </w:p>
        </w:tc>
      </w:tr>
      <w:tr>
        <w:tc>
          <w:tcPr>
            <w:tcW w:type="dxa" w:w="20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Database</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PostgreSQL (Neon) + Prisma</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Readable schema, type-safe queries, vector support</w:t>
            </w:r>
          </w:p>
        </w:tc>
      </w:tr>
      <w:tr>
        <w:tc>
          <w:tcPr>
            <w:tcW w:type="dxa" w:w="2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Payments</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Stripe</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Checkout, webhooks, ZAR support, Medusa plugin</w:t>
            </w:r>
          </w:p>
        </w:tc>
      </w:tr>
      <w:tr>
        <w:tc>
          <w:tcPr>
            <w:tcW w:type="dxa" w:w="20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AI / Reco</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Claude API + pgvector</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Style quiz, chatbot, semantic product search</w:t>
            </w:r>
          </w:p>
        </w:tc>
      </w:tr>
      <w:tr>
        <w:tc>
          <w:tcPr>
            <w:tcW w:type="dxa" w:w="2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Media</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Cloudinary</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AI transforms, WebP, background removal</w:t>
            </w:r>
          </w:p>
        </w:tc>
      </w:tr>
      <w:tr>
        <w:tc>
          <w:tcPr>
            <w:tcW w:type="dxa" w:w="20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Search</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Typesense</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Self-hosted, faceted, instant, agent-seedable</w:t>
            </w:r>
          </w:p>
        </w:tc>
      </w:tr>
      <w:tr>
        <w:tc>
          <w:tcPr>
            <w:tcW w:type="dxa" w:w="2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Email</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Resend + React Email</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Transactional, branded templates, agent-generated</w:t>
            </w:r>
          </w:p>
        </w:tc>
      </w:tr>
      <w:tr>
        <w:tc>
          <w:tcPr>
            <w:tcW w:type="dxa" w:w="20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Deploy</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Vercel + Fly.io</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Edge frontend + persistent Medusa API compute</w:t>
            </w:r>
          </w:p>
        </w:tc>
      </w:tr>
      <w:tr>
        <w:tc>
          <w:tcPr>
            <w:tcW w:type="dxa" w:w="2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Monitoring</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PostHog + Sentry</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Analytics, funnels, error tracking, Sentry MCP repair</w:t>
            </w:r>
          </w:p>
        </w:tc>
      </w:tr>
      <w:tr>
        <w:tc>
          <w:tcPr>
            <w:tcW w:type="dxa" w:w="20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Pkg manager</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pnpm + workspaces</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Monorepo: /apps/web, /apps/api, /packages/ui</w:t>
            </w:r>
          </w:p>
        </w:tc>
      </w:tr>
      <w:tr>
        <w:tc>
          <w:tcPr>
            <w:tcW w:type="dxa" w:w="2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Language</w:t>
            </w:r>
          </w:p>
        </w:tc>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TypeScript (strict mode)</w:t>
            </w:r>
          </w:p>
        </w:tc>
        <w:tc>
          <w:tcPr>
            <w:tcW w:type="dxa" w:w="4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No any types. No JS files.</w:t>
            </w:r>
          </w:p>
        </w:tc>
      </w:tr>
    </w:tbl>
    <w:p>
      <w:pPr>
        <w:pBdr>
          <w:bottom w:val="single" w:color="C4A882" w:sz="4" w:space="1"/>
        </w:pBdr>
        <w:spacing w:after="160" w:before="160"/>
      </w:pPr>
    </w:p>
    <w:p>
      <w:pPr>
        <w:pStyle w:val="Heading1"/>
        <w:spacing w:after="120" w:before="360"/>
      </w:pPr>
      <w:r>
        <w:rPr>
          <w:rFonts w:ascii="Arial" w:cs="Arial" w:eastAsia="Arial" w:hAnsi="Arial"/>
          <w:b/>
          <w:bCs/>
          <w:color w:val="2A2520"/>
          <w:sz w:val="32"/>
          <w:szCs w:val="32"/>
        </w:rPr>
        <w:t xml:space="preserve">3. Commerce Domain Model</w:t>
      </w:r>
    </w:p>
    <w:p>
      <w:pPr>
        <w:spacing w:after="80" w:before="60"/>
      </w:pPr>
      <w:r>
        <w:rPr>
          <w:rFonts w:ascii="Arial" w:cs="Arial" w:eastAsia="Arial" w:hAnsi="Arial"/>
          <w:color w:val="3A3530"/>
          <w:sz w:val="20"/>
          <w:szCs w:val="20"/>
        </w:rPr>
        <w:t>This project uses two distinct data layers with a hard boundary between them. Medusa v2 is the authoritative owner of all commerce entities. Prisma models only custom DecorStore extensions that Medusa has no concept of. These two layers must never be conflated.</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622A" w:sz="8"/>
              <w:left w:val="single" w:color="B5622A" w:sz="8"/>
              <w:bottom w:val="single" w:color="B5622A" w:sz="8"/>
              <w:right w:val="single" w:color="B5622A" w:sz="8"/>
            </w:tcBorders>
            <w:shd w:fill="F5E0D3" w:val="clear"/>
            <w:tcMar>
              <w:top w:type="dxa" w:w="120"/>
              <w:left w:type="dxa" w:w="180"/>
              <w:bottom w:type="dxa" w:w="120"/>
              <w:right w:type="dxa" w:w="180"/>
            </w:tcMar>
          </w:tcPr>
          <w:p>
            <w:pPr>
              <w:spacing w:after="60" w:before="0"/>
            </w:pPr>
            <w:r>
              <w:rPr>
                <w:rFonts w:ascii="Arial" w:cs="Arial" w:eastAsia="Arial" w:hAnsi="Arial"/>
                <w:b/>
                <w:bCs/>
                <w:color w:val="B5622A"/>
                <w:sz w:val="20"/>
                <w:szCs w:val="20"/>
              </w:rPr>
              <w:t xml:space="preserve">Critical architecture decision: ORM boundary</w:t>
            </w:r>
          </w:p>
          <w:p>
            <w:pPr>
              <w:spacing w:after="0" w:before="0"/>
            </w:pPr>
            <w:r>
              <w:rPr>
                <w:rFonts w:ascii="Arial" w:cs="Arial" w:eastAsia="Arial" w:hAnsi="Arial"/>
                <w:color w:val="B5622A"/>
                <w:sz w:val="18"/>
                <w:szCs w:val="18"/>
              </w:rPr>
              <w:t>Medusa is the source of truth for all commerce entities. Prisma may only model custom DecorStore extensions such as AI recommendations, room profiles, content metadata, embeddings, and agent audit logs. Do not recreate, migrate, foreign-key, raw-query, or directly mutate Medusa-owned commerce tables from Prisma. Access Medusa commerce data only through Medusa APIs, modules, services, or approved extension points.</w:t>
            </w:r>
          </w:p>
        </w:tc>
      </w:tr>
    </w:tbl>
    <w:p>
      <w:pPr>
        <w:spacing w:after="60" w:before="80"/>
      </w:pPr>
    </w:p>
    <w:p>
      <w:pPr>
        <w:spacing w:after="80" w:before="200"/>
      </w:pPr>
      <w:r>
        <w:rPr>
          <w:rFonts w:ascii="Arial" w:cs="Arial" w:eastAsia="Arial" w:hAnsi="Arial"/>
          <w:b/>
          <w:bCs/>
          <w:color w:val="2A2520"/>
          <w:sz w:val="22"/>
          <w:szCs w:val="22"/>
        </w:rPr>
        <w:t xml:space="preserve">Medusa owns — commerce domain (do not recreate in 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Medusa entity</w:t>
            </w:r>
          </w:p>
        </w:tc>
        <w:tc>
          <w:tcPr>
            <w:tcW w:type="dxa" w:w="5560"/>
            <w:tcBorders>
              <w:top w:val="single" w:color="D0CAC0" w:sz="1"/>
              <w:left w:val="single" w:color="D0CAC0" w:sz="1"/>
              <w:bottom w:val="single" w:color="D0CAC0" w:sz="1"/>
              <w:right w:val="single" w:color="D0CAC0" w:sz="1"/>
            </w:tcBorders>
            <w:shd w:fill="E8DECE" w:val="clear"/>
            <w:tcMar>
              <w:top w:type="dxa" w:w="80"/>
              <w:left w:type="dxa" w:w="140"/>
              <w:bottom w:type="dxa" w:w="80"/>
              <w:right w:type="dxa" w:w="120"/>
            </w:tcMar>
          </w:tcPr>
          <w:p>
            <w:r>
              <w:rPr>
                <w:rFonts w:ascii="Arial" w:cs="Arial" w:eastAsia="Arial" w:hAnsi="Arial"/>
                <w:b w:val="false"/>
                <w:bCs w:val="false"/>
                <w:color w:val="3A3530"/>
                <w:sz w:val="18"/>
                <w:szCs w:val="18"/>
              </w:rPr>
              <w:t xml:space="preserve">Accessed via</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Product, ProductVariant, Category</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Medusa Store API / Admin API</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Cart, LineItem</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Medusa Store API cart routes</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Order, OrderItem</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Medusa Admin API / order service</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Customer, Address</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Medusa Store API customer routes</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Inventory, StockLocation</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Medusa inventory module</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Payment, PaymentSession</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Medusa Stripe plugin / payment module</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Fulfillment, Shipment</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Medusa fulfillment module</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Region, ShippingOption</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Medusa Admin API</w:t>
            </w:r>
          </w:p>
        </w:tc>
      </w:tr>
    </w:tbl>
    <w:p>
      <w:pPr>
        <w:spacing w:after="60" w:before="80"/>
      </w:pPr>
    </w:p>
    <w:p>
      <w:pPr>
        <w:spacing w:after="80" w:before="200"/>
      </w:pPr>
      <w:r>
        <w:rPr>
          <w:rFonts w:ascii="Arial" w:cs="Arial" w:eastAsia="Arial" w:hAnsi="Arial"/>
          <w:b/>
          <w:bCs/>
          <w:color w:val="2A2520"/>
          <w:sz w:val="22"/>
          <w:szCs w:val="22"/>
        </w:rPr>
        <w:t>Prisma owns — custom DecorStore extensions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Custom Prisma entity</w:t>
            </w:r>
          </w:p>
        </w:tc>
        <w:tc>
          <w:tcPr>
            <w:tcW w:type="dxa" w:w="5560"/>
            <w:tcBorders>
              <w:top w:val="single" w:color="D0CAC0" w:sz="1"/>
              <w:left w:val="single" w:color="D0CAC0" w:sz="1"/>
              <w:bottom w:val="single" w:color="D0CAC0" w:sz="1"/>
              <w:right w:val="single" w:color="D0CAC0" w:sz="1"/>
            </w:tcBorders>
            <w:shd w:fill="E8DECE" w:val="clear"/>
            <w:tcMar>
              <w:top w:type="dxa" w:w="80"/>
              <w:left w:type="dxa" w:w="140"/>
              <w:bottom w:type="dxa" w:w="80"/>
              <w:right w:type="dxa" w:w="120"/>
            </w:tcMar>
          </w:tcPr>
          <w:p>
            <w:r>
              <w:rPr>
                <w:rFonts w:ascii="Arial" w:cs="Arial" w:eastAsia="Arial" w:hAnsi="Arial"/>
                <w:b w:val="false"/>
                <w:bCs w:val="false"/>
                <w:color w:val="3A3530"/>
                <w:sz w:val="18"/>
                <w:szCs w:val="18"/>
              </w:rPr>
              <w:t xml:space="preserve">Key fields</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StyleProfile</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id, medusaCustomerId (string), quizAnswers (JSON), recommendedStyles[], createdAt</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RoomMoodBoard</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id, medusaCustomerId (string), name, productIds (string[]), imageUrl, createdAt</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ProductEmbedding</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id, medusaProductId (string), vector (pgvector), model, updatedAt</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DecorPreference</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id, medusaCustomerId (string), styleWeights (JSON), updatedAt</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BlogPost</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id, title, slug, body, featuredImage, seoTitle, seoDescription, publishedAt</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BlogAuthor</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id, name, bio, avatarUrl</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AgentAuditLog</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id, phase, command, status, errorMessage, durationMs, createdAt</w:t>
            </w:r>
          </w:p>
        </w:tc>
      </w:tr>
      <w:tr>
        <w:tc>
          <w:tcPr>
            <w:tcW w:type="dxa" w:w="3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SiteConfig</w:t>
            </w:r>
          </w:p>
        </w:tc>
        <w:tc>
          <w:tcPr>
            <w:tcW w:type="dxa" w:w="5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id, key, value — VAT rate, shipping thresholds, feature flags</w:t>
            </w:r>
          </w:p>
        </w:tc>
      </w:tr>
    </w:tbl>
    <w:p>
      <w:pPr>
        <w:spacing w:after="60" w:before="80"/>
      </w:pPr>
    </w:p>
    <w:p>
      <w:pPr>
        <w:spacing w:after="80" w:before="200"/>
      </w:pPr>
      <w:r>
        <w:rPr>
          <w:rFonts w:ascii="Arial" w:cs="Arial" w:eastAsia="Arial" w:hAnsi="Arial"/>
          <w:b/>
          <w:bCs/>
          <w:color w:val="2A2520"/>
          <w:sz w:val="22"/>
          <w:szCs w:val="22"/>
        </w:rPr>
        <w:t xml:space="preserve">Cross-boundary access rules</w:t>
      </w:r>
    </w:p>
    <w:p>
      <w:pPr>
        <w:pStyle w:val="ListParagraph"/>
        <w:numPr>
          <w:ilvl w:val="0"/>
          <w:numId w:val="2"/>
        </w:numPr>
        <w:spacing w:after="40" w:before="40"/>
      </w:pPr>
      <w:r>
        <w:rPr>
          <w:rFonts w:ascii="Arial" w:cs="Arial" w:eastAsia="Arial" w:hAnsi="Arial"/>
          <w:color w:val="3A3530"/>
          <w:sz w:val="20"/>
          <w:szCs w:val="20"/>
        </w:rPr>
        <w:t xml:space="preserve">Medusa commerce IDs are stored in Prisma as plain string fields only — never as foreign keys with DB constraints</w:t>
      </w:r>
    </w:p>
    <w:p>
      <w:pPr>
        <w:pStyle w:val="ListParagraph"/>
        <w:numPr>
          <w:ilvl w:val="0"/>
          <w:numId w:val="2"/>
        </w:numPr>
        <w:spacing w:after="40" w:before="40"/>
      </w:pPr>
      <w:r>
        <w:rPr>
          <w:rFonts w:ascii="Arial" w:cs="Arial" w:eastAsia="Arial" w:hAnsi="Arial"/>
          <w:color w:val="3A3530"/>
          <w:sz w:val="20"/>
          <w:szCs w:val="20"/>
        </w:rPr>
        <w:t xml:space="preserve">Referential integrity across the Medusa/Prisma boundary is enforced in service logic, not database constraints</w:t>
      </w:r>
    </w:p>
    <w:p>
      <w:pPr>
        <w:pStyle w:val="ListParagraph"/>
        <w:numPr>
          <w:ilvl w:val="0"/>
          <w:numId w:val="2"/>
        </w:numPr>
        <w:spacing w:after="40" w:before="40"/>
      </w:pPr>
      <w:r>
        <w:rPr>
          <w:rFonts w:ascii="Arial" w:cs="Arial" w:eastAsia="Arial" w:hAnsi="Arial"/>
          <w:color w:val="3A3530"/>
          <w:sz w:val="20"/>
          <w:szCs w:val="20"/>
        </w:rPr>
        <w:t xml:space="preserve">No Prisma table may join against, raw-query, or create a foreign key to any Medusa-owned table</w:t>
      </w:r>
    </w:p>
    <w:p>
      <w:pPr>
        <w:pStyle w:val="ListParagraph"/>
        <w:numPr>
          <w:ilvl w:val="0"/>
          <w:numId w:val="2"/>
        </w:numPr>
        <w:spacing w:after="40" w:before="40"/>
      </w:pPr>
      <w:r>
        <w:rPr>
          <w:rFonts w:ascii="Arial" w:cs="Arial" w:eastAsia="Arial" w:hAnsi="Arial"/>
          <w:color w:val="3A3530"/>
          <w:sz w:val="20"/>
          <w:szCs w:val="20"/>
        </w:rPr>
        <w:t xml:space="preserve">Custom Prisma tables reference Medusa entities by ID (e.g. medusaProductId: String) and resolve the full object via Medusa API at runtime</w:t>
      </w:r>
    </w:p>
    <w:p>
      <w:pPr>
        <w:spacing w:after="60" w:before="80"/>
      </w:pPr>
    </w:p>
    <w:p>
      <w:pPr>
        <w:spacing w:after="80" w:before="200"/>
      </w:pPr>
      <w:r>
        <w:rPr>
          <w:rFonts w:ascii="Arial" w:cs="Arial" w:eastAsia="Arial" w:hAnsi="Arial"/>
          <w:b/>
          <w:bCs/>
          <w:color w:val="2A2520"/>
          <w:sz w:val="22"/>
          <w:szCs w:val="22"/>
        </w:rPr>
        <w:t xml:space="preserve">Service layer rule — where cross-boundary logic lives</w:t>
      </w:r>
    </w:p>
    <w:p>
      <w:pPr>
        <w:spacing w:after="80" w:before="60"/>
      </w:pPr>
      <w:r>
        <w:rPr>
          <w:rFonts w:ascii="Arial" w:cs="Arial" w:eastAsia="Arial" w:hAnsi="Arial"/>
          <w:color w:val="3A3530"/>
          <w:sz w:val="20"/>
          <w:szCs w:val="20"/>
        </w:rPr>
        <w:t xml:space="preserve">Data from Medusa and Prisma must never be combined directly in frontend components or API routes. All orchestration across the boundary lives exclusively in a service layer under apps/api/src/services/ or apps/web/src/lib/services/.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940" w:sz="8"/>
              <w:left w:val="single" w:color="4A5940" w:sz="8"/>
              <w:bottom w:val="single" w:color="4A5940" w:sz="8"/>
              <w:right w:val="single" w:color="4A5940" w:sz="8"/>
            </w:tcBorders>
            <w:shd w:fill="D8E4D3" w:val="clear"/>
            <w:tcMar>
              <w:top w:type="dxa" w:w="120"/>
              <w:left w:type="dxa" w:w="180"/>
              <w:bottom w:type="dxa" w:w="120"/>
              <w:right w:type="dxa" w:w="180"/>
            </w:tcMar>
          </w:tcPr>
          <w:p>
            <w:pPr>
              <w:spacing w:after="60" w:before="0"/>
            </w:pPr>
            <w:r>
              <w:rPr>
                <w:rFonts w:ascii="Arial" w:cs="Arial" w:eastAsia="Arial" w:hAnsi="Arial"/>
                <w:b/>
                <w:bCs/>
                <w:color w:val="4A5940"/>
                <w:sz w:val="20"/>
                <w:szCs w:val="20"/>
              </w:rPr>
              <w:t xml:space="preserve">Cross-boundary orchestration pattern</w:t>
            </w:r>
          </w:p>
          <w:p>
            <w:pPr>
              <w:spacing w:after="40" w:before="0"/>
            </w:pPr>
            <w:r>
              <w:rPr>
                <w:rFonts w:ascii="Arial" w:cs="Arial" w:eastAsia="Arial" w:hAnsi="Arial"/>
                <w:b/>
                <w:bCs/>
                <w:color w:val="4A5940"/>
                <w:sz w:val="17"/>
                <w:szCs w:val="17"/>
              </w:rPr>
              <w:t xml:space="preserve">CORRECT — service layer orchestrates both sources:</w:t>
            </w:r>
          </w:p>
          <w:p>
            <w:pPr>
              <w:spacing w:after="6" w:before="0"/>
            </w:pPr>
            <w:r>
              <w:rPr>
                <w:rFonts w:ascii="Courier New" w:cs="Courier New" w:eastAsia="Courier New" w:hAnsi="Courier New"/>
                <w:color w:val="4A5940"/>
                <w:sz w:val="16"/>
                <w:szCs w:val="16"/>
              </w:rPr>
              <w:t xml:space="preserve">  async getProductWithRecommendations(medusaProductId: string) {</w:t>
            </w:r>
          </w:p>
          <w:p>
            <w:pPr>
              <w:spacing w:after="6" w:before="0"/>
            </w:pPr>
            <w:r>
              <w:rPr>
                <w:rFonts w:ascii="Courier New" w:cs="Courier New" w:eastAsia="Courier New" w:hAnsi="Courier New"/>
                <w:color w:val="4A5940"/>
                <w:sz w:val="16"/>
                <w:szCs w:val="16"/>
              </w:rPr>
              <w:t xml:space="preserve">    const product  = await medusaClient.products.retrieve(id);  // Medusa API</w:t>
            </w:r>
          </w:p>
          <w:p>
            <w:pPr>
              <w:spacing w:after="6" w:before="0"/>
            </w:pPr>
            <w:r>
              <w:rPr>
                <w:rFonts w:ascii="Courier New" w:cs="Courier New" w:eastAsia="Courier New" w:hAnsi="Courier New"/>
                <w:color w:val="4A5940"/>
                <w:sz w:val="16"/>
                <w:szCs w:val="16"/>
              </w:rPr>
              <w:t xml:space="preserve">    const embedding = await prisma.productEmbedding.findUnique({ where: { medusaProductId } });</w:t>
            </w:r>
          </w:p>
          <w:p>
            <w:pPr>
              <w:spacing w:after="20" w:before="0"/>
            </w:pPr>
            <w:r>
              <w:rPr>
                <w:rFonts w:ascii="Courier New" w:cs="Courier New" w:eastAsia="Courier New" w:hAnsi="Courier New"/>
                <w:color w:val="4A5940"/>
                <w:sz w:val="16"/>
                <w:szCs w:val="16"/>
              </w:rPr>
              <w:t xml:space="preserve">    return { product, embedding };   // composed in service, not in component</w:t>
            </w:r>
          </w:p>
          <w:p>
            <w:pPr>
              <w:spacing w:after="40" w:before="0"/>
            </w:pPr>
            <w:r>
              <w:rPr>
                <w:rFonts w:ascii="Courier New" w:cs="Courier New" w:eastAsia="Courier New" w:hAnsi="Courier New"/>
                <w:color w:val="4A5940"/>
                <w:sz w:val="16"/>
                <w:szCs w:val="16"/>
              </w:rPr>
              <w:t xml:space="preserve">  }</w:t>
            </w:r>
          </w:p>
          <w:p>
            <w:pPr>
              <w:spacing w:after="40" w:before="0"/>
            </w:pPr>
            <w:r>
              <w:rPr>
                <w:rFonts w:ascii="Arial" w:cs="Arial" w:eastAsia="Arial" w:hAnsi="Arial"/>
                <w:b/>
                <w:bCs/>
                <w:color w:val="B5622A"/>
                <w:sz w:val="17"/>
                <w:szCs w:val="17"/>
              </w:rPr>
              <w:t xml:space="preserve">FORBIDDEN — mixing sources in a route handler or component directly:</w:t>
            </w:r>
          </w:p>
          <w:p>
            <w:pPr>
              <w:spacing w:after="6" w:before="0"/>
            </w:pPr>
            <w:r>
              <w:rPr>
                <w:rFonts w:ascii="Courier New" w:cs="Courier New" w:eastAsia="Courier New" w:hAnsi="Courier New"/>
                <w:color w:val="B5622A"/>
                <w:sz w:val="16"/>
                <w:szCs w:val="16"/>
              </w:rPr>
              <w:t xml:space="preserve">  const product   = await medusa.getProduct();              // Medusa</w:t>
            </w:r>
          </w:p>
          <w:p>
            <w:pPr>
              <w:spacing w:after="6" w:before="0"/>
            </w:pPr>
            <w:r>
              <w:rPr>
                <w:rFonts w:ascii="Courier New" w:cs="Courier New" w:eastAsia="Courier New" w:hAnsi="Courier New"/>
                <w:color w:val="B5622A"/>
                <w:sz w:val="16"/>
                <w:szCs w:val="16"/>
              </w:rPr>
              <w:t xml:space="preserve">  const embedding = await prisma.productEmbedding.find();   // Prisma</w:t>
            </w:r>
          </w:p>
          <w:p>
            <w:pPr>
              <w:spacing w:after="0" w:before="0"/>
            </w:pPr>
            <w:r>
              <w:rPr>
                <w:rFonts w:ascii="Courier New" w:cs="Courier New" w:eastAsia="Courier New" w:hAnsi="Courier New"/>
                <w:color w:val="B5622A"/>
                <w:sz w:val="16"/>
                <w:szCs w:val="16"/>
              </w:rPr>
              <w:t xml:space="preserve">  return { ...product, embedding };  // spaghetti — agent must not do this</w:t>
            </w:r>
          </w:p>
        </w:tc>
      </w:tr>
    </w:tbl>
    <w:p>
      <w:pPr>
        <w:spacing w:after="60" w:before="80"/>
      </w:pPr>
    </w:p>
    <w:p>
      <w:pPr>
        <w:spacing w:after="80" w:before="200"/>
      </w:pPr>
      <w:r>
        <w:rPr>
          <w:rFonts w:ascii="Arial" w:cs="Arial" w:eastAsia="Arial" w:hAnsi="Arial"/>
          <w:b/>
          <w:bCs/>
          <w:color w:val="2A2520"/>
          <w:sz w:val="22"/>
          <w:szCs w:val="22"/>
        </w:rPr>
        <w:t xml:space="preserve">Read model pattern — for frequently joined data</w:t>
      </w:r>
    </w:p>
    <w:p>
      <w:pPr>
        <w:spacing w:after="80" w:before="60"/>
      </w:pPr>
      <w:r>
        <w:rPr>
          <w:rFonts w:ascii="Arial" w:cs="Arial" w:eastAsia="Arial" w:hAnsi="Arial"/>
          <w:color w:val="3A3530"/>
          <w:sz w:val="20"/>
          <w:szCs w:val="20"/>
        </w:rPr>
        <w:t xml:space="preserve">If a feature requires combining Medusa and Prisma data on every request (product detail page, AI recommendations, room builder), create a derived read model rather than querying both sources at runtime on each call.</w:t>
      </w:r>
    </w:p>
    <w:p>
      <w:pPr>
        <w:pStyle w:val="ListParagraph"/>
        <w:numPr>
          <w:ilvl w:val="0"/>
          <w:numId w:val="2"/>
        </w:numPr>
        <w:spacing w:after="40" w:before="40"/>
      </w:pPr>
      <w:r>
        <w:rPr>
          <w:rFonts w:ascii="Arial" w:cs="Arial" w:eastAsia="Arial" w:hAnsi="Arial"/>
          <w:color w:val="3A3530"/>
          <w:sz w:val="20"/>
          <w:szCs w:val="20"/>
        </w:rPr>
        <w:t xml:space="preserve">A read model is a denormalised cache table in Prisma, or a lightweight API layer that pre-composes the data</w:t>
      </w:r>
    </w:p>
    <w:p>
      <w:pPr>
        <w:pStyle w:val="ListParagraph"/>
        <w:numPr>
          <w:ilvl w:val="0"/>
          <w:numId w:val="2"/>
        </w:numPr>
        <w:spacing w:after="40" w:before="40"/>
      </w:pPr>
      <w:r>
        <w:rPr>
          <w:rFonts w:ascii="Arial" w:cs="Arial" w:eastAsia="Arial" w:hAnsi="Arial"/>
          <w:color w:val="3A3530"/>
          <w:sz w:val="20"/>
          <w:szCs w:val="20"/>
        </w:rPr>
        <w:t xml:space="preserve">Read models are updated by Medusa subscribers or scheduled jobs when the source data changes</w:t>
      </w:r>
    </w:p>
    <w:p>
      <w:pPr>
        <w:pStyle w:val="ListParagraph"/>
        <w:numPr>
          <w:ilvl w:val="0"/>
          <w:numId w:val="2"/>
        </w:numPr>
        <w:spacing w:after="40" w:before="40"/>
      </w:pPr>
      <w:r>
        <w:rPr>
          <w:rFonts w:ascii="Arial" w:cs="Arial" w:eastAsia="Arial" w:hAnsi="Arial"/>
          <w:color w:val="3A3530"/>
          <w:sz w:val="20"/>
          <w:szCs w:val="20"/>
        </w:rPr>
        <w:t xml:space="preserve">Examples requiring a read model: PDP with embeddings, 'Complete the room' shelf, semantic search results</w:t>
      </w:r>
    </w:p>
    <w:p>
      <w:pPr>
        <w:pStyle w:val="ListParagraph"/>
        <w:numPr>
          <w:ilvl w:val="0"/>
          <w:numId w:val="2"/>
        </w:numPr>
        <w:spacing w:after="40" w:before="40"/>
      </w:pPr>
      <w:r>
        <w:rPr>
          <w:rFonts w:ascii="Arial" w:cs="Arial" w:eastAsia="Arial" w:hAnsi="Arial"/>
          <w:color w:val="3A3530"/>
          <w:sz w:val="20"/>
          <w:szCs w:val="20"/>
        </w:rPr>
        <w:t xml:space="preserve">Read model staleness is acceptable — eventual consistency is preferred over runtime cross-source joins</w:t>
      </w:r>
    </w:p>
    <w:p>
      <w:pPr>
        <w:pBdr>
          <w:bottom w:val="single" w:color="C4A882" w:sz="4" w:space="1"/>
        </w:pBdr>
        <w:spacing w:after="160" w:before="160"/>
      </w:pPr>
    </w:p>
    <w:p>
      <w:pPr>
        <w:pStyle w:val="Heading1"/>
        <w:spacing w:after="120" w:before="360"/>
      </w:pPr>
      <w:r>
        <w:rPr>
          <w:rFonts w:ascii="Arial" w:cs="Arial" w:eastAsia="Arial" w:hAnsi="Arial"/>
          <w:b/>
          <w:bCs/>
          <w:color w:val="2A2520"/>
          <w:sz w:val="32"/>
          <w:szCs w:val="32"/>
        </w:rPr>
        <w:t xml:space="preserve">4. Agent Authority Rules</w:t>
      </w:r>
    </w:p>
    <w:p>
      <w:pPr>
        <w:spacing w:after="80" w:before="60"/>
      </w:pPr>
      <w:r>
        <w:rPr>
          <w:rFonts w:ascii="Arial" w:cs="Arial" w:eastAsia="Arial" w:hAnsi="Arial"/>
          <w:color w:val="3A3530"/>
          <w:sz w:val="20"/>
          <w:szCs w:val="20"/>
        </w:rPr>
        <w:t xml:space="preserve">Claude Code operates with bounded autonomy. The following rules are injected via CLAUDE.md and enforced on every agent run. Violations must halt the task and surface to the human operator.</w:t>
      </w:r>
    </w:p>
    <w:p>
      <w:pPr>
        <w:spacing w:after="60" w:before="80"/>
      </w:pPr>
    </w:p>
    <w:p>
      <w:pPr>
        <w:spacing w:after="80" w:before="200"/>
      </w:pPr>
      <w:r>
        <w:rPr>
          <w:rFonts w:ascii="Arial" w:cs="Arial" w:eastAsia="Arial" w:hAnsi="Arial"/>
          <w:b/>
          <w:bCs/>
          <w:color w:val="2A2520"/>
          <w:sz w:val="22"/>
          <w:szCs w:val="22"/>
        </w:rPr>
        <w:t xml:space="preserve">Always</w:t>
      </w:r>
    </w:p>
    <w:p>
      <w:pPr>
        <w:pStyle w:val="ListParagraph"/>
        <w:numPr>
          <w:ilvl w:val="0"/>
          <w:numId w:val="2"/>
        </w:numPr>
        <w:spacing w:after="40" w:before="40"/>
      </w:pPr>
      <w:r>
        <w:rPr>
          <w:rFonts w:ascii="Arial" w:cs="Arial" w:eastAsia="Arial" w:hAnsi="Arial"/>
          <w:color w:val="3A3530"/>
          <w:sz w:val="20"/>
          <w:szCs w:val="20"/>
        </w:rPr>
        <w:t xml:space="preserve">Read CLAUDE.md and /docs/commerce-boundaries.md in full before starting any task</w:t>
      </w:r>
    </w:p>
    <w:p>
      <w:pPr>
        <w:pStyle w:val="ListParagraph"/>
        <w:numPr>
          <w:ilvl w:val="0"/>
          <w:numId w:val="2"/>
        </w:numPr>
        <w:spacing w:after="40" w:before="40"/>
      </w:pPr>
      <w:r>
        <w:rPr>
          <w:rFonts w:ascii="Arial" w:cs="Arial" w:eastAsia="Arial" w:hAnsi="Arial"/>
          <w:color w:val="3A3530"/>
          <w:sz w:val="20"/>
          <w:szCs w:val="20"/>
        </w:rPr>
        <w:t xml:space="preserve">Write TypeScript — never .js files</w:t>
      </w:r>
    </w:p>
    <w:p>
      <w:pPr>
        <w:pStyle w:val="ListParagraph"/>
        <w:numPr>
          <w:ilvl w:val="0"/>
          <w:numId w:val="2"/>
        </w:numPr>
        <w:spacing w:after="40" w:before="40"/>
      </w:pPr>
      <w:r>
        <w:rPr>
          <w:rFonts w:ascii="Arial" w:cs="Arial" w:eastAsia="Arial" w:hAnsi="Arial"/>
          <w:color w:val="3A3530"/>
          <w:sz w:val="20"/>
          <w:szCs w:val="20"/>
        </w:rPr>
        <w:t xml:space="preserve">Use React Server Components by default; add 'use client' only when strictly necessary</w:t>
      </w:r>
    </w:p>
    <w:p>
      <w:pPr>
        <w:pStyle w:val="ListParagraph"/>
        <w:numPr>
          <w:ilvl w:val="0"/>
          <w:numId w:val="2"/>
        </w:numPr>
        <w:spacing w:after="40" w:before="40"/>
      </w:pPr>
      <w:r>
        <w:rPr>
          <w:rFonts w:ascii="Arial" w:cs="Arial" w:eastAsia="Arial" w:hAnsi="Arial"/>
          <w:color w:val="3A3530"/>
          <w:sz w:val="20"/>
          <w:szCs w:val="20"/>
        </w:rPr>
        <w:t xml:space="preserve">Write a unit or integration test alongside every new utility function</w:t>
      </w:r>
    </w:p>
    <w:p>
      <w:pPr>
        <w:pStyle w:val="ListParagraph"/>
        <w:numPr>
          <w:ilvl w:val="0"/>
          <w:numId w:val="2"/>
        </w:numPr>
        <w:spacing w:after="40" w:before="40"/>
      </w:pPr>
      <w:r>
        <w:rPr>
          <w:rFonts w:ascii="Arial" w:cs="Arial" w:eastAsia="Arial" w:hAnsi="Arial"/>
          <w:color w:val="3A3530"/>
          <w:sz w:val="20"/>
          <w:szCs w:val="20"/>
        </w:rPr>
        <w:t xml:space="preserve">Keep components under 150 lines; extract sub-components if longer</w:t>
      </w:r>
    </w:p>
    <w:p>
      <w:pPr>
        <w:pStyle w:val="ListParagraph"/>
        <w:numPr>
          <w:ilvl w:val="0"/>
          <w:numId w:val="2"/>
        </w:numPr>
        <w:spacing w:after="40" w:before="40"/>
      </w:pPr>
      <w:r>
        <w:rPr>
          <w:rFonts w:ascii="Arial" w:cs="Arial" w:eastAsia="Arial" w:hAnsi="Arial"/>
          <w:color w:val="3A3530"/>
          <w:sz w:val="20"/>
          <w:szCs w:val="20"/>
        </w:rPr>
        <w:t xml:space="preserve">Create a feature branch and commit with conventional commit messages after each subtask</w:t>
      </w:r>
    </w:p>
    <w:p>
      <w:pPr>
        <w:pStyle w:val="ListParagraph"/>
        <w:numPr>
          <w:ilvl w:val="0"/>
          <w:numId w:val="2"/>
        </w:numPr>
        <w:spacing w:after="40" w:before="40"/>
      </w:pPr>
      <w:r>
        <w:rPr>
          <w:rFonts w:ascii="Arial" w:cs="Arial" w:eastAsia="Arial" w:hAnsi="Arial"/>
          <w:color w:val="3A3530"/>
          <w:sz w:val="20"/>
          <w:szCs w:val="20"/>
        </w:rPr>
        <w:t xml:space="preserve">Run pnpm build and fix all errors before marking a phase complete</w:t>
      </w:r>
    </w:p>
    <w:p>
      <w:pPr>
        <w:pStyle w:val="ListParagraph"/>
        <w:numPr>
          <w:ilvl w:val="0"/>
          <w:numId w:val="2"/>
        </w:numPr>
        <w:spacing w:after="40" w:before="40"/>
      </w:pPr>
      <w:r>
        <w:rPr>
          <w:rFonts w:ascii="Arial" w:cs="Arial" w:eastAsia="Arial" w:hAnsi="Arial"/>
          <w:color w:val="3A3530"/>
          <w:sz w:val="20"/>
          <w:szCs w:val="20"/>
        </w:rPr>
        <w:t xml:space="preserve">Use zod for all external data validation (API responses, form inputs, env vars)</w:t>
      </w:r>
    </w:p>
    <w:p>
      <w:pPr>
        <w:pStyle w:val="ListParagraph"/>
        <w:numPr>
          <w:ilvl w:val="0"/>
          <w:numId w:val="2"/>
        </w:numPr>
        <w:spacing w:after="40" w:before="40"/>
      </w:pPr>
      <w:r>
        <w:rPr>
          <w:rFonts w:ascii="Arial" w:cs="Arial" w:eastAsia="Arial" w:hAnsi="Arial"/>
          <w:color w:val="3A3530"/>
          <w:sz w:val="20"/>
          <w:szCs w:val="20"/>
        </w:rPr>
        <w:t xml:space="preserve">Add ARIA labels and alt text to every interactive element and image</w:t>
      </w:r>
    </w:p>
    <w:p>
      <w:pPr>
        <w:pStyle w:val="ListParagraph"/>
        <w:numPr>
          <w:ilvl w:val="0"/>
          <w:numId w:val="2"/>
        </w:numPr>
        <w:spacing w:after="40" w:before="40"/>
      </w:pPr>
      <w:r>
        <w:rPr>
          <w:rFonts w:ascii="Arial" w:cs="Arial" w:eastAsia="Arial" w:hAnsi="Arial"/>
          <w:color w:val="3A3530"/>
          <w:sz w:val="20"/>
          <w:szCs w:val="20"/>
        </w:rPr>
        <w:t xml:space="preserve">Access Medusa commerce data through Medusa Store API, Admin API, modules, or services only</w:t>
      </w:r>
    </w:p>
    <w:p>
      <w:pPr>
        <w:spacing w:after="40" w:before="80"/>
      </w:pPr>
    </w:p>
    <w:p>
      <w:pPr>
        <w:spacing w:after="80" w:before="200"/>
      </w:pPr>
      <w:r>
        <w:rPr>
          <w:rFonts w:ascii="Arial" w:cs="Arial" w:eastAsia="Arial" w:hAnsi="Arial"/>
          <w:b/>
          <w:bCs/>
          <w:color w:val="2A2520"/>
          <w:sz w:val="22"/>
          <w:szCs w:val="22"/>
        </w:rPr>
        <w:t xml:space="preserve">Never</w:t>
      </w:r>
    </w:p>
    <w:p>
      <w:pPr>
        <w:pStyle w:val="ListParagraph"/>
        <w:numPr>
          <w:ilvl w:val="0"/>
          <w:numId w:val="2"/>
        </w:numPr>
        <w:spacing w:after="40" w:before="40"/>
      </w:pPr>
      <w:r>
        <w:rPr>
          <w:rFonts w:ascii="Arial" w:cs="Arial" w:eastAsia="Arial" w:hAnsi="Arial"/>
          <w:color w:val="3A3530"/>
          <w:sz w:val="20"/>
          <w:szCs w:val="20"/>
        </w:rPr>
        <w:t xml:space="preserve">Add npm packages not listed in the approved stack</w:t>
      </w:r>
    </w:p>
    <w:p>
      <w:pPr>
        <w:pStyle w:val="ListParagraph"/>
        <w:numPr>
          <w:ilvl w:val="0"/>
          <w:numId w:val="2"/>
        </w:numPr>
        <w:spacing w:after="40" w:before="40"/>
      </w:pPr>
      <w:r>
        <w:rPr>
          <w:rFonts w:ascii="Arial" w:cs="Arial" w:eastAsia="Arial" w:hAnsi="Arial"/>
          <w:color w:val="3A3530"/>
          <w:sz w:val="20"/>
          <w:szCs w:val="20"/>
        </w:rPr>
        <w:t xml:space="preserve">Hardcode API keys, secrets, or environment-specific URLs</w:t>
      </w:r>
    </w:p>
    <w:p>
      <w:pPr>
        <w:pStyle w:val="ListParagraph"/>
        <w:numPr>
          <w:ilvl w:val="0"/>
          <w:numId w:val="2"/>
        </w:numPr>
        <w:spacing w:after="40" w:before="40"/>
      </w:pPr>
      <w:r>
        <w:rPr>
          <w:rFonts w:ascii="Arial" w:cs="Arial" w:eastAsia="Arial" w:hAnsi="Arial"/>
          <w:color w:val="3A3530"/>
          <w:sz w:val="20"/>
          <w:szCs w:val="20"/>
        </w:rPr>
        <w:t xml:space="preserve">Push commits directly to main — always open a PR</w:t>
      </w:r>
    </w:p>
    <w:p>
      <w:pPr>
        <w:pStyle w:val="ListParagraph"/>
        <w:numPr>
          <w:ilvl w:val="0"/>
          <w:numId w:val="2"/>
        </w:numPr>
        <w:spacing w:after="40" w:before="40"/>
      </w:pPr>
      <w:r>
        <w:rPr>
          <w:rFonts w:ascii="Arial" w:cs="Arial" w:eastAsia="Arial" w:hAnsi="Arial"/>
          <w:color w:val="3A3530"/>
          <w:sz w:val="20"/>
          <w:szCs w:val="20"/>
        </w:rPr>
        <w:t xml:space="preserve">Use the any TypeScript type</w:t>
      </w:r>
    </w:p>
    <w:p>
      <w:pPr>
        <w:pStyle w:val="ListParagraph"/>
        <w:numPr>
          <w:ilvl w:val="0"/>
          <w:numId w:val="2"/>
        </w:numPr>
        <w:spacing w:after="40" w:before="40"/>
      </w:pPr>
      <w:r>
        <w:rPr>
          <w:rFonts w:ascii="Arial" w:cs="Arial" w:eastAsia="Arial" w:hAnsi="Arial"/>
          <w:color w:val="3A3530"/>
          <w:sz w:val="20"/>
          <w:szCs w:val="20"/>
        </w:rPr>
        <w:t xml:space="preserve">Write inline SQL — all Prisma queries go through the Prisma client; all Medusa queries go through Medusa APIs</w:t>
      </w:r>
    </w:p>
    <w:p>
      <w:pPr>
        <w:pStyle w:val="ListParagraph"/>
        <w:numPr>
          <w:ilvl w:val="0"/>
          <w:numId w:val="2"/>
        </w:numPr>
        <w:spacing w:after="40" w:before="40"/>
      </w:pPr>
      <w:r>
        <w:rPr>
          <w:rFonts w:ascii="Arial" w:cs="Arial" w:eastAsia="Arial" w:hAnsi="Arial"/>
          <w:color w:val="3A3530"/>
          <w:sz w:val="20"/>
          <w:szCs w:val="20"/>
        </w:rPr>
        <w:t xml:space="preserve">Modify .env files — create .env.example entries only</w:t>
      </w:r>
    </w:p>
    <w:p>
      <w:pPr>
        <w:pStyle w:val="ListParagraph"/>
        <w:numPr>
          <w:ilvl w:val="0"/>
          <w:numId w:val="2"/>
        </w:numPr>
        <w:spacing w:after="40" w:before="40"/>
      </w:pPr>
      <w:r>
        <w:rPr>
          <w:rFonts w:ascii="Arial" w:cs="Arial" w:eastAsia="Arial" w:hAnsi="Arial"/>
          <w:color w:val="3A3530"/>
          <w:sz w:val="20"/>
          <w:szCs w:val="20"/>
        </w:rPr>
        <w:t xml:space="preserve">Delete or overwrite CLAUDE.md or any file in /docs/</w:t>
      </w:r>
    </w:p>
    <w:p>
      <w:pPr>
        <w:pStyle w:val="ListParagraph"/>
        <w:numPr>
          <w:ilvl w:val="0"/>
          <w:numId w:val="2"/>
        </w:numPr>
        <w:spacing w:after="40" w:before="40"/>
      </w:pPr>
      <w:r>
        <w:rPr>
          <w:rFonts w:ascii="Arial" w:cs="Arial" w:eastAsia="Arial" w:hAnsi="Arial"/>
          <w:color w:val="3A3530"/>
          <w:sz w:val="20"/>
          <w:szCs w:val="20"/>
        </w:rPr>
        <w:t xml:space="preserve">Skip the QA gate at the end of a phase</w:t>
      </w:r>
    </w:p>
    <w:p>
      <w:pPr>
        <w:pStyle w:val="ListParagraph"/>
        <w:numPr>
          <w:ilvl w:val="0"/>
          <w:numId w:val="2"/>
        </w:numPr>
        <w:spacing w:after="40" w:before="40"/>
      </w:pPr>
      <w:r>
        <w:rPr>
          <w:rFonts w:ascii="Arial" w:cs="Arial" w:eastAsia="Arial" w:hAnsi="Arial"/>
          <w:color w:val="3A3530"/>
          <w:sz w:val="20"/>
          <w:szCs w:val="20"/>
        </w:rPr>
        <w:t xml:space="preserve">Recreate Medusa-owned entities (products, variants, orders, carts, customers, inventory, payments, fulfillment) in Prisma</w:t>
      </w:r>
    </w:p>
    <w:p>
      <w:pPr>
        <w:pStyle w:val="ListParagraph"/>
        <w:numPr>
          <w:ilvl w:val="0"/>
          <w:numId w:val="2"/>
        </w:numPr>
        <w:spacing w:after="40" w:before="40"/>
      </w:pPr>
      <w:r>
        <w:rPr>
          <w:rFonts w:ascii="Arial" w:cs="Arial" w:eastAsia="Arial" w:hAnsi="Arial"/>
          <w:color w:val="3A3530"/>
          <w:sz w:val="20"/>
          <w:szCs w:val="20"/>
        </w:rPr>
        <w:t xml:space="preserve">Query, mutate, join against, or create foreign keys to Medusa-owned database tables directly from Prisma</w:t>
      </w:r>
    </w:p>
    <w:p>
      <w:pPr>
        <w:pStyle w:val="ListParagraph"/>
        <w:numPr>
          <w:ilvl w:val="0"/>
          <w:numId w:val="2"/>
        </w:numPr>
        <w:spacing w:after="40" w:before="40"/>
      </w:pPr>
      <w:r>
        <w:rPr>
          <w:rFonts w:ascii="Arial" w:cs="Arial" w:eastAsia="Arial" w:hAnsi="Arial"/>
          <w:color w:val="3A3530"/>
          <w:sz w:val="20"/>
          <w:szCs w:val="20"/>
        </w:rPr>
        <w:t xml:space="preserve">Create cross-ORM foreign keys — Medusa IDs must be stored as plain strings in Prisma, never as relational constraints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940" w:sz="6"/>
              <w:left w:val="single" w:color="4A5940" w:sz="6"/>
              <w:bottom w:val="single" w:color="4A5940" w:sz="6"/>
              <w:right w:val="single" w:color="4A5940" w:sz="6"/>
            </w:tcBorders>
            <w:shd w:fill="D8E4D3" w:val="clear"/>
            <w:tcMar>
              <w:top w:type="dxa" w:w="120"/>
              <w:left w:type="dxa" w:w="180"/>
              <w:bottom w:type="dxa" w:w="120"/>
              <w:right w:type="dxa" w:w="180"/>
            </w:tcMar>
          </w:tcPr>
          <w:p>
            <w:pPr>
              <w:spacing w:after="60" w:before="0"/>
            </w:pPr>
            <w:r>
              <w:rPr>
                <w:rFonts w:ascii="Arial" w:cs="Arial" w:eastAsia="Arial" w:hAnsi="Arial"/>
                <w:b/>
                <w:bCs/>
                <w:color w:val="4A5940"/>
                <w:sz w:val="20"/>
                <w:szCs w:val="20"/>
              </w:rPr>
              <w:t xml:space="preserve">Approved Medusa access paths</w:t>
            </w:r>
          </w:p>
          <w:p>
            <w:pPr>
              <w:spacing w:after="40" w:before="0"/>
            </w:pPr>
            <w:r>
              <w:rPr>
                <w:rFonts w:ascii="Arial" w:cs="Arial" w:eastAsia="Arial" w:hAnsi="Arial"/>
                <w:color w:val="3A5030"/>
                <w:sz w:val="18"/>
                <w:szCs w:val="18"/>
              </w:rPr>
              <w:t xml:space="preserve">Agents may query or extend Medusa commerce entities through:</w:t>
            </w:r>
          </w:p>
          <w:p>
            <w:pPr>
              <w:spacing w:after="20" w:before="20"/>
              <w:ind w:left="360"/>
            </w:pPr>
            <w:r>
              <w:rPr>
                <w:rFonts w:ascii="Courier New" w:cs="Courier New" w:eastAsia="Courier New" w:hAnsi="Courier New"/>
                <w:color w:val="4A5940"/>
                <w:sz w:val="16"/>
                <w:szCs w:val="16"/>
              </w:rPr>
              <w:t xml:space="preserve">  Medusa Store API  (http://localhost:9000/store/...)</w:t>
            </w:r>
          </w:p>
          <w:p>
            <w:pPr>
              <w:spacing w:after="20" w:before="20"/>
              <w:ind w:left="360"/>
            </w:pPr>
            <w:r>
              <w:rPr>
                <w:rFonts w:ascii="Courier New" w:cs="Courier New" w:eastAsia="Courier New" w:hAnsi="Courier New"/>
                <w:color w:val="4A5940"/>
                <w:sz w:val="16"/>
                <w:szCs w:val="16"/>
              </w:rPr>
              <w:t xml:space="preserve">  Medusa Admin API  (http://localhost:9000/admin/...)</w:t>
            </w:r>
          </w:p>
          <w:p>
            <w:pPr>
              <w:spacing w:after="20" w:before="20"/>
              <w:ind w:left="360"/>
            </w:pPr>
            <w:r>
              <w:rPr>
                <w:rFonts w:ascii="Courier New" w:cs="Courier New" w:eastAsia="Courier New" w:hAnsi="Courier New"/>
                <w:color w:val="4A5940"/>
                <w:sz w:val="16"/>
                <w:szCs w:val="16"/>
              </w:rPr>
              <w:t xml:space="preserve">  Medusa modules/services  (injected via DI container)</w:t>
            </w:r>
          </w:p>
          <w:p>
            <w:pPr>
              <w:spacing w:after="20" w:before="20"/>
              <w:ind w:left="360"/>
            </w:pPr>
            <w:r>
              <w:rPr>
                <w:rFonts w:ascii="Courier New" w:cs="Courier New" w:eastAsia="Courier New" w:hAnsi="Courier New"/>
                <w:color w:val="4A5940"/>
                <w:sz w:val="16"/>
                <w:szCs w:val="16"/>
              </w:rPr>
              <w:t xml:space="preserve">  Approved Medusa extension points  (subscribers, workflows)</w:t>
            </w:r>
          </w:p>
          <w:p>
            <w:pPr>
              <w:spacing w:after="0" w:before="40"/>
            </w:pPr>
            <w:r>
              <w:rPr>
                <w:rFonts w:ascii="Arial" w:cs="Arial" w:eastAsia="Arial" w:hAnsi="Arial"/>
                <w:b/>
                <w:bCs/>
                <w:color w:val="3A5030"/>
                <w:sz w:val="18"/>
                <w:szCs w:val="18"/>
              </w:rPr>
              <w:t xml:space="preserve">Agents may not recreate Medusa-owned entities in Prisma unless a written architecture decision document in /docs/ explicitly approves it.</w:t>
            </w:r>
          </w:p>
        </w:tc>
      </w:tr>
    </w:tbl>
    <w:p>
      <w:pPr>
        <w:spacing w:after="40" w:before="80"/>
      </w:pPr>
    </w:p>
    <w:p>
      <w:pPr>
        <w:spacing w:after="80" w:before="200"/>
      </w:pPr>
      <w:r>
        <w:rPr>
          <w:rFonts w:ascii="Arial" w:cs="Arial" w:eastAsia="Arial" w:hAnsi="Arial"/>
          <w:b/>
          <w:bCs/>
          <w:color w:val="2A2520"/>
          <w:sz w:val="22"/>
          <w:szCs w:val="22"/>
        </w:rPr>
        <w:t xml:space="preserve">Escalate to human operator when</w:t>
      </w:r>
    </w:p>
    <w:p>
      <w:pPr>
        <w:pStyle w:val="ListParagraph"/>
        <w:numPr>
          <w:ilvl w:val="0"/>
          <w:numId w:val="2"/>
        </w:numPr>
        <w:spacing w:after="40" w:before="40"/>
      </w:pPr>
      <w:r>
        <w:rPr>
          <w:rFonts w:ascii="Arial" w:cs="Arial" w:eastAsia="Arial" w:hAnsi="Arial"/>
          <w:color w:val="3A3530"/>
          <w:sz w:val="20"/>
          <w:szCs w:val="20"/>
        </w:rPr>
        <w:t xml:space="preserve">A required API key is missing from the environment</w:t>
      </w:r>
    </w:p>
    <w:p>
      <w:pPr>
        <w:pStyle w:val="ListParagraph"/>
        <w:numPr>
          <w:ilvl w:val="0"/>
          <w:numId w:val="2"/>
        </w:numPr>
        <w:spacing w:after="40" w:before="40"/>
      </w:pPr>
      <w:r>
        <w:rPr>
          <w:rFonts w:ascii="Arial" w:cs="Arial" w:eastAsia="Arial" w:hAnsi="Arial"/>
          <w:color w:val="3A3530"/>
          <w:sz w:val="20"/>
          <w:szCs w:val="20"/>
        </w:rPr>
        <w:t xml:space="preserve">A build error cannot be resolved after 3 automated attempts</w:t>
      </w:r>
    </w:p>
    <w:p>
      <w:pPr>
        <w:pStyle w:val="ListParagraph"/>
        <w:numPr>
          <w:ilvl w:val="0"/>
          <w:numId w:val="2"/>
        </w:numPr>
        <w:spacing w:after="40" w:before="40"/>
      </w:pPr>
      <w:r>
        <w:rPr>
          <w:rFonts w:ascii="Arial" w:cs="Arial" w:eastAsia="Arial" w:hAnsi="Arial"/>
          <w:color w:val="3A3530"/>
          <w:sz w:val="20"/>
          <w:szCs w:val="20"/>
        </w:rPr>
        <w:t xml:space="preserve">A dependency version conflict requires stack deviation</w:t>
      </w:r>
    </w:p>
    <w:p>
      <w:pPr>
        <w:pStyle w:val="ListParagraph"/>
        <w:numPr>
          <w:ilvl w:val="0"/>
          <w:numId w:val="2"/>
        </w:numPr>
        <w:spacing w:after="40" w:before="40"/>
      </w:pPr>
      <w:r>
        <w:rPr>
          <w:rFonts w:ascii="Arial" w:cs="Arial" w:eastAsia="Arial" w:hAnsi="Arial"/>
          <w:color w:val="3A3530"/>
          <w:sz w:val="20"/>
          <w:szCs w:val="20"/>
        </w:rPr>
        <w:t xml:space="preserve">Any task would require accessing Medusa database tables directly rather than through the approved API paths</w:t>
      </w:r>
    </w:p>
    <w:p>
      <w:pPr>
        <w:pStyle w:val="ListParagraph"/>
        <w:numPr>
          <w:ilvl w:val="0"/>
          <w:numId w:val="2"/>
        </w:numPr>
        <w:spacing w:after="40" w:before="40"/>
      </w:pPr>
      <w:r>
        <w:rPr>
          <w:rFonts w:ascii="Arial" w:cs="Arial" w:eastAsia="Arial" w:hAnsi="Arial"/>
          <w:color w:val="3A3530"/>
          <w:sz w:val="20"/>
          <w:szCs w:val="20"/>
        </w:rPr>
        <w:t xml:space="preserve">A feature requires cross-boundary data orchestration — escalate so service layer architecture can be confirmed before coding begins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940" w:sz="8"/>
              <w:left w:val="single" w:color="4A5940" w:sz="8"/>
              <w:bottom w:val="single" w:color="4A5940" w:sz="8"/>
              <w:right w:val="single" w:color="4A5940" w:sz="8"/>
            </w:tcBorders>
            <w:shd w:fill="D8E4D3" w:val="clear"/>
            <w:tcMar>
              <w:top w:type="dxa" w:w="120"/>
              <w:left w:type="dxa" w:w="180"/>
              <w:bottom w:type="dxa" w:w="120"/>
              <w:right w:type="dxa" w:w="180"/>
            </w:tcMar>
          </w:tcPr>
          <w:p>
            <w:pPr>
              <w:spacing w:after="60" w:before="0"/>
            </w:pPr>
            <w:r>
              <w:rPr>
                <w:rFonts w:ascii="Arial" w:cs="Arial" w:eastAsia="Arial" w:hAnsi="Arial"/>
                <w:b/>
                <w:bCs/>
                <w:color w:val="4A5940"/>
                <w:sz w:val="20"/>
                <w:szCs w:val="20"/>
              </w:rPr>
              <w:t xml:space="preserve">Medusa extension strategy — locked</w:t>
            </w:r>
          </w:p>
          <w:p>
            <w:pPr>
              <w:spacing w:after="60" w:before="0"/>
            </w:pPr>
            <w:r>
              <w:rPr>
                <w:rFonts w:ascii="Arial" w:cs="Arial" w:eastAsia="Arial" w:hAnsi="Arial"/>
                <w:color w:val="3A5030"/>
                <w:sz w:val="18"/>
                <w:szCs w:val="18"/>
              </w:rPr>
              <w:t xml:space="preserve">All Medusa extensions must use one of these approved patterns only:</w:t>
            </w:r>
          </w:p>
          <w:p>
            <w:pPr>
              <w:spacing w:after="20" w:before="0"/>
            </w:pPr>
            <w:r>
              <w:rPr>
                <w:rFonts w:ascii="Courier New" w:cs="Courier New" w:eastAsia="Courier New" w:hAnsi="Courier New"/>
                <w:color w:val="4A5940"/>
                <w:sz w:val="16"/>
                <w:szCs w:val="16"/>
              </w:rPr>
              <w:t xml:space="preserve">  Modules        — add custom commerce logic via Medusa module system</w:t>
            </w:r>
          </w:p>
          <w:p>
            <w:pPr>
              <w:spacing w:after="20" w:before="0"/>
            </w:pPr>
            <w:r>
              <w:rPr>
                <w:rFonts w:ascii="Courier New" w:cs="Courier New" w:eastAsia="Courier New" w:hAnsi="Courier New"/>
                <w:color w:val="4A5940"/>
                <w:sz w:val="16"/>
                <w:szCs w:val="16"/>
              </w:rPr>
              <w:t xml:space="preserve">  Workflows      — orchestrate multi-step commerce operations</w:t>
            </w:r>
          </w:p>
          <w:p>
            <w:pPr>
              <w:spacing w:after="40" w:before="0"/>
            </w:pPr>
            <w:r>
              <w:rPr>
                <w:rFonts w:ascii="Courier New" w:cs="Courier New" w:eastAsia="Courier New" w:hAnsi="Courier New"/>
                <w:color w:val="4A5940"/>
                <w:sz w:val="16"/>
                <w:szCs w:val="16"/>
              </w:rPr>
              <w:t xml:space="preserve">  Subscribers    — react to Medusa events without modifying core</w:t>
            </w:r>
          </w:p>
          <w:p>
            <w:pPr>
              <w:spacing w:after="0" w:before="0"/>
            </w:pPr>
            <w:r>
              <w:rPr>
                <w:rFonts w:ascii="Arial" w:cs="Arial" w:eastAsia="Arial" w:hAnsi="Arial"/>
                <w:b/>
                <w:bCs/>
                <w:color w:val="B5622A"/>
                <w:sz w:val="18"/>
                <w:szCs w:val="18"/>
              </w:rPr>
              <w:t xml:space="preserve">Do not patch, monkey-patch, or override Medusa core internals. If an extension cannot be achieved through modules, workflows, or subscribers, escalate to the human operator before proceeding.</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622A" w:sz="8"/>
              <w:left w:val="single" w:color="B5622A" w:sz="8"/>
              <w:bottom w:val="single" w:color="B5622A" w:sz="8"/>
              <w:right w:val="single" w:color="B5622A" w:sz="8"/>
            </w:tcBorders>
            <w:shd w:fill="F5E0D3" w:val="clear"/>
            <w:tcMar>
              <w:top w:type="dxa" w:w="120"/>
              <w:left w:type="dxa" w:w="180"/>
              <w:bottom w:type="dxa" w:w="120"/>
              <w:right w:type="dxa" w:w="180"/>
            </w:tcMar>
          </w:tcPr>
          <w:p>
            <w:pPr>
              <w:spacing w:after="60" w:before="0"/>
            </w:pPr>
            <w:r>
              <w:rPr>
                <w:rFonts w:ascii="Arial" w:cs="Arial" w:eastAsia="Arial" w:hAnsi="Arial"/>
                <w:b/>
                <w:bCs/>
                <w:color w:val="B5622A"/>
                <w:sz w:val="20"/>
                <w:szCs w:val="20"/>
              </w:rPr>
              <w:t xml:space="preserve">MCP idempotency rule — all external actions must be safe to retry</w:t>
            </w:r>
          </w:p>
          <w:p>
            <w:pPr>
              <w:spacing w:after="60" w:before="0"/>
            </w:pPr>
            <w:r>
              <w:rPr>
                <w:rFonts w:ascii="Arial" w:cs="Arial" w:eastAsia="Arial" w:hAnsi="Arial"/>
                <w:color w:val="3A5030"/>
                <w:sz w:val="18"/>
                <w:szCs w:val="18"/>
              </w:rPr>
              <w:t xml:space="preserve">Agents interacting with external systems via MCP must treat all actions as potentially repeated. Before creating any external resource, check for existence first.</w:t>
            </w:r>
          </w:p>
          <w:p>
            <w:pPr>
              <w:spacing w:after="20" w:before="0"/>
            </w:pPr>
            <w:r>
              <w:rPr>
                <w:rFonts w:ascii="Courier New" w:cs="Courier New" w:eastAsia="Courier New" w:hAnsi="Courier New"/>
                <w:color w:val="4A5940"/>
                <w:sz w:val="16"/>
                <w:szCs w:val="16"/>
              </w:rPr>
              <w:t xml:space="preserve">  Stripe     — check for existing product/price before calling products.create</w:t>
            </w:r>
          </w:p>
          <w:p>
            <w:pPr>
              <w:spacing w:after="20" w:before="0"/>
            </w:pPr>
            <w:r>
              <w:rPr>
                <w:rFonts w:ascii="Courier New" w:cs="Courier New" w:eastAsia="Courier New" w:hAnsi="Courier New"/>
                <w:color w:val="4A5940"/>
                <w:sz w:val="16"/>
                <w:szCs w:val="16"/>
              </w:rPr>
              <w:t xml:space="preserve">  Migrations — check migration history before running prisma migrate deploy</w:t>
            </w:r>
          </w:p>
          <w:p>
            <w:pPr>
              <w:spacing w:after="20" w:before="0"/>
            </w:pPr>
            <w:r>
              <w:rPr>
                <w:rFonts w:ascii="Courier New" w:cs="Courier New" w:eastAsia="Courier New" w:hAnsi="Courier New"/>
                <w:color w:val="4A5940"/>
                <w:sz w:val="16"/>
                <w:szCs w:val="16"/>
              </w:rPr>
              <w:t xml:space="preserve">  Vercel     — check project existence before calling project.create</w:t>
            </w:r>
          </w:p>
          <w:p>
            <w:pPr>
              <w:spacing w:after="20" w:before="0"/>
            </w:pPr>
            <w:r>
              <w:rPr>
                <w:rFonts w:ascii="Courier New" w:cs="Courier New" w:eastAsia="Courier New" w:hAnsi="Courier New"/>
                <w:color w:val="4A5940"/>
                <w:sz w:val="16"/>
                <w:szCs w:val="16"/>
              </w:rPr>
              <w:t xml:space="preserve">  Typesense  — check collection existence before creating schema</w:t>
            </w:r>
          </w:p>
          <w:p>
            <w:pPr>
              <w:spacing w:after="0" w:before="0"/>
            </w:pPr>
            <w:r>
              <w:rPr>
                <w:rFonts w:ascii="Arial" w:cs="Arial" w:eastAsia="Arial" w:hAnsi="Arial"/>
                <w:b/>
                <w:bCs/>
                <w:color w:val="B5622A"/>
                <w:sz w:val="18"/>
                <w:szCs w:val="18"/>
              </w:rPr>
              <w:t xml:space="preserve">Duplicate Stripe products/prices, orphaned migrations, and double-deployed infra are agent-caused incidents. The existence check is mandatory, not optional.</w:t>
            </w:r>
          </w:p>
        </w:tc>
      </w:tr>
    </w:tbl>
    <w:p>
      <w:pPr>
        <w:pBdr>
          <w:bottom w:val="single" w:color="C4A882" w:sz="4" w:space="1"/>
        </w:pBdr>
        <w:spacing w:after="160" w:before="160"/>
      </w:pPr>
    </w:p>
    <w:p>
      <w:pPr>
        <w:pStyle w:val="Heading1"/>
        <w:spacing w:after="120" w:before="360"/>
      </w:pPr>
      <w:r>
        <w:rPr>
          <w:rFonts w:ascii="Arial" w:cs="Arial" w:eastAsia="Arial" w:hAnsi="Arial"/>
          <w:b/>
          <w:bCs/>
          <w:color w:val="2A2520"/>
          <w:sz w:val="32"/>
          <w:szCs w:val="32"/>
        </w:rPr>
        <w:t xml:space="preserve">5. MCP Permissions Matrix</w:t>
      </w:r>
    </w:p>
    <w:p>
      <w:pPr>
        <w:spacing w:after="80" w:before="60"/>
      </w:pPr>
      <w:r>
        <w:rPr>
          <w:rFonts w:ascii="Arial" w:cs="Arial" w:eastAsia="Arial" w:hAnsi="Arial"/>
          <w:color w:val="3A3530"/>
          <w:sz w:val="20"/>
          <w:szCs w:val="20"/>
        </w:rPr>
        <w:t xml:space="preserve">Claude Code connects to the following MCP servers. Each server has a defined permission scope. The agent must not invoke tools outside its granted scope for the current phase.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MCP Server</w:t>
            </w:r>
          </w:p>
        </w:tc>
        <w:tc>
          <w:tcPr>
            <w:tcW w:type="dxa" w:w="22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Phase active</w:t>
            </w:r>
          </w:p>
        </w:tc>
        <w:tc>
          <w:tcPr>
            <w:tcW w:type="dxa" w:w="18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Permission</w:t>
            </w:r>
          </w:p>
        </w:tc>
        <w:tc>
          <w:tcPr>
            <w:tcW w:type="dxa" w:w="356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Allowed actions</w:t>
            </w:r>
          </w:p>
        </w:tc>
      </w:tr>
      <w:tr>
        <w:tc>
          <w:tcPr>
            <w:tcW w:type="dxa" w:w="18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GitHub MCP</w:t>
            </w:r>
          </w:p>
        </w:tc>
        <w:tc>
          <w:tcPr>
            <w:tcW w:type="dxa" w:w="22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All phases</w:t>
            </w:r>
          </w:p>
        </w:tc>
        <w:tc>
          <w:tcPr>
            <w:tcW w:type="dxa" w:w="1800"/>
            <w:tcBorders>
              <w:top w:val="single" w:color="D0CAC0" w:sz="1"/>
              <w:left w:val="single" w:color="D0CAC0" w:sz="1"/>
              <w:bottom w:val="single" w:color="D0CAC0" w:sz="1"/>
              <w:right w:val="single" w:color="D0CAC0" w:sz="1"/>
            </w:tcBorders>
            <w:shd w:fill="D8E4D3" w:val="clear"/>
            <w:tcMar>
              <w:top w:type="dxa" w:w="80"/>
              <w:left w:type="dxa" w:w="140"/>
              <w:bottom w:type="dxa" w:w="80"/>
              <w:right w:type="dxa" w:w="120"/>
            </w:tcMar>
          </w:tcPr>
          <w:p>
            <w:r>
              <w:rPr>
                <w:rFonts w:ascii="Arial" w:cs="Arial" w:eastAsia="Arial" w:hAnsi="Arial"/>
                <w:b/>
                <w:bCs/>
                <w:color w:val="4A5940"/>
                <w:sz w:val="18"/>
                <w:szCs w:val="18"/>
              </w:rPr>
              <w:t xml:space="preserve">Read + Write</w:t>
            </w:r>
          </w:p>
        </w:tc>
        <w:tc>
          <w:tcPr>
            <w:tcW w:type="dxa" w:w="3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Create branches, commits, PRs, read CI status, tag releases</w:t>
            </w:r>
          </w:p>
        </w:tc>
      </w:tr>
      <w:tr>
        <w:tc>
          <w:tcPr>
            <w:tcW w:type="dxa" w:w="1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Vercel MCP</w:t>
            </w:r>
          </w:p>
        </w:tc>
        <w:tc>
          <w:tcPr>
            <w:tcW w:type="dxa" w:w="22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Phase 1, 6</w:t>
            </w:r>
          </w:p>
        </w:tc>
        <w:tc>
          <w:tcPr>
            <w:tcW w:type="dxa" w:w="18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B5622A"/>
                <w:sz w:val="18"/>
                <w:szCs w:val="18"/>
              </w:rPr>
              <w:t xml:space="preserve">Deploy only</w:t>
            </w:r>
          </w:p>
        </w:tc>
        <w:tc>
          <w:tcPr>
            <w:tcW w:type="dxa" w:w="3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Trigger deploys, set env vars, read build logs, manage domains</w:t>
            </w:r>
          </w:p>
        </w:tc>
      </w:tr>
      <w:tr>
        <w:tc>
          <w:tcPr>
            <w:tcW w:type="dxa" w:w="18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Stripe MCP</w:t>
            </w:r>
          </w:p>
        </w:tc>
        <w:tc>
          <w:tcPr>
            <w:tcW w:type="dxa" w:w="22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Phase 3, 6</w:t>
            </w:r>
          </w:p>
        </w:tc>
        <w:tc>
          <w:tcPr>
            <w:tcW w:type="dxa" w:w="18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B5622A"/>
                <w:sz w:val="18"/>
                <w:szCs w:val="18"/>
              </w:rPr>
              <w:t xml:space="preserve">Config only</w:t>
            </w:r>
          </w:p>
        </w:tc>
        <w:tc>
          <w:tcPr>
            <w:tcW w:type="dxa" w:w="3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Create products/prices, configure webhooks, test checkout — no live charges</w:t>
            </w:r>
          </w:p>
        </w:tc>
      </w:tr>
      <w:tr>
        <w:tc>
          <w:tcPr>
            <w:tcW w:type="dxa" w:w="1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DB / Prisma</w:t>
            </w:r>
          </w:p>
        </w:tc>
        <w:tc>
          <w:tcPr>
            <w:tcW w:type="dxa" w:w="22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Phase 1, 3, 5</w:t>
            </w:r>
          </w:p>
        </w:tc>
        <w:tc>
          <w:tcPr>
            <w:tcW w:type="dxa" w:w="1800"/>
            <w:tcBorders>
              <w:top w:val="single" w:color="D0CAC0" w:sz="1"/>
              <w:left w:val="single" w:color="D0CAC0" w:sz="1"/>
              <w:bottom w:val="single" w:color="D0CAC0" w:sz="1"/>
              <w:right w:val="single" w:color="D0CAC0" w:sz="1"/>
            </w:tcBorders>
            <w:shd w:fill="D8E4D3" w:val="clear"/>
            <w:tcMar>
              <w:top w:type="dxa" w:w="80"/>
              <w:left w:type="dxa" w:w="140"/>
              <w:bottom w:type="dxa" w:w="80"/>
              <w:right w:type="dxa" w:w="120"/>
            </w:tcMar>
          </w:tcPr>
          <w:p>
            <w:r>
              <w:rPr>
                <w:rFonts w:ascii="Arial" w:cs="Arial" w:eastAsia="Arial" w:hAnsi="Arial"/>
                <w:b/>
                <w:bCs/>
                <w:color w:val="4A5940"/>
                <w:sz w:val="18"/>
                <w:szCs w:val="18"/>
              </w:rPr>
              <w:t xml:space="preserve">Read + Write</w:t>
            </w:r>
          </w:p>
        </w:tc>
        <w:tc>
          <w:tcPr>
            <w:tcW w:type="dxa" w:w="3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Run migrations, seed data, query schema, optimise slow queries</w:t>
            </w:r>
          </w:p>
        </w:tc>
      </w:tr>
      <w:tr>
        <w:tc>
          <w:tcPr>
            <w:tcW w:type="dxa" w:w="18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Sentry MCP</w:t>
            </w:r>
          </w:p>
        </w:tc>
        <w:tc>
          <w:tcPr>
            <w:tcW w:type="dxa" w:w="22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Phase 6+</w:t>
            </w:r>
          </w:p>
        </w:tc>
        <w:tc>
          <w:tcPr>
            <w:tcW w:type="dxa" w:w="1800"/>
            <w:tcBorders>
              <w:top w:val="single" w:color="D0CAC0" w:sz="1"/>
              <w:left w:val="single" w:color="D0CAC0" w:sz="1"/>
              <w:bottom w:val="single" w:color="D0CAC0" w:sz="1"/>
              <w:right w:val="single" w:color="D0CAC0" w:sz="1"/>
            </w:tcBorders>
            <w:shd w:fill="D8E4D3" w:val="clear"/>
            <w:tcMar>
              <w:top w:type="dxa" w:w="80"/>
              <w:left w:type="dxa" w:w="140"/>
              <w:bottom w:type="dxa" w:w="80"/>
              <w:right w:type="dxa" w:w="120"/>
            </w:tcMar>
          </w:tcPr>
          <w:p>
            <w:r>
              <w:rPr>
                <w:rFonts w:ascii="Arial" w:cs="Arial" w:eastAsia="Arial" w:hAnsi="Arial"/>
                <w:b/>
                <w:bCs/>
                <w:color w:val="4A5940"/>
                <w:sz w:val="18"/>
                <w:szCs w:val="18"/>
              </w:rPr>
              <w:t xml:space="preserve">Read + Patch</w:t>
            </w:r>
          </w:p>
        </w:tc>
        <w:tc>
          <w:tcPr>
            <w:tcW w:type="dxa" w:w="3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Fetch error traces, auto-patch bugs, close resolved issues</w:t>
            </w:r>
          </w:p>
        </w:tc>
      </w:tr>
      <w:tr>
        <w:tc>
          <w:tcPr>
            <w:tcW w:type="dxa" w:w="1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Cloudinary</w:t>
            </w:r>
          </w:p>
        </w:tc>
        <w:tc>
          <w:tcPr>
            <w:tcW w:type="dxa" w:w="22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Phase 5</w:t>
            </w:r>
          </w:p>
        </w:tc>
        <w:tc>
          <w:tcPr>
            <w:tcW w:type="dxa" w:w="18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B5622A"/>
                <w:sz w:val="18"/>
                <w:szCs w:val="18"/>
              </w:rPr>
              <w:t xml:space="preserve">Upload only</w:t>
            </w:r>
          </w:p>
        </w:tc>
        <w:tc>
          <w:tcPr>
            <w:tcW w:type="dxa" w:w="3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Upload product images, apply transforms, generate srcsets</w:t>
            </w:r>
          </w:p>
        </w:tc>
      </w:tr>
      <w:tr>
        <w:tc>
          <w:tcPr>
            <w:tcW w:type="dxa" w:w="18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Typesense</w:t>
            </w:r>
          </w:p>
        </w:tc>
        <w:tc>
          <w:tcPr>
            <w:tcW w:type="dxa" w:w="22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Phase 3, 5</w:t>
            </w:r>
          </w:p>
        </w:tc>
        <w:tc>
          <w:tcPr>
            <w:tcW w:type="dxa" w:w="1800"/>
            <w:tcBorders>
              <w:top w:val="single" w:color="D0CAC0" w:sz="1"/>
              <w:left w:val="single" w:color="D0CAC0" w:sz="1"/>
              <w:bottom w:val="single" w:color="D0CAC0" w:sz="1"/>
              <w:right w:val="single" w:color="D0CAC0" w:sz="1"/>
            </w:tcBorders>
            <w:shd w:fill="D8E4D3" w:val="clear"/>
            <w:tcMar>
              <w:top w:type="dxa" w:w="80"/>
              <w:left w:type="dxa" w:w="140"/>
              <w:bottom w:type="dxa" w:w="80"/>
              <w:right w:type="dxa" w:w="120"/>
            </w:tcMar>
          </w:tcPr>
          <w:p>
            <w:r>
              <w:rPr>
                <w:rFonts w:ascii="Arial" w:cs="Arial" w:eastAsia="Arial" w:hAnsi="Arial"/>
                <w:b/>
                <w:bCs/>
                <w:color w:val="4A5940"/>
                <w:sz w:val="18"/>
                <w:szCs w:val="18"/>
              </w:rPr>
              <w:t xml:space="preserve">Read + Write</w:t>
            </w:r>
          </w:p>
        </w:tc>
        <w:tc>
          <w:tcPr>
            <w:tcW w:type="dxa" w:w="3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Create collections, index products, configure ranking rules</w:t>
            </w:r>
          </w:p>
        </w:tc>
      </w:tr>
    </w:tbl>
    <w:p>
      <w:pPr>
        <w:spacing w:after="60" w:before="80"/>
      </w:pPr>
    </w:p>
    <w:p>
      <w:pPr>
        <w:spacing w:after="80" w:before="60"/>
      </w:pPr>
      <w:r>
        <w:rPr>
          <w:rFonts w:ascii="Arial" w:cs="Arial" w:eastAsia="Arial" w:hAnsi="Arial"/>
          <w:i/>
          <w:iCs/>
          <w:color w:val="8A8078"/>
          <w:sz w:val="20"/>
          <w:szCs w:val="20"/>
        </w:rPr>
        <w:t xml:space="preserve">Permission levels: Read + Write grants full CRUD. Config only restricts to non-transactional setup. Deploy only prevents config changes. Upload only prevents reads of sensitive data.</w:t>
      </w:r>
    </w:p>
    <w:p>
      <w:pPr>
        <w:pBdr>
          <w:bottom w:val="single" w:color="C4A882" w:sz="4" w:space="1"/>
        </w:pBdr>
        <w:spacing w:after="160" w:before="160"/>
      </w:pPr>
    </w:p>
    <w:p>
      <w:pPr>
        <w:pStyle w:val="Heading1"/>
        <w:spacing w:after="120" w:before="360"/>
      </w:pPr>
      <w:r>
        <w:rPr>
          <w:rFonts w:ascii="Arial" w:cs="Arial" w:eastAsia="Arial" w:hAnsi="Arial"/>
          <w:b/>
          <w:bCs/>
          <w:color w:val="2A2520"/>
          <w:sz w:val="32"/>
          <w:szCs w:val="32"/>
        </w:rPr>
        <w:t xml:space="preserve">6. Six-Phase Build Pipeline</w:t>
      </w:r>
    </w:p>
    <w:p>
      <w:pPr>
        <w:spacing w:after="80" w:before="60"/>
      </w:pPr>
      <w:r>
        <w:rPr>
          <w:rFonts w:ascii="Arial" w:cs="Arial" w:eastAsia="Arial" w:hAnsi="Arial"/>
          <w:color w:val="3A3530"/>
          <w:sz w:val="20"/>
          <w:szCs w:val="20"/>
        </w:rPr>
        <w:t xml:space="preserve">Each phase is a discrete Claude Code session. The agent must complete all required artifacts and pass the phase gate before the next phase begins.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1800"/>
        <w:gridCol w:w="4840"/>
      </w:tblGrid>
      <w:tr>
        <w:tc>
          <w:tcPr>
            <w:tcW w:type="dxa" w:w="72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w:t>
            </w:r>
          </w:p>
        </w:tc>
        <w:tc>
          <w:tcPr>
            <w:tcW w:type="dxa" w:w="20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Phase</w:t>
            </w:r>
          </w:p>
        </w:tc>
        <w:tc>
          <w:tcPr>
            <w:tcW w:type="dxa" w:w="18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Primary agent</w:t>
            </w:r>
          </w:p>
        </w:tc>
        <w:tc>
          <w:tcPr>
            <w:tcW w:type="dxa" w:w="484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Deliverables</w:t>
            </w:r>
          </w:p>
        </w:tc>
      </w:tr>
      <w:tr>
        <w:tc>
          <w:tcPr>
            <w:tcW w:type="dxa" w:w="72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1</w:t>
            </w:r>
          </w:p>
        </w:tc>
        <w:tc>
          <w:tcPr>
            <w:tcW w:type="dxa" w:w="20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Project scaffold</w:t>
            </w:r>
          </w:p>
        </w:tc>
        <w:tc>
          <w:tcPr>
            <w:tcW w:type="dxa" w:w="1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Claude Code</w:t>
            </w:r>
          </w:p>
        </w:tc>
        <w:tc>
          <w:tcPr>
            <w:tcW w:type="dxa" w:w="484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Authority docs, monorepo, toolchain, env, CI/CD, custom Prisma schema, verified build</w:t>
            </w:r>
          </w:p>
        </w:tc>
      </w:tr>
      <w:tr>
        <w:tc>
          <w:tcPr>
            <w:tcW w:type="dxa" w:w="72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2</w:t>
            </w:r>
          </w:p>
        </w:tc>
        <w:tc>
          <w:tcPr>
            <w:tcW w:type="dxa" w:w="2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Storefront UI</w:t>
            </w:r>
          </w:p>
        </w:tc>
        <w:tc>
          <w:tcPr>
            <w:tcW w:type="dxa" w:w="1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Claude Code</w:t>
            </w:r>
          </w:p>
        </w:tc>
        <w:tc>
          <w:tcPr>
            <w:tcW w:type="dxa" w:w="484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All pages, component library, Tailwind tokens, responsive layouts</w:t>
            </w:r>
          </w:p>
        </w:tc>
      </w:tr>
      <w:tr>
        <w:tc>
          <w:tcPr>
            <w:tcW w:type="dxa" w:w="72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3</w:t>
            </w:r>
          </w:p>
        </w:tc>
        <w:tc>
          <w:tcPr>
            <w:tcW w:type="dxa" w:w="20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Backend &amp; APIs</w:t>
            </w:r>
          </w:p>
        </w:tc>
        <w:tc>
          <w:tcPr>
            <w:tcW w:type="dxa" w:w="1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Claude Code + MCP</w:t>
            </w:r>
          </w:p>
        </w:tc>
        <w:tc>
          <w:tcPr>
            <w:tcW w:type="dxa" w:w="484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Medusa config, Stripe, Typesense index, shipping rules, webhooks</w:t>
            </w:r>
          </w:p>
        </w:tc>
      </w:tr>
      <w:tr>
        <w:tc>
          <w:tcPr>
            <w:tcW w:type="dxa" w:w="72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4</w:t>
            </w:r>
          </w:p>
        </w:tc>
        <w:tc>
          <w:tcPr>
            <w:tcW w:type="dxa" w:w="2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AI features</w:t>
            </w:r>
          </w:p>
        </w:tc>
        <w:tc>
          <w:tcPr>
            <w:tcW w:type="dxa" w:w="1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Claude Code + Claude API</w:t>
            </w:r>
          </w:p>
        </w:tc>
        <w:tc>
          <w:tcPr>
            <w:tcW w:type="dxa" w:w="484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Style quiz, recommendations, chatbot, pgvector embeddings</w:t>
            </w:r>
          </w:p>
        </w:tc>
      </w:tr>
      <w:tr>
        <w:tc>
          <w:tcPr>
            <w:tcW w:type="dxa" w:w="72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5</w:t>
            </w:r>
          </w:p>
        </w:tc>
        <w:tc>
          <w:tcPr>
            <w:tcW w:type="dxa" w:w="20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Content &amp; SEO</w:t>
            </w:r>
          </w:p>
        </w:tc>
        <w:tc>
          <w:tcPr>
            <w:tcW w:type="dxa" w:w="1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Claude Code</w:t>
            </w:r>
          </w:p>
        </w:tc>
        <w:tc>
          <w:tcPr>
            <w:tcW w:type="dxa" w:w="484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Product copy, meta tags, schema markup, blog posts, alt text</w:t>
            </w:r>
          </w:p>
        </w:tc>
      </w:tr>
      <w:tr>
        <w:tc>
          <w:tcPr>
            <w:tcW w:type="dxa" w:w="72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6</w:t>
            </w:r>
          </w:p>
        </w:tc>
        <w:tc>
          <w:tcPr>
            <w:tcW w:type="dxa" w:w="20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Deploy &amp; monitor</w:t>
            </w:r>
          </w:p>
        </w:tc>
        <w:tc>
          <w:tcPr>
            <w:tcW w:type="dxa" w:w="1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Claude Code + MCP</w:t>
            </w:r>
          </w:p>
        </w:tc>
        <w:tc>
          <w:tcPr>
            <w:tcW w:type="dxa" w:w="484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Vercel + Fly.io deploy, domain, Sentry, PostHog, smoke tests</w:t>
            </w:r>
          </w:p>
        </w:tc>
      </w:tr>
    </w:tbl>
    <w:p>
      <w:pPr>
        <w:spacing w:after="60" w:before="80"/>
      </w:pPr>
    </w:p>
    <w:p>
      <w:pPr>
        <w:spacing w:after="80" w:before="200"/>
      </w:pPr>
      <w:r>
        <w:rPr>
          <w:rFonts w:ascii="Arial" w:cs="Arial" w:eastAsia="Arial" w:hAnsi="Arial"/>
          <w:b/>
          <w:bCs/>
          <w:color w:val="2A2520"/>
          <w:sz w:val="22"/>
          <w:szCs w:val="22"/>
        </w:rPr>
        <w:t xml:space="preserve">Phase sequencing rules</w:t>
      </w:r>
    </w:p>
    <w:p>
      <w:pPr>
        <w:pStyle w:val="ListParagraph"/>
        <w:numPr>
          <w:ilvl w:val="0"/>
          <w:numId w:val="2"/>
        </w:numPr>
        <w:spacing w:after="40" w:before="40"/>
      </w:pPr>
      <w:r>
        <w:rPr>
          <w:rFonts w:ascii="Arial" w:cs="Arial" w:eastAsia="Arial" w:hAnsi="Arial"/>
          <w:color w:val="3A3530"/>
          <w:sz w:val="20"/>
          <w:szCs w:val="20"/>
        </w:rPr>
        <w:t xml:space="preserve">Phases execute strictly in order — no parallel phases</w:t>
      </w:r>
    </w:p>
    <w:p>
      <w:pPr>
        <w:pStyle w:val="ListParagraph"/>
        <w:numPr>
          <w:ilvl w:val="0"/>
          <w:numId w:val="2"/>
        </w:numPr>
        <w:spacing w:after="40" w:before="40"/>
      </w:pPr>
      <w:r>
        <w:rPr>
          <w:rFonts w:ascii="Arial" w:cs="Arial" w:eastAsia="Arial" w:hAnsi="Arial"/>
          <w:color w:val="3A3530"/>
          <w:sz w:val="20"/>
          <w:szCs w:val="20"/>
        </w:rPr>
        <w:t xml:space="preserve">Each phase begins with: claude read CLAUDE.md &amp;&amp; claude read BUILD_SPEC.md</w:t>
      </w:r>
    </w:p>
    <w:p>
      <w:pPr>
        <w:pStyle w:val="ListParagraph"/>
        <w:numPr>
          <w:ilvl w:val="0"/>
          <w:numId w:val="2"/>
        </w:numPr>
        <w:spacing w:after="40" w:before="40"/>
      </w:pPr>
      <w:r>
        <w:rPr>
          <w:rFonts w:ascii="Arial" w:cs="Arial" w:eastAsia="Arial" w:hAnsi="Arial"/>
          <w:color w:val="3A3530"/>
          <w:sz w:val="20"/>
          <w:szCs w:val="20"/>
        </w:rPr>
        <w:t xml:space="preserve">Each phase ends with the operator running the QA gate checklist in Section 8</w:t>
      </w:r>
    </w:p>
    <w:p>
      <w:pPr>
        <w:pStyle w:val="ListParagraph"/>
        <w:numPr>
          <w:ilvl w:val="0"/>
          <w:numId w:val="2"/>
        </w:numPr>
        <w:spacing w:after="40" w:before="40"/>
      </w:pPr>
      <w:r>
        <w:rPr>
          <w:rFonts w:ascii="Arial" w:cs="Arial" w:eastAsia="Arial" w:hAnsi="Arial"/>
          <w:color w:val="3A3530"/>
          <w:sz w:val="20"/>
          <w:szCs w:val="20"/>
        </w:rPr>
        <w:t xml:space="preserve">CLAUDE.md phase field is updated to the completed phase number before the next session</w:t>
      </w:r>
    </w:p>
    <w:p>
      <w:pPr>
        <w:pBdr>
          <w:bottom w:val="single" w:color="C4A882" w:sz="4" w:space="1"/>
        </w:pBdr>
        <w:spacing w:after="160" w:before="160"/>
      </w:pPr>
    </w:p>
    <w:p>
      <w:pPr>
        <w:pStyle w:val="Heading1"/>
        <w:spacing w:after="120" w:before="360"/>
      </w:pPr>
      <w:r>
        <w:rPr>
          <w:rFonts w:ascii="Arial" w:cs="Arial" w:eastAsia="Arial" w:hAnsi="Arial"/>
          <w:b/>
          <w:bCs/>
          <w:color w:val="2A2520"/>
          <w:sz w:val="32"/>
          <w:szCs w:val="32"/>
        </w:rPr>
        <w:t xml:space="preserve">7. Required Artifacts Per Phase</w:t>
      </w:r>
    </w:p>
    <w:p>
      <w:pPr>
        <w:spacing w:after="40" w:before="40"/>
      </w:pPr>
    </w:p>
    <w:p>
      <w:pPr>
        <w:pStyle w:val="Heading2"/>
        <w:spacing w:after="100" w:before="280"/>
      </w:pPr>
      <w:r>
        <w:rPr>
          <w:rFonts w:ascii="Arial" w:cs="Arial" w:eastAsia="Arial" w:hAnsi="Arial"/>
          <w:b/>
          <w:bCs/>
          <w:color w:val="4A5940"/>
          <w:sz w:val="26"/>
          <w:szCs w:val="26"/>
        </w:rPr>
        <w:t xml:space="preserve">Phase 1 — Scaffold</w:t>
      </w:r>
    </w:p>
    <w:p>
      <w:pPr>
        <w:spacing w:after="80" w:before="60"/>
      </w:pPr>
      <w:r>
        <w:rPr>
          <w:rFonts w:ascii="Arial" w:cs="Arial" w:eastAsia="Arial" w:hAnsi="Arial"/>
          <w:i/>
          <w:iCs/>
          <w:color w:val="8A8078"/>
          <w:sz w:val="20"/>
          <w:szCs w:val="20"/>
        </w:rPr>
        <w:t xml:space="preserve">Phase 1 produces contracts first, code second. Step 0 authority files must exist and be reviewed before any code is written.</w:t>
      </w:r>
    </w:p>
    <w:p>
      <w:pPr>
        <w:spacing w:after="40" w:before="40"/>
      </w:pPr>
    </w:p>
    <w:p>
      <w:pPr>
        <w:spacing w:after="80" w:before="200"/>
      </w:pPr>
      <w:r>
        <w:rPr>
          <w:rFonts w:ascii="Arial" w:cs="Arial" w:eastAsia="Arial" w:hAnsi="Arial"/>
          <w:b/>
          <w:bCs/>
          <w:color w:val="2A2520"/>
          <w:sz w:val="22"/>
          <w:szCs w:val="22"/>
        </w:rPr>
        <w:t xml:space="preserve">Step 0 — Authority files (created before monorepo init)</w:t>
      </w:r>
    </w:p>
    <w:p>
      <w:pPr>
        <w:pStyle w:val="ListParagraph"/>
        <w:numPr>
          <w:ilvl w:val="0"/>
          <w:numId w:val="2"/>
        </w:numPr>
        <w:spacing w:after="40" w:before="40"/>
      </w:pPr>
      <w:r>
        <w:rPr>
          <w:rFonts w:ascii="Arial" w:cs="Arial" w:eastAsia="Arial" w:hAnsi="Arial"/>
          <w:color w:val="3A3530"/>
          <w:sz w:val="20"/>
          <w:szCs w:val="20"/>
        </w:rPr>
        <w:t xml:space="preserve">CLAUDE.md — brand, stack, persona, agent rules, current phase</w:t>
      </w:r>
    </w:p>
    <w:p>
      <w:pPr>
        <w:pStyle w:val="ListParagraph"/>
        <w:numPr>
          <w:ilvl w:val="0"/>
          <w:numId w:val="2"/>
        </w:numPr>
        <w:spacing w:after="40" w:before="40"/>
      </w:pPr>
      <w:r>
        <w:rPr>
          <w:rFonts w:ascii="Arial" w:cs="Arial" w:eastAsia="Arial" w:hAnsi="Arial"/>
          <w:color w:val="3A3530"/>
          <w:sz w:val="20"/>
          <w:szCs w:val="20"/>
        </w:rPr>
        <w:t xml:space="preserve">/docs/architecture.md — system overview, component map, data flow</w:t>
      </w:r>
    </w:p>
    <w:p>
      <w:pPr>
        <w:pStyle w:val="ListParagraph"/>
        <w:numPr>
          <w:ilvl w:val="0"/>
          <w:numId w:val="2"/>
        </w:numPr>
        <w:spacing w:after="40" w:before="40"/>
      </w:pPr>
      <w:r>
        <w:rPr>
          <w:rFonts w:ascii="Arial" w:cs="Arial" w:eastAsia="Arial" w:hAnsi="Arial"/>
          <w:color w:val="3A3530"/>
          <w:sz w:val="20"/>
          <w:szCs w:val="20"/>
        </w:rPr>
        <w:t xml:space="preserve">/docs/domain-model.md — full entity list with owner (Medusa vs Prisma) and access path</w:t>
      </w:r>
    </w:p>
    <w:p>
      <w:pPr>
        <w:pStyle w:val="ListParagraph"/>
        <w:numPr>
          <w:ilvl w:val="0"/>
          <w:numId w:val="2"/>
        </w:numPr>
        <w:spacing w:after="40" w:before="40"/>
      </w:pPr>
      <w:r>
        <w:rPr>
          <w:rFonts w:ascii="Arial" w:cs="Arial" w:eastAsia="Arial" w:hAnsi="Arial"/>
          <w:color w:val="3A3530"/>
          <w:sz w:val="20"/>
          <w:szCs w:val="20"/>
        </w:rPr>
        <w:t xml:space="preserve">/docs/commerce-boundaries.md — ORM boundary rules, approved Medusa access paths, forbidden patterns</w:t>
      </w:r>
    </w:p>
    <w:p>
      <w:pPr>
        <w:pStyle w:val="ListParagraph"/>
        <w:numPr>
          <w:ilvl w:val="0"/>
          <w:numId w:val="2"/>
        </w:numPr>
        <w:spacing w:after="40" w:before="40"/>
      </w:pPr>
      <w:r>
        <w:rPr>
          <w:rFonts w:ascii="Arial" w:cs="Arial" w:eastAsia="Arial" w:hAnsi="Arial"/>
          <w:color w:val="3A3530"/>
          <w:sz w:val="20"/>
          <w:szCs w:val="20"/>
        </w:rPr>
        <w:t xml:space="preserve">/docs/agent-rules.md — always/never/escalate rules verbatim from Section 4 of this spec</w:t>
      </w:r>
    </w:p>
    <w:p>
      <w:pPr>
        <w:pStyle w:val="ListParagraph"/>
        <w:numPr>
          <w:ilvl w:val="0"/>
          <w:numId w:val="2"/>
        </w:numPr>
        <w:spacing w:after="40" w:before="40"/>
      </w:pPr>
      <w:r>
        <w:rPr>
          <w:rFonts w:ascii="Arial" w:cs="Arial" w:eastAsia="Arial" w:hAnsi="Arial"/>
          <w:color w:val="3A3530"/>
          <w:sz w:val="20"/>
          <w:szCs w:val="20"/>
        </w:rPr>
        <w:t xml:space="preserve">/docs/mcp-permissions.md — MCP server list, phase activation, permission scopes from Section 5</w:t>
      </w:r>
    </w:p>
    <w:p>
      <w:pPr>
        <w:pStyle w:val="ListParagraph"/>
        <w:numPr>
          <w:ilvl w:val="0"/>
          <w:numId w:val="2"/>
        </w:numPr>
        <w:spacing w:after="40" w:before="40"/>
      </w:pPr>
      <w:r>
        <w:rPr>
          <w:rFonts w:ascii="Arial" w:cs="Arial" w:eastAsia="Arial" w:hAnsi="Arial"/>
          <w:color w:val="3A3530"/>
          <w:sz w:val="20"/>
          <w:szCs w:val="20"/>
        </w:rPr>
        <w:t xml:space="preserve">/docs/phase-1-exit-criteria.md — checklist of all Phase 1 artifacts and QA gates</w:t>
      </w:r>
    </w:p>
    <w:p>
      <w:pPr>
        <w:spacing w:after="40" w:before="60"/>
      </w:pPr>
    </w:p>
    <w:p>
      <w:pPr>
        <w:spacing w:after="80" w:before="200"/>
      </w:pPr>
      <w:r>
        <w:rPr>
          <w:rFonts w:ascii="Arial" w:cs="Arial" w:eastAsia="Arial" w:hAnsi="Arial"/>
          <w:b/>
          <w:bCs/>
          <w:color w:val="2A2520"/>
          <w:sz w:val="22"/>
          <w:szCs w:val="22"/>
        </w:rPr>
        <w:t xml:space="preserve">Step 1–8 — Code artifacts</w:t>
      </w:r>
    </w:p>
    <w:p>
      <w:pPr>
        <w:pStyle w:val="ListParagraph"/>
        <w:numPr>
          <w:ilvl w:val="0"/>
          <w:numId w:val="2"/>
        </w:numPr>
        <w:spacing w:after="40" w:before="40"/>
      </w:pPr>
      <w:r>
        <w:rPr>
          <w:rFonts w:ascii="Arial" w:cs="Arial" w:eastAsia="Arial" w:hAnsi="Arial"/>
          <w:color w:val="3A3530"/>
          <w:sz w:val="20"/>
          <w:szCs w:val="20"/>
        </w:rPr>
        <w:t xml:space="preserve">pnpm-workspace.yaml with /apps/web, /apps/api, /packages/ui</w:t>
      </w:r>
    </w:p>
    <w:p>
      <w:pPr>
        <w:pStyle w:val="ListParagraph"/>
        <w:numPr>
          <w:ilvl w:val="0"/>
          <w:numId w:val="2"/>
        </w:numPr>
        <w:spacing w:after="40" w:before="40"/>
      </w:pPr>
      <w:r>
        <w:rPr>
          <w:rFonts w:ascii="Arial" w:cs="Arial" w:eastAsia="Arial" w:hAnsi="Arial"/>
          <w:color w:val="3A3530"/>
          <w:sz w:val="20"/>
          <w:szCs w:val="20"/>
        </w:rPr>
        <w:t xml:space="preserve">.env.example with all service credential slots</w:t>
      </w:r>
    </w:p>
    <w:p>
      <w:pPr>
        <w:pStyle w:val="ListParagraph"/>
        <w:numPr>
          <w:ilvl w:val="0"/>
          <w:numId w:val="2"/>
        </w:numPr>
        <w:spacing w:after="40" w:before="40"/>
      </w:pPr>
      <w:r>
        <w:rPr>
          <w:rFonts w:ascii="Arial" w:cs="Arial" w:eastAsia="Arial" w:hAnsi="Arial"/>
          <w:color w:val="3A3530"/>
          <w:sz w:val="20"/>
          <w:szCs w:val="20"/>
        </w:rPr>
        <w:t xml:space="preserve">tsconfig.json (strict mode, path aliases)</w:t>
      </w:r>
    </w:p>
    <w:p>
      <w:pPr>
        <w:pStyle w:val="ListParagraph"/>
        <w:numPr>
          <w:ilvl w:val="0"/>
          <w:numId w:val="2"/>
        </w:numPr>
        <w:spacing w:after="40" w:before="40"/>
      </w:pPr>
      <w:r>
        <w:rPr>
          <w:rFonts w:ascii="Arial" w:cs="Arial" w:eastAsia="Arial" w:hAnsi="Arial"/>
          <w:color w:val="3A3530"/>
          <w:sz w:val="20"/>
          <w:szCs w:val="20"/>
        </w:rPr>
        <w:t xml:space="preserve">.eslintrc.json and .prettierrc</w:t>
      </w:r>
    </w:p>
    <w:p>
      <w:pPr>
        <w:pStyle w:val="ListParagraph"/>
        <w:numPr>
          <w:ilvl w:val="0"/>
          <w:numId w:val="2"/>
        </w:numPr>
        <w:spacing w:after="40" w:before="40"/>
      </w:pPr>
      <w:r>
        <w:rPr>
          <w:rFonts w:ascii="Arial" w:cs="Arial" w:eastAsia="Arial" w:hAnsi="Arial"/>
          <w:color w:val="3A3530"/>
          <w:sz w:val="20"/>
          <w:szCs w:val="20"/>
        </w:rPr>
        <w:t xml:space="preserve">.husky/ with pre-commit lint + type-check hooks</w:t>
      </w:r>
    </w:p>
    <w:p>
      <w:pPr>
        <w:pStyle w:val="ListParagraph"/>
        <w:numPr>
          <w:ilvl w:val="0"/>
          <w:numId w:val="2"/>
        </w:numPr>
        <w:spacing w:after="40" w:before="40"/>
      </w:pPr>
      <w:r>
        <w:rPr>
          <w:rFonts w:ascii="Arial" w:cs="Arial" w:eastAsia="Arial" w:hAnsi="Arial"/>
          <w:color w:val="3A3530"/>
          <w:sz w:val="20"/>
          <w:szCs w:val="20"/>
        </w:rPr>
        <w:t xml:space="preserve">.github/workflows/ci.yml — lint, type-check, test, Vercel preview deploy</w:t>
      </w:r>
    </w:p>
    <w:p>
      <w:pPr>
        <w:pStyle w:val="ListParagraph"/>
        <w:numPr>
          <w:ilvl w:val="0"/>
          <w:numId w:val="2"/>
        </w:numPr>
        <w:spacing w:after="40" w:before="40"/>
      </w:pPr>
      <w:r>
        <w:rPr>
          <w:rFonts w:ascii="Arial" w:cs="Arial" w:eastAsia="Arial" w:hAnsi="Arial"/>
          <w:color w:val="3A3530"/>
          <w:sz w:val="20"/>
          <w:szCs w:val="20"/>
        </w:rPr>
        <w:t xml:space="preserve">packages/db/prisma/schema.prisma — custom extensions only: StyleProfile, RoomMoodBoard, ProductEmbedding, DecorPreference, BlogPost, BlogAuthor, AgentAuditLog, SiteConfig</w:t>
      </w:r>
    </w:p>
    <w:p>
      <w:pPr>
        <w:pStyle w:val="ListParagraph"/>
        <w:numPr>
          <w:ilvl w:val="0"/>
          <w:numId w:val="2"/>
        </w:numPr>
        <w:spacing w:after="40" w:before="40"/>
      </w:pPr>
      <w:r>
        <w:rPr>
          <w:rFonts w:ascii="Arial" w:cs="Arial" w:eastAsia="Arial" w:hAnsi="Arial"/>
          <w:color w:val="3A3530"/>
          <w:sz w:val="20"/>
          <w:szCs w:val="20"/>
        </w:rPr>
        <w:t xml:space="preserve">packages/db/prisma/seed.ts — seed SiteConfig (VAT 0.15, free shipping threshold R2500) and sample BlogPosts only. Do not seed products — Medusa owns product data</w:t>
      </w:r>
    </w:p>
    <w:p>
      <w:pPr>
        <w:pStyle w:val="ListParagraph"/>
        <w:numPr>
          <w:ilvl w:val="0"/>
          <w:numId w:val="2"/>
        </w:numPr>
        <w:spacing w:after="40" w:before="40"/>
      </w:pPr>
      <w:r>
        <w:rPr>
          <w:rFonts w:ascii="Arial" w:cs="Arial" w:eastAsia="Arial" w:hAnsi="Arial"/>
          <w:color w:val="3A3530"/>
          <w:sz w:val="20"/>
          <w:szCs w:val="20"/>
        </w:rPr>
        <w:t xml:space="preserve">pnpm build — zero errors, zero type errors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622A" w:sz="8"/>
              <w:left w:val="single" w:color="B5622A" w:sz="8"/>
              <w:bottom w:val="single" w:color="B5622A" w:sz="8"/>
              <w:right w:val="single" w:color="B5622A" w:sz="8"/>
            </w:tcBorders>
            <w:shd w:fill="F5E0D3" w:val="clear"/>
            <w:tcMar>
              <w:top w:type="dxa" w:w="120"/>
              <w:left w:type="dxa" w:w="180"/>
              <w:bottom w:type="dxa" w:w="120"/>
              <w:right w:type="dxa" w:w="180"/>
            </w:tcMar>
          </w:tcPr>
          <w:p>
            <w:pPr>
              <w:spacing w:after="60" w:before="0"/>
            </w:pPr>
            <w:r>
              <w:rPr>
                <w:rFonts w:ascii="Arial" w:cs="Arial" w:eastAsia="Arial" w:hAnsi="Arial"/>
                <w:b/>
                <w:bCs/>
                <w:color w:val="B5622A"/>
                <w:sz w:val="20"/>
                <w:szCs w:val="20"/>
              </w:rPr>
              <w:t xml:space="preserve">Phase 1 hard stop — all four conditions must be true before Phase 2 begins</w:t>
            </w:r>
          </w:p>
          <w:p>
            <w:pPr>
              <w:spacing w:after="60" w:before="0"/>
            </w:pPr>
            <w:r>
              <w:rPr>
                <w:rFonts w:ascii="Arial" w:cs="Arial" w:eastAsia="Arial" w:hAnsi="Arial"/>
                <w:b/>
                <w:bCs/>
                <w:color w:val="B5622A"/>
                <w:sz w:val="18"/>
                <w:szCs w:val="18"/>
              </w:rPr>
              <w:t xml:space="preserve">Phase 1 is COMPLETE only when ALL of the following pass. Partial completion does not qualify.</w:t>
            </w:r>
          </w:p>
          <w:p>
            <w:pPr>
              <w:spacing w:after="20" w:before="0"/>
            </w:pPr>
            <w:r>
              <w:rPr>
                <w:rFonts w:ascii="Courier New" w:cs="Courier New" w:eastAsia="Courier New" w:hAnsi="Courier New"/>
                <w:color w:val="2A2520"/>
                <w:sz w:val="16"/>
                <w:szCs w:val="16"/>
              </w:rPr>
              <w:t xml:space="preserve">  [ ]  Medusa server boots successfully — curl http://localhost:9000/health returns 200</w:t>
            </w:r>
          </w:p>
          <w:p>
            <w:pPr>
              <w:spacing w:after="20" w:before="0"/>
            </w:pPr>
            <w:r>
              <w:rPr>
                <w:rFonts w:ascii="Courier New" w:cs="Courier New" w:eastAsia="Courier New" w:hAnsi="Courier New"/>
                <w:color w:val="2A2520"/>
                <w:sz w:val="16"/>
                <w:szCs w:val="16"/>
              </w:rPr>
              <w:t xml:space="preserve">  [ ]  Prisma migration runs cleanly — prisma migrate deploy exits 0, no pending migrations</w:t>
            </w:r>
          </w:p>
          <w:p>
            <w:pPr>
              <w:spacing w:after="20" w:before="0"/>
            </w:pPr>
            <w:r>
              <w:rPr>
                <w:rFonts w:ascii="Courier New" w:cs="Courier New" w:eastAsia="Courier New" w:hAnsi="Courier New"/>
                <w:color w:val="2A2520"/>
                <w:sz w:val="16"/>
                <w:szCs w:val="16"/>
              </w:rPr>
              <w:t xml:space="preserve">  [ ]  pnpm build passes across all workspaces — zero TypeScript errors, zero compile errors</w:t>
            </w:r>
          </w:p>
          <w:p>
            <w:pPr>
              <w:spacing w:after="20" w:before="0"/>
            </w:pPr>
            <w:r>
              <w:rPr>
                <w:rFonts w:ascii="Courier New" w:cs="Courier New" w:eastAsia="Courier New" w:hAnsi="Courier New"/>
                <w:color w:val="2A2520"/>
                <w:sz w:val="16"/>
                <w:szCs w:val="16"/>
              </w:rPr>
              <w:t xml:space="preserve">  [ ]  CI pipeline runs green — GitHub Actions lint, tsc, test all pass on the Phase 1 PR</w:t>
            </w:r>
          </w:p>
          <w:p>
            <w:pPr>
              <w:spacing w:after="0" w:before="20"/>
            </w:pPr>
            <w:r>
              <w:rPr>
                <w:rFonts w:ascii="Arial" w:cs="Arial" w:eastAsia="Arial" w:hAnsi="Arial"/>
                <w:i/>
                <w:iCs/>
                <w:color w:val="3A3530"/>
                <w:sz w:val="17"/>
                <w:szCs w:val="17"/>
              </w:rPr>
              <w:t xml:space="preserve">If any condition fails: the agent must fix the failure and re-verify all four before marking Phase 1 done. The operator must manually tick each box in /docs/phase-1-exit-criteria.md before the Phase 1 PR is merged.</w:t>
            </w:r>
          </w:p>
        </w:tc>
      </w:tr>
    </w:tbl>
    <w:p>
      <w:pPr>
        <w:pStyle w:val="Heading2"/>
        <w:spacing w:after="100" w:before="280"/>
      </w:pPr>
      <w:r>
        <w:rPr>
          <w:rFonts w:ascii="Arial" w:cs="Arial" w:eastAsia="Arial" w:hAnsi="Arial"/>
          <w:b/>
          <w:bCs/>
          <w:color w:val="4A5940"/>
          <w:sz w:val="26"/>
          <w:szCs w:val="26"/>
        </w:rPr>
        <w:t xml:space="preserve">Phase 2 — Storefront UI</w:t>
      </w:r>
    </w:p>
    <w:p>
      <w:pPr>
        <w:pStyle w:val="ListParagraph"/>
        <w:numPr>
          <w:ilvl w:val="0"/>
          <w:numId w:val="2"/>
        </w:numPr>
        <w:spacing w:after="40" w:before="40"/>
      </w:pPr>
      <w:r>
        <w:rPr>
          <w:rFonts w:ascii="Arial" w:cs="Arial" w:eastAsia="Arial" w:hAnsi="Arial"/>
          <w:color w:val="3A3530"/>
          <w:sz w:val="20"/>
          <w:szCs w:val="20"/>
        </w:rPr>
        <w:t xml:space="preserve">packages/ui — Button, Card, Badge, Input, Select, Modal, Toast components</w:t>
      </w:r>
    </w:p>
    <w:p>
      <w:pPr>
        <w:pStyle w:val="ListParagraph"/>
        <w:numPr>
          <w:ilvl w:val="0"/>
          <w:numId w:val="2"/>
        </w:numPr>
        <w:spacing w:after="40" w:before="40"/>
      </w:pPr>
      <w:r>
        <w:rPr>
          <w:rFonts w:ascii="Arial" w:cs="Arial" w:eastAsia="Arial" w:hAnsi="Arial"/>
          <w:color w:val="3A3530"/>
          <w:sz w:val="20"/>
          <w:szCs w:val="20"/>
        </w:rPr>
        <w:t xml:space="preserve">apps/web/app/(store)/page.tsx — homepage with hero, featured collections</w:t>
      </w:r>
    </w:p>
    <w:p>
      <w:pPr>
        <w:pStyle w:val="ListParagraph"/>
        <w:numPr>
          <w:ilvl w:val="0"/>
          <w:numId w:val="2"/>
        </w:numPr>
        <w:spacing w:after="40" w:before="40"/>
      </w:pPr>
      <w:r>
        <w:rPr>
          <w:rFonts w:ascii="Arial" w:cs="Arial" w:eastAsia="Arial" w:hAnsi="Arial"/>
          <w:color w:val="3A3530"/>
          <w:sz w:val="20"/>
          <w:szCs w:val="20"/>
        </w:rPr>
        <w:t xml:space="preserve">apps/web/app/(store)/products/page.tsx — listing with Typesense InstantSearch</w:t>
      </w:r>
    </w:p>
    <w:p>
      <w:pPr>
        <w:pStyle w:val="ListParagraph"/>
        <w:numPr>
          <w:ilvl w:val="0"/>
          <w:numId w:val="2"/>
        </w:numPr>
        <w:spacing w:after="40" w:before="40"/>
      </w:pPr>
      <w:r>
        <w:rPr>
          <w:rFonts w:ascii="Arial" w:cs="Arial" w:eastAsia="Arial" w:hAnsi="Arial"/>
          <w:color w:val="3A3530"/>
          <w:sz w:val="20"/>
          <w:szCs w:val="20"/>
        </w:rPr>
        <w:t xml:space="preserve">apps/web/app/(store)/products/[slug]/page.tsx — PDP with gallery + variant picker</w:t>
      </w:r>
    </w:p>
    <w:p>
      <w:pPr>
        <w:pStyle w:val="ListParagraph"/>
        <w:numPr>
          <w:ilvl w:val="0"/>
          <w:numId w:val="2"/>
        </w:numPr>
        <w:spacing w:after="40" w:before="40"/>
      </w:pPr>
      <w:r>
        <w:rPr>
          <w:rFonts w:ascii="Arial" w:cs="Arial" w:eastAsia="Arial" w:hAnsi="Arial"/>
          <w:color w:val="3A3530"/>
          <w:sz w:val="20"/>
          <w:szCs w:val="20"/>
        </w:rPr>
        <w:t xml:space="preserve">apps/web/app/(store)/cart/page.tsx — cart with line item management</w:t>
      </w:r>
    </w:p>
    <w:p>
      <w:pPr>
        <w:pStyle w:val="ListParagraph"/>
        <w:numPr>
          <w:ilvl w:val="0"/>
          <w:numId w:val="2"/>
        </w:numPr>
        <w:spacing w:after="40" w:before="40"/>
      </w:pPr>
      <w:r>
        <w:rPr>
          <w:rFonts w:ascii="Arial" w:cs="Arial" w:eastAsia="Arial" w:hAnsi="Arial"/>
          <w:color w:val="3A3530"/>
          <w:sz w:val="20"/>
          <w:szCs w:val="20"/>
        </w:rPr>
        <w:t xml:space="preserve">apps/web/app/(store)/checkout/page.tsx — 2-step checkout flow</w:t>
      </w:r>
    </w:p>
    <w:p>
      <w:pPr>
        <w:pStyle w:val="ListParagraph"/>
        <w:numPr>
          <w:ilvl w:val="0"/>
          <w:numId w:val="2"/>
        </w:numPr>
        <w:spacing w:after="40" w:before="40"/>
      </w:pPr>
      <w:r>
        <w:rPr>
          <w:rFonts w:ascii="Arial" w:cs="Arial" w:eastAsia="Arial" w:hAnsi="Arial"/>
          <w:color w:val="3A3530"/>
          <w:sz w:val="20"/>
          <w:szCs w:val="20"/>
        </w:rPr>
        <w:t xml:space="preserve">apps/web/app/(store)/quiz/page.tsx — style quiz UI (5 questions)</w:t>
      </w:r>
    </w:p>
    <w:p>
      <w:pPr>
        <w:pStyle w:val="ListParagraph"/>
        <w:numPr>
          <w:ilvl w:val="0"/>
          <w:numId w:val="2"/>
        </w:numPr>
        <w:spacing w:after="40" w:before="40"/>
      </w:pPr>
      <w:r>
        <w:rPr>
          <w:rFonts w:ascii="Arial" w:cs="Arial" w:eastAsia="Arial" w:hAnsi="Arial"/>
          <w:color w:val="3A3530"/>
          <w:sz w:val="20"/>
          <w:szCs w:val="20"/>
        </w:rPr>
        <w:t xml:space="preserve">apps/web/app/(journal)/[slug]/page.tsx — blog post template</w:t>
      </w:r>
    </w:p>
    <w:p>
      <w:pPr>
        <w:pStyle w:val="ListParagraph"/>
        <w:numPr>
          <w:ilvl w:val="0"/>
          <w:numId w:val="2"/>
        </w:numPr>
        <w:spacing w:after="40" w:before="40"/>
      </w:pPr>
      <w:r>
        <w:rPr>
          <w:rFonts w:ascii="Arial" w:cs="Arial" w:eastAsia="Arial" w:hAnsi="Arial"/>
          <w:color w:val="3A3530"/>
          <w:sz w:val="20"/>
          <w:szCs w:val="20"/>
        </w:rPr>
        <w:t xml:space="preserve">Tailwind config with brand tokens (colours, fonts, spacing)</w:t>
      </w:r>
    </w:p>
    <w:p>
      <w:pPr>
        <w:pStyle w:val="ListParagraph"/>
        <w:numPr>
          <w:ilvl w:val="0"/>
          <w:numId w:val="2"/>
        </w:numPr>
        <w:spacing w:after="40" w:before="40"/>
      </w:pPr>
      <w:r>
        <w:rPr>
          <w:rFonts w:ascii="Arial" w:cs="Arial" w:eastAsia="Arial" w:hAnsi="Arial"/>
          <w:color w:val="3A3530"/>
          <w:sz w:val="20"/>
          <w:szCs w:val="20"/>
        </w:rPr>
        <w:t xml:space="preserve">Fully responsive at 320 px, 768 px, 1280 px, 1920 px breakpoints</w:t>
      </w:r>
    </w:p>
    <w:p>
      <w:pPr>
        <w:pStyle w:val="Heading2"/>
        <w:spacing w:after="100" w:before="280"/>
      </w:pPr>
      <w:r>
        <w:rPr>
          <w:rFonts w:ascii="Arial" w:cs="Arial" w:eastAsia="Arial" w:hAnsi="Arial"/>
          <w:b/>
          <w:bCs/>
          <w:color w:val="4A5940"/>
          <w:sz w:val="26"/>
          <w:szCs w:val="26"/>
        </w:rPr>
        <w:t xml:space="preserve">Phase 3 — Backend &amp; APIs</w:t>
      </w:r>
    </w:p>
    <w:p>
      <w:pPr>
        <w:pStyle w:val="ListParagraph"/>
        <w:numPr>
          <w:ilvl w:val="0"/>
          <w:numId w:val="2"/>
        </w:numPr>
        <w:spacing w:after="40" w:before="40"/>
      </w:pPr>
      <w:r>
        <w:rPr>
          <w:rFonts w:ascii="Arial" w:cs="Arial" w:eastAsia="Arial" w:hAnsi="Arial"/>
          <w:color w:val="3A3530"/>
          <w:sz w:val="20"/>
          <w:szCs w:val="20"/>
        </w:rPr>
        <w:t xml:space="preserve">apps/api — Medusa v2 server with all product, order, customer routes</w:t>
      </w:r>
    </w:p>
    <w:p>
      <w:pPr>
        <w:pStyle w:val="ListParagraph"/>
        <w:numPr>
          <w:ilvl w:val="0"/>
          <w:numId w:val="2"/>
        </w:numPr>
        <w:spacing w:after="40" w:before="40"/>
      </w:pPr>
      <w:r>
        <w:rPr>
          <w:rFonts w:ascii="Arial" w:cs="Arial" w:eastAsia="Arial" w:hAnsi="Arial"/>
          <w:color w:val="3A3530"/>
          <w:sz w:val="20"/>
          <w:szCs w:val="20"/>
        </w:rPr>
        <w:t xml:space="preserve">Stripe plugin configured with ZAR currency and 15 % VAT</w:t>
      </w:r>
    </w:p>
    <w:p>
      <w:pPr>
        <w:pStyle w:val="ListParagraph"/>
        <w:numPr>
          <w:ilvl w:val="0"/>
          <w:numId w:val="2"/>
        </w:numPr>
        <w:spacing w:after="40" w:before="40"/>
      </w:pPr>
      <w:r>
        <w:rPr>
          <w:rFonts w:ascii="Arial" w:cs="Arial" w:eastAsia="Arial" w:hAnsi="Arial"/>
          <w:color w:val="3A3530"/>
          <w:sz w:val="20"/>
          <w:szCs w:val="20"/>
        </w:rPr>
        <w:t xml:space="preserve">Webhook handler for payment_intent.succeeded, order.fulfillment.created</w:t>
      </w:r>
    </w:p>
    <w:p>
      <w:pPr>
        <w:pStyle w:val="ListParagraph"/>
        <w:numPr>
          <w:ilvl w:val="0"/>
          <w:numId w:val="2"/>
        </w:numPr>
        <w:spacing w:after="40" w:before="40"/>
      </w:pPr>
      <w:r>
        <w:rPr>
          <w:rFonts w:ascii="Arial" w:cs="Arial" w:eastAsia="Arial" w:hAnsi="Arial"/>
          <w:color w:val="3A3530"/>
          <w:sz w:val="20"/>
          <w:szCs w:val="20"/>
        </w:rPr>
        <w:t xml:space="preserve">Typesense collection schema and product indexing job</w:t>
      </w:r>
    </w:p>
    <w:p>
      <w:pPr>
        <w:pStyle w:val="ListParagraph"/>
        <w:numPr>
          <w:ilvl w:val="0"/>
          <w:numId w:val="2"/>
        </w:numPr>
        <w:spacing w:after="40" w:before="40"/>
      </w:pPr>
      <w:r>
        <w:rPr>
          <w:rFonts w:ascii="Arial" w:cs="Arial" w:eastAsia="Arial" w:hAnsi="Arial"/>
          <w:color w:val="3A3530"/>
          <w:sz w:val="20"/>
          <w:szCs w:val="20"/>
        </w:rPr>
        <w:t xml:space="preserve">Shipping rate calculator (free &gt;= R2 500, flat R120 otherwise)</w:t>
      </w:r>
    </w:p>
    <w:p>
      <w:pPr>
        <w:pStyle w:val="ListParagraph"/>
        <w:numPr>
          <w:ilvl w:val="0"/>
          <w:numId w:val="2"/>
        </w:numPr>
        <w:spacing w:after="40" w:before="40"/>
      </w:pPr>
      <w:r>
        <w:rPr>
          <w:rFonts w:ascii="Arial" w:cs="Arial" w:eastAsia="Arial" w:hAnsi="Arial"/>
          <w:color w:val="3A3530"/>
          <w:sz w:val="20"/>
          <w:szCs w:val="20"/>
        </w:rPr>
        <w:t xml:space="preserve">apps/api/src/jobs/ — nightly inventory sync, search re-index</w:t>
      </w:r>
    </w:p>
    <w:p>
      <w:pPr>
        <w:pStyle w:val="ListParagraph"/>
        <w:numPr>
          <w:ilvl w:val="0"/>
          <w:numId w:val="2"/>
        </w:numPr>
        <w:spacing w:after="40" w:before="40"/>
      </w:pPr>
      <w:r>
        <w:rPr>
          <w:rFonts w:ascii="Arial" w:cs="Arial" w:eastAsia="Arial" w:hAnsi="Arial"/>
          <w:color w:val="3A3530"/>
          <w:sz w:val="20"/>
          <w:szCs w:val="20"/>
        </w:rPr>
        <w:t xml:space="preserve">End-to-end checkout test: add to cart → payment → order record created</w:t>
      </w:r>
    </w:p>
    <w:p>
      <w:pPr>
        <w:pStyle w:val="Heading2"/>
        <w:spacing w:after="100" w:before="280"/>
      </w:pPr>
      <w:r>
        <w:rPr>
          <w:rFonts w:ascii="Arial" w:cs="Arial" w:eastAsia="Arial" w:hAnsi="Arial"/>
          <w:b/>
          <w:bCs/>
          <w:color w:val="4A5940"/>
          <w:sz w:val="26"/>
          <w:szCs w:val="26"/>
        </w:rPr>
        <w:t xml:space="preserve">Phase 4 — AI Features</w:t>
      </w:r>
    </w:p>
    <w:p>
      <w:pPr>
        <w:pStyle w:val="ListParagraph"/>
        <w:numPr>
          <w:ilvl w:val="0"/>
          <w:numId w:val="2"/>
        </w:numPr>
        <w:spacing w:after="40" w:before="40"/>
      </w:pPr>
      <w:r>
        <w:rPr>
          <w:rFonts w:ascii="Arial" w:cs="Arial" w:eastAsia="Arial" w:hAnsi="Arial"/>
          <w:color w:val="3A3530"/>
          <w:sz w:val="20"/>
          <w:szCs w:val="20"/>
        </w:rPr>
        <w:t xml:space="preserve">apps/web/app/api/quiz/route.ts — quiz → Claude API → product recommendations</w:t>
      </w:r>
    </w:p>
    <w:p>
      <w:pPr>
        <w:pStyle w:val="ListParagraph"/>
        <w:numPr>
          <w:ilvl w:val="0"/>
          <w:numId w:val="2"/>
        </w:numPr>
        <w:spacing w:after="40" w:before="40"/>
      </w:pPr>
      <w:r>
        <w:rPr>
          <w:rFonts w:ascii="Arial" w:cs="Arial" w:eastAsia="Arial" w:hAnsi="Arial"/>
          <w:color w:val="3A3530"/>
          <w:sz w:val="20"/>
          <w:szCs w:val="20"/>
        </w:rPr>
        <w:t xml:space="preserve">apps/web/app/api/chat/route.ts — streaming decor advisor chatbot</w:t>
      </w:r>
    </w:p>
    <w:p>
      <w:pPr>
        <w:pStyle w:val="ListParagraph"/>
        <w:numPr>
          <w:ilvl w:val="0"/>
          <w:numId w:val="2"/>
        </w:numPr>
        <w:spacing w:after="40" w:before="40"/>
      </w:pPr>
      <w:r>
        <w:rPr>
          <w:rFonts w:ascii="Arial" w:cs="Arial" w:eastAsia="Arial" w:hAnsi="Arial"/>
          <w:color w:val="3A3530"/>
          <w:sz w:val="20"/>
          <w:szCs w:val="20"/>
        </w:rPr>
        <w:t xml:space="preserve">apps/web/app/api/search/semantic/route.ts — pgvector similarity search</w:t>
      </w:r>
    </w:p>
    <w:p>
      <w:pPr>
        <w:pStyle w:val="ListParagraph"/>
        <w:numPr>
          <w:ilvl w:val="0"/>
          <w:numId w:val="2"/>
        </w:numPr>
        <w:spacing w:after="40" w:before="40"/>
      </w:pPr>
      <w:r>
        <w:rPr>
          <w:rFonts w:ascii="Arial" w:cs="Arial" w:eastAsia="Arial" w:hAnsi="Arial"/>
          <w:color w:val="3A3530"/>
          <w:sz w:val="20"/>
          <w:szCs w:val="20"/>
        </w:rPr>
        <w:t xml:space="preserve">apps/web/components/ChatWidget.tsx — floating chatbot UI</w:t>
      </w:r>
    </w:p>
    <w:p>
      <w:pPr>
        <w:pStyle w:val="ListParagraph"/>
        <w:numPr>
          <w:ilvl w:val="0"/>
          <w:numId w:val="2"/>
        </w:numPr>
        <w:spacing w:after="40" w:before="40"/>
      </w:pPr>
      <w:r>
        <w:rPr>
          <w:rFonts w:ascii="Arial" w:cs="Arial" w:eastAsia="Arial" w:hAnsi="Arial"/>
          <w:color w:val="3A3530"/>
          <w:sz w:val="20"/>
          <w:szCs w:val="20"/>
        </w:rPr>
        <w:t xml:space="preserve">scripts/embed-products.ts — generate and store embeddings for all products</w:t>
      </w:r>
    </w:p>
    <w:p>
      <w:pPr>
        <w:pStyle w:val="ListParagraph"/>
        <w:numPr>
          <w:ilvl w:val="0"/>
          <w:numId w:val="2"/>
        </w:numPr>
        <w:spacing w:after="40" w:before="40"/>
      </w:pPr>
      <w:r>
        <w:rPr>
          <w:rFonts w:ascii="Arial" w:cs="Arial" w:eastAsia="Arial" w:hAnsi="Arial"/>
          <w:color w:val="3A3530"/>
          <w:sz w:val="20"/>
          <w:szCs w:val="20"/>
        </w:rPr>
        <w:t xml:space="preserve">Cross-sell logic: 'Complete the room' shelf on PDP</w:t>
      </w:r>
    </w:p>
    <w:p>
      <w:pPr>
        <w:pStyle w:val="Heading2"/>
        <w:spacing w:after="100" w:before="280"/>
      </w:pPr>
      <w:r>
        <w:rPr>
          <w:rFonts w:ascii="Arial" w:cs="Arial" w:eastAsia="Arial" w:hAnsi="Arial"/>
          <w:b/>
          <w:bCs/>
          <w:color w:val="4A5940"/>
          <w:sz w:val="26"/>
          <w:szCs w:val="26"/>
        </w:rPr>
        <w:t xml:space="preserve">Phase 5 — Content &amp; SEO</w:t>
      </w:r>
    </w:p>
    <w:p>
      <w:pPr>
        <w:pStyle w:val="ListParagraph"/>
        <w:numPr>
          <w:ilvl w:val="0"/>
          <w:numId w:val="2"/>
        </w:numPr>
        <w:spacing w:after="40" w:before="40"/>
      </w:pPr>
      <w:r>
        <w:rPr>
          <w:rFonts w:ascii="Arial" w:cs="Arial" w:eastAsia="Arial" w:hAnsi="Arial"/>
          <w:color w:val="3A3530"/>
          <w:sz w:val="20"/>
          <w:szCs w:val="20"/>
        </w:rPr>
        <w:t xml:space="preserve">AI-generated product descriptions for all seeded products (Claude API)</w:t>
      </w:r>
    </w:p>
    <w:p>
      <w:pPr>
        <w:pStyle w:val="ListParagraph"/>
        <w:numPr>
          <w:ilvl w:val="0"/>
          <w:numId w:val="2"/>
        </w:numPr>
        <w:spacing w:after="40" w:before="40"/>
      </w:pPr>
      <w:r>
        <w:rPr>
          <w:rFonts w:ascii="Arial" w:cs="Arial" w:eastAsia="Arial" w:hAnsi="Arial"/>
          <w:color w:val="3A3530"/>
          <w:sz w:val="20"/>
          <w:szCs w:val="20"/>
        </w:rPr>
        <w:t xml:space="preserve">generateMetadata() on all pages — title, description, OG image</w:t>
      </w:r>
    </w:p>
    <w:p>
      <w:pPr>
        <w:pStyle w:val="ListParagraph"/>
        <w:numPr>
          <w:ilvl w:val="0"/>
          <w:numId w:val="2"/>
        </w:numPr>
        <w:spacing w:after="40" w:before="40"/>
      </w:pPr>
      <w:r>
        <w:rPr>
          <w:rFonts w:ascii="Arial" w:cs="Arial" w:eastAsia="Arial" w:hAnsi="Arial"/>
          <w:color w:val="3A3530"/>
          <w:sz w:val="20"/>
          <w:szCs w:val="20"/>
        </w:rPr>
        <w:t xml:space="preserve">JSON-LD structured data: Product, BreadcrumbList, Organization</w:t>
      </w:r>
    </w:p>
    <w:p>
      <w:pPr>
        <w:pStyle w:val="ListParagraph"/>
        <w:numPr>
          <w:ilvl w:val="0"/>
          <w:numId w:val="2"/>
        </w:numPr>
        <w:spacing w:after="40" w:before="40"/>
      </w:pPr>
      <w:r>
        <w:rPr>
          <w:rFonts w:ascii="Arial" w:cs="Arial" w:eastAsia="Arial" w:hAnsi="Arial"/>
          <w:color w:val="3A3530"/>
          <w:sz w:val="20"/>
          <w:szCs w:val="20"/>
        </w:rPr>
        <w:t xml:space="preserve">sitemap.xml and robots.txt</w:t>
      </w:r>
    </w:p>
    <w:p>
      <w:pPr>
        <w:pStyle w:val="ListParagraph"/>
        <w:numPr>
          <w:ilvl w:val="0"/>
          <w:numId w:val="2"/>
        </w:numPr>
        <w:spacing w:after="40" w:before="40"/>
      </w:pPr>
      <w:r>
        <w:rPr>
          <w:rFonts w:ascii="Arial" w:cs="Arial" w:eastAsia="Arial" w:hAnsi="Arial"/>
          <w:color w:val="3A3530"/>
          <w:sz w:val="20"/>
          <w:szCs w:val="20"/>
        </w:rPr>
        <w:t xml:space="preserve">3 editorial blog posts (800–1200 words each)</w:t>
      </w:r>
    </w:p>
    <w:p>
      <w:pPr>
        <w:pStyle w:val="ListParagraph"/>
        <w:numPr>
          <w:ilvl w:val="0"/>
          <w:numId w:val="2"/>
        </w:numPr>
        <w:spacing w:after="40" w:before="40"/>
      </w:pPr>
      <w:r>
        <w:rPr>
          <w:rFonts w:ascii="Arial" w:cs="Arial" w:eastAsia="Arial" w:hAnsi="Arial"/>
          <w:color w:val="3A3530"/>
          <w:sz w:val="20"/>
          <w:szCs w:val="20"/>
        </w:rPr>
        <w:t xml:space="preserve">All images have descriptive alt text</w:t>
      </w:r>
    </w:p>
    <w:p>
      <w:pPr>
        <w:pStyle w:val="ListParagraph"/>
        <w:numPr>
          <w:ilvl w:val="0"/>
          <w:numId w:val="2"/>
        </w:numPr>
        <w:spacing w:after="40" w:before="40"/>
      </w:pPr>
      <w:r>
        <w:rPr>
          <w:rFonts w:ascii="Arial" w:cs="Arial" w:eastAsia="Arial" w:hAnsi="Arial"/>
          <w:color w:val="3A3530"/>
          <w:sz w:val="20"/>
          <w:szCs w:val="20"/>
        </w:rPr>
        <w:t xml:space="preserve">apps/web/app/api/og/route.ts — dynamic OG image generation</w:t>
      </w:r>
    </w:p>
    <w:p>
      <w:pPr>
        <w:pStyle w:val="Heading2"/>
        <w:spacing w:after="100" w:before="280"/>
      </w:pPr>
      <w:r>
        <w:rPr>
          <w:rFonts w:ascii="Arial" w:cs="Arial" w:eastAsia="Arial" w:hAnsi="Arial"/>
          <w:b/>
          <w:bCs/>
          <w:color w:val="4A5940"/>
          <w:sz w:val="26"/>
          <w:szCs w:val="26"/>
        </w:rPr>
        <w:t xml:space="preserve">Phase 6 — Deploy &amp; Monitor</w:t>
      </w:r>
    </w:p>
    <w:p>
      <w:pPr>
        <w:pStyle w:val="ListParagraph"/>
        <w:numPr>
          <w:ilvl w:val="0"/>
          <w:numId w:val="2"/>
        </w:numPr>
        <w:spacing w:after="40" w:before="40"/>
      </w:pPr>
      <w:r>
        <w:rPr>
          <w:rFonts w:ascii="Arial" w:cs="Arial" w:eastAsia="Arial" w:hAnsi="Arial"/>
          <w:color w:val="3A3530"/>
          <w:sz w:val="20"/>
          <w:szCs w:val="20"/>
        </w:rPr>
        <w:t xml:space="preserve">Vercel project linked, production domain configured</w:t>
      </w:r>
    </w:p>
    <w:p>
      <w:pPr>
        <w:pStyle w:val="ListParagraph"/>
        <w:numPr>
          <w:ilvl w:val="0"/>
          <w:numId w:val="2"/>
        </w:numPr>
        <w:spacing w:after="40" w:before="40"/>
      </w:pPr>
      <w:r>
        <w:rPr>
          <w:rFonts w:ascii="Arial" w:cs="Arial" w:eastAsia="Arial" w:hAnsi="Arial"/>
          <w:color w:val="3A3530"/>
          <w:sz w:val="20"/>
          <w:szCs w:val="20"/>
        </w:rPr>
        <w:t xml:space="preserve">Fly.io app created, Medusa API deployed with health check</w:t>
      </w:r>
    </w:p>
    <w:p>
      <w:pPr>
        <w:pStyle w:val="ListParagraph"/>
        <w:numPr>
          <w:ilvl w:val="0"/>
          <w:numId w:val="2"/>
        </w:numPr>
        <w:spacing w:after="40" w:before="40"/>
      </w:pPr>
      <w:r>
        <w:rPr>
          <w:rFonts w:ascii="Arial" w:cs="Arial" w:eastAsia="Arial" w:hAnsi="Arial"/>
          <w:color w:val="3A3530"/>
          <w:sz w:val="20"/>
          <w:szCs w:val="20"/>
        </w:rPr>
        <w:t xml:space="preserve">All production env vars set in Vercel and Fly.io dashboards</w:t>
      </w:r>
    </w:p>
    <w:p>
      <w:pPr>
        <w:pStyle w:val="ListParagraph"/>
        <w:numPr>
          <w:ilvl w:val="0"/>
          <w:numId w:val="2"/>
        </w:numPr>
        <w:spacing w:after="40" w:before="40"/>
      </w:pPr>
      <w:r>
        <w:rPr>
          <w:rFonts w:ascii="Arial" w:cs="Arial" w:eastAsia="Arial" w:hAnsi="Arial"/>
          <w:color w:val="3A3530"/>
          <w:sz w:val="20"/>
          <w:szCs w:val="20"/>
        </w:rPr>
        <w:t xml:space="preserve">Sentry DSN configured, source maps uploaded</w:t>
      </w:r>
    </w:p>
    <w:p>
      <w:pPr>
        <w:pStyle w:val="ListParagraph"/>
        <w:numPr>
          <w:ilvl w:val="0"/>
          <w:numId w:val="2"/>
        </w:numPr>
        <w:spacing w:after="40" w:before="40"/>
      </w:pPr>
      <w:r>
        <w:rPr>
          <w:rFonts w:ascii="Arial" w:cs="Arial" w:eastAsia="Arial" w:hAnsi="Arial"/>
          <w:color w:val="3A3530"/>
          <w:sz w:val="20"/>
          <w:szCs w:val="20"/>
        </w:rPr>
        <w:t xml:space="preserve">PostHog project created, pageview and checkout funnel events wired</w:t>
      </w:r>
    </w:p>
    <w:p>
      <w:pPr>
        <w:pStyle w:val="ListParagraph"/>
        <w:numPr>
          <w:ilvl w:val="0"/>
          <w:numId w:val="2"/>
        </w:numPr>
        <w:spacing w:after="40" w:before="40"/>
      </w:pPr>
      <w:r>
        <w:rPr>
          <w:rFonts w:ascii="Arial" w:cs="Arial" w:eastAsia="Arial" w:hAnsi="Arial"/>
          <w:color w:val="3A3530"/>
          <w:sz w:val="20"/>
          <w:szCs w:val="20"/>
        </w:rPr>
        <w:t xml:space="preserve">Smoke test suite passing against production URL</w:t>
      </w:r>
    </w:p>
    <w:p>
      <w:pPr>
        <w:pStyle w:val="ListParagraph"/>
        <w:numPr>
          <w:ilvl w:val="0"/>
          <w:numId w:val="2"/>
        </w:numPr>
        <w:spacing w:after="40" w:before="40"/>
      </w:pPr>
      <w:r>
        <w:rPr>
          <w:rFonts w:ascii="Arial" w:cs="Arial" w:eastAsia="Arial" w:hAnsi="Arial"/>
          <w:color w:val="3A3530"/>
          <w:sz w:val="20"/>
          <w:szCs w:val="20"/>
        </w:rPr>
        <w:t xml:space="preserve">Lighthouse CI report: all scores &gt; 95</w:t>
      </w:r>
    </w:p>
    <w:p>
      <w:pPr>
        <w:pBdr>
          <w:bottom w:val="single" w:color="C4A882" w:sz="4" w:space="1"/>
        </w:pBdr>
        <w:spacing w:after="160" w:before="160"/>
      </w:pPr>
    </w:p>
    <w:p>
      <w:pPr>
        <w:pStyle w:val="Heading1"/>
        <w:spacing w:after="120" w:before="360"/>
      </w:pPr>
      <w:r>
        <w:rPr>
          <w:rFonts w:ascii="Arial" w:cs="Arial" w:eastAsia="Arial" w:hAnsi="Arial"/>
          <w:b/>
          <w:bCs/>
          <w:color w:val="2A2520"/>
          <w:sz w:val="32"/>
          <w:szCs w:val="32"/>
        </w:rPr>
        <w:t xml:space="preserve">8. QA / Deployment Gates</w:t>
      </w:r>
    </w:p>
    <w:p>
      <w:pPr>
        <w:spacing w:after="80" w:before="60"/>
      </w:pPr>
      <w:r>
        <w:rPr>
          <w:rFonts w:ascii="Arial" w:cs="Arial" w:eastAsia="Arial" w:hAnsi="Arial"/>
          <w:color w:val="3A3530"/>
          <w:sz w:val="20"/>
          <w:szCs w:val="20"/>
        </w:rPr>
        <w:t xml:space="preserve">Each gate must be passed before the next phase starts. The operator runs the gate — not the agent. Gate failures block the pipeline.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960"/>
        <w:gridCol w:w="2800"/>
      </w:tblGrid>
      <w:tr>
        <w:tc>
          <w:tcPr>
            <w:tcW w:type="dxa" w:w="12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Gate</w:t>
            </w:r>
          </w:p>
        </w:tc>
        <w:tc>
          <w:tcPr>
            <w:tcW w:type="dxa" w:w="24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Check</w:t>
            </w:r>
          </w:p>
        </w:tc>
        <w:tc>
          <w:tcPr>
            <w:tcW w:type="dxa" w:w="296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Pass criteria</w:t>
            </w:r>
          </w:p>
        </w:tc>
        <w:tc>
          <w:tcPr>
            <w:tcW w:type="dxa" w:w="2800"/>
            <w:tcBorders>
              <w:top w:val="single" w:color="2A2520" w:sz="1"/>
              <w:left w:val="single" w:color="2A2520" w:sz="1"/>
              <w:bottom w:val="single" w:color="2A2520" w:sz="1"/>
              <w:right w:val="single" w:color="2A2520" w:sz="1"/>
            </w:tcBorders>
            <w:shd w:fill="2A2520" w:val="clear"/>
            <w:tcMar>
              <w:top w:type="dxa" w:w="100"/>
              <w:left w:type="dxa" w:w="140"/>
              <w:bottom w:type="dxa" w:w="100"/>
              <w:right w:type="dxa" w:w="120"/>
            </w:tcMar>
          </w:tcPr>
          <w:p>
            <w:r>
              <w:rPr>
                <w:rFonts w:ascii="Arial" w:cs="Arial" w:eastAsia="Arial" w:hAnsi="Arial"/>
                <w:b/>
                <w:bCs/>
                <w:color w:val="FFFFFF"/>
                <w:sz w:val="18"/>
                <w:szCs w:val="18"/>
              </w:rPr>
              <w:t xml:space="preserve">Tool</w:t>
            </w:r>
          </w:p>
        </w:tc>
      </w:tr>
      <w:tr>
        <w:tc>
          <w:tcPr>
            <w:tcW w:type="dxa" w:w="12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G1</w:t>
            </w:r>
          </w:p>
        </w:tc>
        <w:tc>
          <w:tcPr>
            <w:tcW w:type="dxa" w:w="24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Build health</w:t>
            </w:r>
          </w:p>
        </w:tc>
        <w:tc>
          <w:tcPr>
            <w:tcW w:type="dxa" w:w="29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pnpm build exits 0, no TS errors</w:t>
            </w:r>
          </w:p>
        </w:tc>
        <w:tc>
          <w:tcPr>
            <w:tcW w:type="dxa" w:w="2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4A5940"/>
                <w:sz w:val="18"/>
                <w:szCs w:val="18"/>
              </w:rPr>
              <w:t xml:space="preserve">CI + tsc --noEmit</w:t>
            </w:r>
          </w:p>
        </w:tc>
      </w:tr>
      <w:tr>
        <w:tc>
          <w:tcPr>
            <w:tcW w:type="dxa" w:w="12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G2</w:t>
            </w:r>
          </w:p>
        </w:tc>
        <w:tc>
          <w:tcPr>
            <w:tcW w:type="dxa" w:w="24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Lint &amp; format</w:t>
            </w:r>
          </w:p>
        </w:tc>
        <w:tc>
          <w:tcPr>
            <w:tcW w:type="dxa" w:w="29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0 ESLint errors, Prettier passes</w:t>
            </w:r>
          </w:p>
        </w:tc>
        <w:tc>
          <w:tcPr>
            <w:tcW w:type="dxa" w:w="2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4A5940"/>
                <w:sz w:val="18"/>
                <w:szCs w:val="18"/>
              </w:rPr>
              <w:t xml:space="preserve">eslint + prettier --check</w:t>
            </w:r>
          </w:p>
        </w:tc>
      </w:tr>
      <w:tr>
        <w:tc>
          <w:tcPr>
            <w:tcW w:type="dxa" w:w="12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G3</w:t>
            </w:r>
          </w:p>
        </w:tc>
        <w:tc>
          <w:tcPr>
            <w:tcW w:type="dxa" w:w="24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Unit tests</w:t>
            </w:r>
          </w:p>
        </w:tc>
        <w:tc>
          <w:tcPr>
            <w:tcW w:type="dxa" w:w="29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100 % of written tests pass</w:t>
            </w:r>
          </w:p>
        </w:tc>
        <w:tc>
          <w:tcPr>
            <w:tcW w:type="dxa" w:w="2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4A5940"/>
                <w:sz w:val="18"/>
                <w:szCs w:val="18"/>
              </w:rPr>
              <w:t xml:space="preserve">pnpm test</w:t>
            </w:r>
          </w:p>
        </w:tc>
      </w:tr>
      <w:tr>
        <w:tc>
          <w:tcPr>
            <w:tcW w:type="dxa" w:w="12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G4</w:t>
            </w:r>
          </w:p>
        </w:tc>
        <w:tc>
          <w:tcPr>
            <w:tcW w:type="dxa" w:w="24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Accessibility</w:t>
            </w:r>
          </w:p>
        </w:tc>
        <w:tc>
          <w:tcPr>
            <w:tcW w:type="dxa" w:w="29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0 WCAG 2.1 AA violations</w:t>
            </w:r>
          </w:p>
        </w:tc>
        <w:tc>
          <w:tcPr>
            <w:tcW w:type="dxa" w:w="2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4A5940"/>
                <w:sz w:val="18"/>
                <w:szCs w:val="18"/>
              </w:rPr>
              <w:t xml:space="preserve">axe-core / Lighthouse a11y</w:t>
            </w:r>
          </w:p>
        </w:tc>
      </w:tr>
      <w:tr>
        <w:tc>
          <w:tcPr>
            <w:tcW w:type="dxa" w:w="12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G5</w:t>
            </w:r>
          </w:p>
        </w:tc>
        <w:tc>
          <w:tcPr>
            <w:tcW w:type="dxa" w:w="24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Performance</w:t>
            </w:r>
          </w:p>
        </w:tc>
        <w:tc>
          <w:tcPr>
            <w:tcW w:type="dxa" w:w="29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LCP &lt; 1.8 s, CLS &lt; 0.1, FID &lt; 100 ms</w:t>
            </w:r>
          </w:p>
        </w:tc>
        <w:tc>
          <w:tcPr>
            <w:tcW w:type="dxa" w:w="2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4A5940"/>
                <w:sz w:val="18"/>
                <w:szCs w:val="18"/>
              </w:rPr>
              <w:t xml:space="preserve">Lighthouse CI</w:t>
            </w:r>
          </w:p>
        </w:tc>
      </w:tr>
      <w:tr>
        <w:tc>
          <w:tcPr>
            <w:tcW w:type="dxa" w:w="12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G6</w:t>
            </w:r>
          </w:p>
        </w:tc>
        <w:tc>
          <w:tcPr>
            <w:tcW w:type="dxa" w:w="24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E2E checkout</w:t>
            </w:r>
          </w:p>
        </w:tc>
        <w:tc>
          <w:tcPr>
            <w:tcW w:type="dxa" w:w="29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Cart → payment → order in DB in &lt; 8 s</w:t>
            </w:r>
          </w:p>
        </w:tc>
        <w:tc>
          <w:tcPr>
            <w:tcW w:type="dxa" w:w="2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4A5940"/>
                <w:sz w:val="18"/>
                <w:szCs w:val="18"/>
              </w:rPr>
              <w:t xml:space="preserve">Playwright smoke test</w:t>
            </w:r>
          </w:p>
        </w:tc>
      </w:tr>
      <w:tr>
        <w:tc>
          <w:tcPr>
            <w:tcW w:type="dxa" w:w="12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G7</w:t>
            </w:r>
          </w:p>
        </w:tc>
        <w:tc>
          <w:tcPr>
            <w:tcW w:type="dxa" w:w="24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SEO audit</w:t>
            </w:r>
          </w:p>
        </w:tc>
        <w:tc>
          <w:tcPr>
            <w:tcW w:type="dxa" w:w="29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All pages have meta, OG, JSON-LD</w:t>
            </w:r>
          </w:p>
        </w:tc>
        <w:tc>
          <w:tcPr>
            <w:tcW w:type="dxa" w:w="2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4A5940"/>
                <w:sz w:val="18"/>
                <w:szCs w:val="18"/>
              </w:rPr>
              <w:t xml:space="preserve">Screaming Frog / Lighthouse SEO</w:t>
            </w:r>
          </w:p>
        </w:tc>
      </w:tr>
      <w:tr>
        <w:tc>
          <w:tcPr>
            <w:tcW w:type="dxa" w:w="12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bCs/>
                <w:color w:val="2A2520"/>
                <w:sz w:val="18"/>
                <w:szCs w:val="18"/>
              </w:rPr>
              <w:t xml:space="preserve">G8</w:t>
            </w:r>
          </w:p>
        </w:tc>
        <w:tc>
          <w:tcPr>
            <w:tcW w:type="dxa" w:w="24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3A3530"/>
                <w:sz w:val="18"/>
                <w:szCs w:val="18"/>
              </w:rPr>
              <w:t xml:space="preserve">Security</w:t>
            </w:r>
          </w:p>
        </w:tc>
        <w:tc>
          <w:tcPr>
            <w:tcW w:type="dxa" w:w="29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No secrets in git, HTTPS only, CSP set</w:t>
            </w:r>
          </w:p>
        </w:tc>
        <w:tc>
          <w:tcPr>
            <w:tcW w:type="dxa" w:w="280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4A5940"/>
                <w:sz w:val="18"/>
                <w:szCs w:val="18"/>
              </w:rPr>
              <w:t xml:space="preserve">git-secrets + Security headers check</w:t>
            </w:r>
          </w:p>
        </w:tc>
      </w:tr>
    </w:tbl>
    <w:p>
      <w:pPr>
        <w:spacing w:after="60" w:before="80"/>
      </w:pPr>
    </w:p>
    <w:p>
      <w:pPr>
        <w:spacing w:after="80" w:before="60"/>
      </w:pPr>
      <w:r>
        <w:rPr>
          <w:rFonts w:ascii="Arial" w:cs="Arial" w:eastAsia="Arial" w:hAnsi="Arial"/>
          <w:i/>
          <w:iCs/>
          <w:color w:val="8A8078"/>
          <w:sz w:val="20"/>
          <w:szCs w:val="20"/>
        </w:rPr>
        <w:t xml:space="preserve">Gates G1–G3 run on every PR via GitHub Actions. Gates G4–G8 are run manually by the operator at the end of each phase before approving the phase branch merge.</w:t>
      </w:r>
    </w:p>
    <w:p>
      <w:pPr>
        <w:pBdr>
          <w:bottom w:val="single" w:color="C4A882" w:sz="4" w:space="1"/>
        </w:pBdr>
        <w:spacing w:after="160" w:before="160"/>
      </w:pPr>
    </w:p>
    <w:p>
      <w:pPr>
        <w:pStyle w:val="Heading1"/>
        <w:spacing w:after="120" w:before="360"/>
      </w:pPr>
      <w:r>
        <w:rPr>
          <w:rFonts w:ascii="Arial" w:cs="Arial" w:eastAsia="Arial" w:hAnsi="Arial"/>
          <w:b/>
          <w:bCs/>
          <w:color w:val="2A2520"/>
          <w:sz w:val="32"/>
          <w:szCs w:val="32"/>
        </w:rPr>
        <w:t xml:space="preserve">9. First Claude Code Command Set</w:t>
      </w:r>
    </w:p>
    <w:p>
      <w:pPr>
        <w:spacing w:after="80" w:before="60"/>
      </w:pPr>
      <w:r>
        <w:rPr>
          <w:rFonts w:ascii="Arial" w:cs="Arial" w:eastAsia="Arial" w:hAnsi="Arial"/>
          <w:color w:val="3A3530"/>
          <w:sz w:val="20"/>
          <w:szCs w:val="20"/>
        </w:rPr>
        <w:t xml:space="preserve">The following commands bootstrap Phase 1 from a clean directory. Run them in sequence. Each command is a single Claude Code invocation. Authority files come before any code.</w:t>
      </w:r>
    </w:p>
    <w:p>
      <w:pPr>
        <w:spacing w:after="40" w:before="80"/>
      </w:pPr>
    </w:p>
    <w:p>
      <w:pPr>
        <w:spacing w:after="80" w:before="200"/>
      </w:pPr>
      <w:r>
        <w:rPr>
          <w:rFonts w:ascii="Arial" w:cs="Arial" w:eastAsia="Arial" w:hAnsi="Arial"/>
          <w:b/>
          <w:bCs/>
          <w:color w:val="2A2520"/>
          <w:sz w:val="22"/>
          <w:szCs w:val="22"/>
        </w:rPr>
        <w:t xml:space="preserve">Prerequisites (operator runs once)</w:t>
      </w:r>
    </w:p>
    <w:p>
      <w:pPr>
        <w:pStyle w:val="ListParagraph"/>
        <w:numPr>
          <w:ilvl w:val="0"/>
          <w:numId w:val="2"/>
        </w:numPr>
        <w:spacing w:after="40" w:before="40"/>
      </w:pPr>
      <w:r>
        <w:rPr>
          <w:rFonts w:ascii="Arial" w:cs="Arial" w:eastAsia="Arial" w:hAnsi="Arial"/>
          <w:color w:val="3A3530"/>
          <w:sz w:val="20"/>
          <w:szCs w:val="20"/>
        </w:rPr>
        <w:t xml:space="preserve">Install Claude Code: npm install -g @anthropic-ai/claude-code</w:t>
      </w:r>
    </w:p>
    <w:p>
      <w:pPr>
        <w:pStyle w:val="ListParagraph"/>
        <w:numPr>
          <w:ilvl w:val="0"/>
          <w:numId w:val="2"/>
        </w:numPr>
        <w:spacing w:after="40" w:before="40"/>
      </w:pPr>
      <w:r>
        <w:rPr>
          <w:rFonts w:ascii="Arial" w:cs="Arial" w:eastAsia="Arial" w:hAnsi="Arial"/>
          <w:color w:val="3A3530"/>
          <w:sz w:val="20"/>
          <w:szCs w:val="20"/>
        </w:rPr>
        <w:t xml:space="preserve">Authenticate: claude auth login</w:t>
      </w:r>
    </w:p>
    <w:p>
      <w:pPr>
        <w:pStyle w:val="ListParagraph"/>
        <w:numPr>
          <w:ilvl w:val="0"/>
          <w:numId w:val="2"/>
        </w:numPr>
        <w:spacing w:after="40" w:before="40"/>
      </w:pPr>
      <w:r>
        <w:rPr>
          <w:rFonts w:ascii="Arial" w:cs="Arial" w:eastAsia="Arial" w:hAnsi="Arial"/>
          <w:color w:val="3A3530"/>
          <w:sz w:val="20"/>
          <w:szCs w:val="20"/>
        </w:rPr>
        <w:t>Create repo: gh repo create decorstore --private &amp;&amp; git clone &lt;url&gt; &amp;&amp; cd decorstore</w:t>
      </w:r>
    </w:p>
    <w:p>
      <w:pPr>
        <w:spacing w:after="60" w:before="80"/>
      </w:pPr>
    </w:p>
    <w:p>
      <w:pPr>
        <w:spacing w:after="80" w:before="200"/>
      </w:pPr>
      <w:r>
        <w:rPr>
          <w:rFonts w:ascii="Arial" w:cs="Arial" w:eastAsia="Arial" w:hAnsi="Arial"/>
          <w:b/>
          <w:bCs/>
          <w:color w:val="2A2520"/>
          <w:sz w:val="22"/>
          <w:szCs w:val="22"/>
        </w:rPr>
        <w:t xml:space="preserve">Phase 1 command sequence</w:t>
      </w:r>
    </w:p>
    <w:p>
      <w:pPr>
        <w:spacing w:after="20" w:before="100"/>
      </w:pPr>
      <w:r>
        <w:rPr>
          <w:rFonts w:ascii="Arial" w:cs="Arial" w:eastAsia="Arial" w:hAnsi="Arial"/>
          <w:b/>
          <w:bCs/>
          <w:color w:val="B5622A"/>
          <w:sz w:val="18"/>
          <w:szCs w:val="18"/>
        </w:rPr>
        <w:t xml:space="preserve">Command 0 — Create authority files (run before any code)</w:t>
      </w:r>
    </w:p>
    <w:p>
      <w:pPr>
        <w:spacing w:after="60" w:before="60"/>
      </w:pPr>
      <w:r>
        <w:rPr>
          <w:rFonts w:ascii="Courier New" w:cs="Courier New" w:eastAsia="Courier New" w:hAnsi="Courier New"/>
          <w:color w:val="4A5940"/>
          <w:sz w:val="18"/>
          <w:szCs w:val="18"/>
        </w:rPr>
        <w:t xml:space="preserve">$ claude "Create the following authority files exactly as specified in BUILD_SPEC.md Section 7 Step 0: CLAUDE.md, /docs/architecture.md, /docs/domain-model.md, /docs/commerce-boundaries.md, /docs/agent-rules.md, /docs/mcp-permissions.md, /docs/phase-1-exit-criteria.md. Populate each file with the content that matches its purpose and this spec. Do not create any other files yet."</w:t>
      </w:r>
    </w:p>
    <w:p>
      <w:pPr>
        <w:spacing w:after="20" w:before="100"/>
      </w:pPr>
      <w:r>
        <w:rPr>
          <w:rFonts w:ascii="Arial" w:cs="Arial" w:eastAsia="Arial" w:hAnsi="Arial"/>
          <w:b/>
          <w:bCs/>
          <w:color w:val="2A2520"/>
          <w:sz w:val="18"/>
          <w:szCs w:val="18"/>
        </w:rPr>
        <w:t xml:space="preserve">Command 1 — Brief confirmation</w:t>
      </w:r>
    </w:p>
    <w:p>
      <w:pPr>
        <w:spacing w:after="60" w:before="60"/>
      </w:pPr>
      <w:r>
        <w:rPr>
          <w:rFonts w:ascii="Courier New" w:cs="Courier New" w:eastAsia="Courier New" w:hAnsi="Courier New"/>
          <w:color w:val="4A5940"/>
          <w:sz w:val="18"/>
          <w:szCs w:val="18"/>
        </w:rPr>
        <w:t xml:space="preserve">$ claude "Read CLAUDE.md, /docs/commerce-boundaries.md, and BUILD_SPEC.md. Confirm you understand: (1) the stack, (2) that Medusa owns commerce entities and Prisma owns only custom extensions, (3) the Phase 1 deliverables. List what you will create next."</w:t>
      </w:r>
    </w:p>
    <w:p>
      <w:pPr>
        <w:spacing w:after="20" w:before="100"/>
      </w:pPr>
      <w:r>
        <w:rPr>
          <w:rFonts w:ascii="Arial" w:cs="Arial" w:eastAsia="Arial" w:hAnsi="Arial"/>
          <w:b/>
          <w:bCs/>
          <w:color w:val="2A2520"/>
          <w:sz w:val="18"/>
          <w:szCs w:val="18"/>
        </w:rPr>
        <w:t xml:space="preserve">Command 2 — Initialise monorepo</w:t>
      </w:r>
    </w:p>
    <w:p>
      <w:pPr>
        <w:spacing w:after="60" w:before="60"/>
      </w:pPr>
      <w:r>
        <w:rPr>
          <w:rFonts w:ascii="Courier New" w:cs="Courier New" w:eastAsia="Courier New" w:hAnsi="Courier New"/>
          <w:color w:val="4A5940"/>
          <w:sz w:val="18"/>
          <w:szCs w:val="18"/>
        </w:rPr>
        <w:t xml:space="preserve">$ claude "Initialise a pnpm monorepo with workspaces: apps/web (Next.js 15), apps/api (Medusa v2), packages/ui (shared components), packages/db (Prisma custom schema). Configure pnpm-workspace.yaml."</w:t>
      </w:r>
    </w:p>
    <w:p>
      <w:pPr>
        <w:spacing w:after="20" w:before="100"/>
      </w:pPr>
      <w:r>
        <w:rPr>
          <w:rFonts w:ascii="Arial" w:cs="Arial" w:eastAsia="Arial" w:hAnsi="Arial"/>
          <w:b/>
          <w:bCs/>
          <w:color w:val="2A2520"/>
          <w:sz w:val="18"/>
          <w:szCs w:val="18"/>
        </w:rPr>
        <w:t xml:space="preserve">Command 3 — Toolchain</w:t>
      </w:r>
    </w:p>
    <w:p>
      <w:pPr>
        <w:spacing w:after="60" w:before="60"/>
      </w:pPr>
      <w:r>
        <w:rPr>
          <w:rFonts w:ascii="Courier New" w:cs="Courier New" w:eastAsia="Courier New" w:hAnsi="Courier New"/>
          <w:color w:val="4A5940"/>
          <w:sz w:val="18"/>
          <w:szCs w:val="18"/>
        </w:rPr>
        <w:t xml:space="preserve">$ claude "Add strict TypeScript config with path aliases, ESLint with Next.js rules, Prettier, and Husky pre-commit hooks that run lint and tsc."</w:t>
      </w:r>
    </w:p>
    <w:p>
      <w:pPr>
        <w:spacing w:after="20" w:before="100"/>
      </w:pPr>
      <w:r>
        <w:rPr>
          <w:rFonts w:ascii="Arial" w:cs="Arial" w:eastAsia="Arial" w:hAnsi="Arial"/>
          <w:b/>
          <w:bCs/>
          <w:color w:val="2A2520"/>
          <w:sz w:val="18"/>
          <w:szCs w:val="18"/>
        </w:rPr>
        <w:t xml:space="preserve">Command 4 — Environment</w:t>
      </w:r>
    </w:p>
    <w:p>
      <w:pPr>
        <w:spacing w:after="60" w:before="60"/>
      </w:pPr>
      <w:r>
        <w:rPr>
          <w:rFonts w:ascii="Courier New" w:cs="Courier New" w:eastAsia="Courier New" w:hAnsi="Courier New"/>
          <w:color w:val="4A5940"/>
          <w:sz w:val="18"/>
          <w:szCs w:val="18"/>
        </w:rPr>
        <w:t xml:space="preserve">$ claude "Create .env.example with slots for: DATABASE_URL, STRIPE_SECRET_KEY, STRIPE_PUBLISHABLE_KEY, CLOUDINARY_CLOUD_NAME, CLOUDINARY_API_KEY, CLOUDINARY_API_SECRET, TYPESENSE_HOST, TYPESENSE_API_KEY, RESEND_API_KEY, ANTHROPIC_API_KEY, MEDUSA_JWT_SECRET, NEXT_PUBLIC_MEDUSA_URL."</w:t>
      </w:r>
    </w:p>
    <w:p>
      <w:pPr>
        <w:spacing w:after="20" w:before="100"/>
      </w:pPr>
      <w:r>
        <w:rPr>
          <w:rFonts w:ascii="Arial" w:cs="Arial" w:eastAsia="Arial" w:hAnsi="Arial"/>
          <w:b/>
          <w:bCs/>
          <w:color w:val="2A2520"/>
          <w:sz w:val="18"/>
          <w:szCs w:val="18"/>
        </w:rPr>
        <w:t xml:space="preserve">Command 5 — CI/CD pipeline</w:t>
      </w:r>
    </w:p>
    <w:p>
      <w:pPr>
        <w:spacing w:after="60" w:before="60"/>
      </w:pPr>
      <w:r>
        <w:rPr>
          <w:rFonts w:ascii="Courier New" w:cs="Courier New" w:eastAsia="Courier New" w:hAnsi="Courier New"/>
          <w:color w:val="4A5940"/>
          <w:sz w:val="18"/>
          <w:szCs w:val="18"/>
        </w:rPr>
        <w:t xml:space="preserve">$ claude "Write a GitHub Actions workflow at .github/workflows/ci.yml that runs on every PR: pnpm install, lint, tsc --noEmit, pnpm test, then triggers a Vercel preview deployment."</w:t>
      </w:r>
    </w:p>
    <w:p>
      <w:pPr>
        <w:spacing w:after="20" w:before="100"/>
      </w:pPr>
      <w:r>
        <w:rPr>
          <w:rFonts w:ascii="Arial" w:cs="Arial" w:eastAsia="Arial" w:hAnsi="Arial"/>
          <w:b/>
          <w:bCs/>
          <w:color w:val="2A2520"/>
          <w:sz w:val="18"/>
          <w:szCs w:val="18"/>
        </w:rPr>
        <w:t xml:space="preserve">Command 6 — Custom Prisma schema (extensions only)</w:t>
      </w:r>
    </w:p>
    <w:p>
      <w:pPr>
        <w:spacing w:after="60" w:before="60"/>
      </w:pPr>
      <w:r>
        <w:rPr>
          <w:rFonts w:ascii="Courier New" w:cs="Courier New" w:eastAsia="Courier New" w:hAnsi="Courier New"/>
          <w:color w:val="4A5940"/>
          <w:sz w:val="18"/>
          <w:szCs w:val="18"/>
        </w:rPr>
        <w:t>$ claude "Write packages/db/prisma/schema.prisma for custom DecorStore extensions ONLY: StyleProfile, RoomMoodBoard, ProductEmbedding (pgvector), DecorPreference, BlogPost, BlogAuthor, AgentAuditLog, SiteConfig. Do NOT create Product, Variant, Order, Cart, Customer, Address, Inventory, Payment, or Fulfillment tables — these are owned by Medusa. All references to Medusa entities must be plain String ID fields with no foreign key constraints. Enable pgvector extension. Generate the initial migration."</w:t>
      </w:r>
    </w:p>
    <w:p>
      <w:pPr>
        <w:spacing w:after="20" w:before="100"/>
      </w:pPr>
      <w:r>
        <w:rPr>
          <w:rFonts w:ascii="Arial" w:cs="Arial" w:eastAsia="Arial" w:hAnsi="Arial"/>
          <w:b/>
          <w:bCs/>
          <w:color w:val="2A2520"/>
          <w:sz w:val="18"/>
          <w:szCs w:val="18"/>
        </w:rPr>
        <w:t xml:space="preserve">Command 7 — Seed config data only</w:t>
      </w:r>
    </w:p>
    <w:p>
      <w:pPr>
        <w:spacing w:after="60" w:before="60"/>
      </w:pPr>
      <w:r>
        <w:rPr>
          <w:rFonts w:ascii="Courier New" w:cs="Courier New" w:eastAsia="Courier New" w:hAnsi="Courier New"/>
          <w:color w:val="4A5940"/>
          <w:sz w:val="18"/>
          <w:szCs w:val="18"/>
        </w:rPr>
        <w:t xml:space="preserve">$ claude "Write packages/db/prisma/seed.ts that seeds SiteConfig rows only: vatRate=0.15, freeShippingThreshold=2500, stockLowThreshold=3. Add 2 sample BlogPost rows for testing. Do NOT seed products, variants, orders, or customers — those are seeded through Medusa."</w:t>
      </w:r>
    </w:p>
    <w:p>
      <w:pPr>
        <w:spacing w:after="20" w:before="100"/>
      </w:pPr>
      <w:r>
        <w:rPr>
          <w:rFonts w:ascii="Arial" w:cs="Arial" w:eastAsia="Arial" w:hAnsi="Arial"/>
          <w:b/>
          <w:bCs/>
          <w:color w:val="2A2520"/>
          <w:sz w:val="18"/>
          <w:szCs w:val="18"/>
        </w:rPr>
        <w:t xml:space="preserve">Command 8 — Verify &amp; commit</w:t>
      </w:r>
    </w:p>
    <w:p>
      <w:pPr>
        <w:spacing w:after="60" w:before="60"/>
      </w:pPr>
      <w:r>
        <w:rPr>
          <w:rFonts w:ascii="Courier New" w:cs="Courier New" w:eastAsia="Courier New" w:hAnsi="Courier New"/>
          <w:color w:val="4A5940"/>
          <w:sz w:val="18"/>
          <w:szCs w:val="18"/>
        </w:rPr>
        <w:t xml:space="preserve">$ claude "Run pnpm build across all workspaces. Fix any TypeScript or build errors. Once the build is clean, commit everything to branch feat/phase-1-scaffold with message 'feat: phase 1 scaffold complete'. Open a PR to main."</w:t>
      </w:r>
    </w:p>
    <w:p>
      <w:pPr>
        <w:spacing w:after="60" w:before="80"/>
      </w:pPr>
    </w:p>
    <w:p>
      <w:pPr>
        <w:spacing w:after="80" w:before="200"/>
      </w:pPr>
      <w:r>
        <w:rPr>
          <w:rFonts w:ascii="Arial" w:cs="Arial" w:eastAsia="Arial" w:hAnsi="Arial"/>
          <w:b/>
          <w:bCs/>
          <w:color w:val="2A2520"/>
          <w:sz w:val="22"/>
          <w:szCs w:val="22"/>
        </w:rPr>
        <w:t xml:space="preserve">Quick-fire commands for later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CAC0" w:sz="1"/>
              <w:left w:val="single" w:color="D0CAC0" w:sz="1"/>
              <w:bottom w:val="single" w:color="D0CAC0" w:sz="1"/>
              <w:right w:val="single" w:color="D0CAC0" w:sz="1"/>
            </w:tcBorders>
            <w:shd w:fill="F0E8DC" w:val="clear"/>
            <w:tcMar>
              <w:top w:type="dxa" w:w="80"/>
              <w:left w:type="dxa" w:w="140"/>
              <w:bottom w:type="dxa" w:w="80"/>
              <w:right w:type="dxa" w:w="120"/>
            </w:tcMar>
          </w:tcPr>
          <w:p>
            <w:r>
              <w:rPr>
                <w:rFonts w:ascii="Arial" w:cs="Arial" w:eastAsia="Arial" w:hAnsi="Arial"/>
                <w:b/>
                <w:bCs/>
                <w:color w:val="2A2520"/>
                <w:sz w:val="18"/>
                <w:szCs w:val="18"/>
              </w:rPr>
              <w:t xml:space="preserve">Phase</w:t>
            </w:r>
          </w:p>
        </w:tc>
        <w:tc>
          <w:tcPr>
            <w:tcW w:type="dxa" w:w="6560"/>
            <w:tcBorders>
              <w:top w:val="single" w:color="D0CAC0" w:sz="1"/>
              <w:left w:val="single" w:color="D0CAC0" w:sz="1"/>
              <w:bottom w:val="single" w:color="D0CAC0" w:sz="1"/>
              <w:right w:val="single" w:color="D0CAC0" w:sz="1"/>
            </w:tcBorders>
            <w:shd w:fill="E8DECE" w:val="clear"/>
            <w:tcMar>
              <w:top w:type="dxa" w:w="80"/>
              <w:left w:type="dxa" w:w="140"/>
              <w:bottom w:type="dxa" w:w="80"/>
              <w:right w:type="dxa" w:w="120"/>
            </w:tcMar>
          </w:tcPr>
          <w:p>
            <w:r>
              <w:rPr>
                <w:rFonts w:ascii="Arial" w:cs="Arial" w:eastAsia="Arial" w:hAnsi="Arial"/>
                <w:b w:val="false"/>
                <w:bCs w:val="false"/>
                <w:color w:val="3A3530"/>
                <w:sz w:val="18"/>
                <w:szCs w:val="18"/>
              </w:rPr>
              <w:t xml:space="preserve">Trigger command</w:t>
            </w:r>
          </w:p>
        </w:tc>
      </w:tr>
      <w:tr>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Phase 2 UI</w:t>
            </w:r>
          </w:p>
        </w:tc>
        <w:tc>
          <w:tcPr>
            <w:tcW w:type="dxa" w:w="6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claude "Begin Phase 2. Read CLAUDE.md and /docs/commerce-boundaries.md first. Build all storefront pages and packages/ui per BUILD_SPEC.md Section 7."</w:t>
            </w:r>
          </w:p>
        </w:tc>
      </w:tr>
      <w:tr>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Phase 3 Backend</w:t>
            </w:r>
          </w:p>
        </w:tc>
        <w:tc>
          <w:tcPr>
            <w:tcW w:type="dxa" w:w="6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claude "Begin Phase 3. Read /docs/commerce-boundaries.md first. Configure Medusa v2, wire Stripe and Typesense, implement shipping logic and webhooks. Access all commerce data through Medusa APIs only."</w:t>
            </w:r>
          </w:p>
        </w:tc>
      </w:tr>
      <w:tr>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Phase 4 AI</w:t>
            </w:r>
          </w:p>
        </w:tc>
        <w:tc>
          <w:tcPr>
            <w:tcW w:type="dxa" w:w="6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claude "Begin Phase 4. Implement the style quiz, recommendation engine, chatbot, and pgvector semantic search. Store results in custom Prisma tables. Fetch product data from Medusa Store API."</w:t>
            </w:r>
          </w:p>
        </w:tc>
      </w:tr>
      <w:tr>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Phase 5 Content</w:t>
            </w:r>
          </w:p>
        </w:tc>
        <w:tc>
          <w:tcPr>
            <w:tcW w:type="dxa" w:w="6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claude "Begin Phase 5. Write SEO copy for all products, generate metadata, structured data, sitemap, and 3 blog posts. Store blog content in Prisma BlogPost table."</w:t>
            </w:r>
          </w:p>
        </w:tc>
      </w:tr>
      <w:tr>
        <w:tc>
          <w:tcPr>
            <w:tcW w:type="dxa" w:w="2800"/>
            <w:tcBorders>
              <w:top w:val="single" w:color="D0CAC0" w:sz="1"/>
              <w:left w:val="single" w:color="D0CAC0" w:sz="1"/>
              <w:bottom w:val="single" w:color="D0CAC0" w:sz="1"/>
              <w:right w:val="single" w:color="D0CAC0" w:sz="1"/>
            </w:tcBorders>
            <w:shd w:fill="F5F0E8" w:val="clear"/>
            <w:tcMar>
              <w:top w:type="dxa" w:w="80"/>
              <w:left w:type="dxa" w:w="140"/>
              <w:bottom w:type="dxa" w:w="80"/>
              <w:right w:type="dxa" w:w="120"/>
            </w:tcMar>
          </w:tcPr>
          <w:p>
            <w:r>
              <w:rPr>
                <w:rFonts w:ascii="Arial" w:cs="Arial" w:eastAsia="Arial" w:hAnsi="Arial"/>
                <w:b w:val="false"/>
                <w:bCs w:val="false"/>
                <w:color w:val="2A2520"/>
                <w:sz w:val="18"/>
                <w:szCs w:val="18"/>
              </w:rPr>
              <w:t xml:space="preserve">Phase 6 Deploy</w:t>
            </w:r>
          </w:p>
        </w:tc>
        <w:tc>
          <w:tcPr>
            <w:tcW w:type="dxa" w:w="6560"/>
            <w:tcBorders>
              <w:top w:val="single" w:color="D0CAC0" w:sz="1"/>
              <w:left w:val="single" w:color="D0CAC0" w:sz="1"/>
              <w:bottom w:val="single" w:color="D0CAC0" w:sz="1"/>
              <w:right w:val="single" w:color="D0CAC0" w:sz="1"/>
            </w:tcBorders>
            <w:shd w:fill="FFFFFF" w:val="clear"/>
            <w:tcMar>
              <w:top w:type="dxa" w:w="80"/>
              <w:left w:type="dxa" w:w="140"/>
              <w:bottom w:type="dxa" w:w="80"/>
              <w:right w:type="dxa" w:w="120"/>
            </w:tcMar>
          </w:tcPr>
          <w:p>
            <w:r>
              <w:rPr>
                <w:rFonts w:ascii="Arial" w:cs="Arial" w:eastAsia="Arial" w:hAnsi="Arial"/>
                <w:b w:val="false"/>
                <w:bCs w:val="false"/>
                <w:color w:val="3A3530"/>
                <w:sz w:val="18"/>
                <w:szCs w:val="18"/>
              </w:rPr>
              <w:t xml:space="preserve">claude "Begin Phase 6. Deploy to Vercel and Fly.io, configure domain, wire Sentry and PostHog, run smoke tests."</w:t>
            </w:r>
          </w:p>
        </w:tc>
      </w:tr>
    </w:tbl>
    <w:p>
      <w:pPr>
        <w:spacing w:after="40" w:before="200"/>
      </w:pPr>
    </w:p>
    <w:p>
      <w:pPr>
        <w:pBdr>
          <w:top w:val="single" w:color="C4A882" w:sz="4" w:space="6"/>
        </w:pBdr>
        <w:spacing w:after="80" w:before="160"/>
        <w:jc w:val="center"/>
      </w:pPr>
      <w:r>
        <w:rPr>
          <w:rFonts w:ascii="Arial" w:cs="Arial" w:eastAsia="Arial" w:hAnsi="Arial"/>
          <w:i/>
          <w:iCs/>
          <w:color w:val="8A8078"/>
          <w:sz w:val="18"/>
          <w:szCs w:val="18"/>
        </w:rPr>
        <w:t>DecorStore — Agentic Build Spec v1.2</w:t>
      </w:r>
    </w:p>
    <w:p>
      <w:pPr>
        <w:spacing w:after="0" w:before="0"/>
        <w:jc w:val="center"/>
      </w:pPr>
      <w:r>
        <w:rPr>
          <w:rFonts w:ascii="Arial" w:cs="Arial" w:eastAsia="Arial" w:hAnsi="Arial"/>
          <w:b/>
          <w:bCs/>
          <w:color w:val="4A5940"/>
          <w:sz w:val="18"/>
          <w:szCs w:val="18"/>
        </w:rPr>
        <w:t xml:space="preserve">Approved for Phase 1 execution — Service layer + agent hardening enforced</w:t>
      </w:r>
    </w:p>
    <w:sectPr>
      <w:headerReference w:type="default" r:id="rId7"/>
      <w:footerReference w:type="default" r:id="rId8"/>
      <w:headerReference w:type="first" r:id="rId10"/>
      <w:footerReference w:type="first" r:id="rId11"/>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ECE" w:sz="2" w:space="4"/>
      </w:pBdr>
      <w:tabs>
        <w:tab w:val="right" w:pos="9026"/>
      </w:tabs>
      <w:spacing w:after="0" w:before="100"/>
    </w:pPr>
    <w:r>
      <w:rPr>
        <w:rFonts w:ascii="Arial" w:cs="Arial" w:eastAsia="Arial" w:hAnsi="Arial"/>
        <w:color w:val="AAAAAA"/>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8A8078"/>
        <w:sz w:val="16"/>
        <w:szCs w:val="16"/>
      </w:rPr>
      <w:t xml:space="preserve">Page </w:t>
    </w:r>
    <w:r>
      <w:rPr>
        <w:rFonts w:ascii="Arial" w:cs="Arial" w:eastAsia="Arial" w:hAnsi="Arial"/>
        <w:color w:val="C4A882"/>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882" w:sz="4" w:space="4"/>
      </w:pBdr>
      <w:spacing w:after="100" w:before="0"/>
    </w:pPr>
    <w:r>
      <w:rPr>
        <w:rFonts w:ascii="Arial" w:cs="Arial" w:eastAsia="Arial" w:hAnsi="Arial"/>
        <w:b/>
        <w:bCs/>
        <w:color w:val="C4A882"/>
        <w:spacing w:val="200"/>
        <w:sz w:val="16"/>
        <w:szCs w:val="16"/>
      </w:rPr>
      <w:t>DECORSTORE   |   Agentic Build Spec v1.2</w:t>
    </w:r>
    <w:r>
      <w:rPr>
        <w:rFonts w:ascii="Arial" w:cs="Arial" w:eastAsia="Arial" w:hAnsi="Arial"/>
        <w:color w:val="8A8078"/>
        <w:sz w:val="16"/>
        <w:szCs w:val="16"/>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600" w:hanging="300"/>
      </w:pPr>
    </w:lvl>
  </w:abstractNum>
  <w:abstractNum w:abstractNumId="3" w15:restartNumberingAfterBreak="0">
    <w:multiLevelType w:val="hybridMultilevel"/>
    <w:lvl w:ilvl="0" w15:tentative="1">
      <w:start w:val="1"/>
      <w:numFmt w:val="bullet"/>
      <w:lvlText w:val="◦"/>
      <w:lvlJc w:val="left"/>
      <w:pPr>
        <w:spacing w:after="30" w:before="30"/>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4A882" w:sz="4" w:space="4"/>
      </w:pBdr>
      <w:spacing w:after="120" w:before="360"/>
      <w:outlineLvl w:val="0"/>
    </w:pPr>
    <w:rPr>
      <w:rFonts w:ascii="Arial" w:cs="Arial" w:eastAsia="Arial" w:hAnsi="Arial"/>
      <w:b/>
      <w:bCs/>
      <w:color w:val="2A252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4A594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2026-04-26T07:20:39.092Z</dcterms:created>
  <dcterms:modified xsi:type="dcterms:W3CDTF">2026-04-26T07:20:39.093Z</dcterms:modified>
</cp:coreProperties>
</file>

<file path=docProps/custom.xml><?xml version="1.0" encoding="utf-8"?>
<Properties xmlns="http://schemas.openxmlformats.org/officeDocument/2006/custom-properties" xmlns:vt="http://schemas.openxmlformats.org/officeDocument/2006/docPropsVTypes"/>
</file>