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A6335D" w:rsidP="67476740" w:rsidRDefault="23C0F134" w14:paraId="2C078E63" w14:textId="18FBBD4D">
      <w:pPr>
        <w:jc w:val="center"/>
        <w:rPr>
          <w:b/>
          <w:bCs/>
          <w:u w:val="single"/>
        </w:rPr>
      </w:pPr>
      <w:r w:rsidRPr="67476740">
        <w:rPr>
          <w:b/>
          <w:bCs/>
          <w:u w:val="single"/>
        </w:rPr>
        <w:t>Calibration</w:t>
      </w:r>
      <w:r w:rsidRPr="67476740" w:rsidR="67D35447">
        <w:rPr>
          <w:b/>
          <w:bCs/>
          <w:u w:val="single"/>
        </w:rPr>
        <w:t xml:space="preserve"> ...</w:t>
      </w:r>
    </w:p>
    <w:p w:rsidR="04E184E3" w:rsidP="67476740" w:rsidRDefault="424CA377" w14:paraId="336BE04A" w14:textId="33C11B2C">
      <w:r w:rsidR="424CA377">
        <w:rPr/>
        <w:t xml:space="preserve">We calibrated </w:t>
      </w:r>
      <w:r w:rsidR="424CA377">
        <w:rPr/>
        <w:t>LungFlag</w:t>
      </w:r>
      <w:r w:rsidR="424CA377">
        <w:rPr/>
        <w:t xml:space="preserve"> on bi-monthly samples on limited years ('simulation input').</w:t>
      </w:r>
      <w:r w:rsidR="59996387">
        <w:rPr/>
        <w:t xml:space="preserve"> In this report we check the calibration on THIN, Optum and Geisinger.</w:t>
      </w:r>
    </w:p>
    <w:p w:rsidR="1BDAF11C" w:rsidP="1BDAF11C" w:rsidRDefault="1BDAF11C" w14:paraId="319E41EE" w14:textId="55DCAC68">
      <w:pPr>
        <w:pStyle w:val="Normal"/>
      </w:pPr>
    </w:p>
    <w:p w:rsidR="27946FBC" w:rsidP="1BDAF11C" w:rsidRDefault="27946FBC" w14:paraId="629CC96E" w14:textId="4CCBB465">
      <w:pPr>
        <w:bidi w:val="1"/>
      </w:pPr>
      <w:r w:rsidR="53229E2B">
        <w:rPr>
          <w:rtl w:val="1"/>
        </w:rPr>
        <w:t>עדכון</w:t>
      </w:r>
      <w:r w:rsidR="53229E2B">
        <w:rPr>
          <w:rtl w:val="1"/>
        </w:rPr>
        <w:t xml:space="preserve"> </w:t>
      </w:r>
      <w:r w:rsidR="53229E2B">
        <w:rPr>
          <w:rtl w:val="1"/>
        </w:rPr>
        <w:t>מאי</w:t>
      </w:r>
      <w:r w:rsidR="53229E2B">
        <w:rPr>
          <w:rtl w:val="1"/>
        </w:rPr>
        <w:t xml:space="preserve"> </w:t>
      </w:r>
      <w:r w:rsidR="53229E2B">
        <w:rPr/>
        <w:t>2024</w:t>
      </w:r>
    </w:p>
    <w:p w:rsidR="53229E2B" w:rsidP="1BDAF11C" w:rsidRDefault="53229E2B" w14:paraId="37B6ABE7" w14:textId="6BB1FA53">
      <w:pPr>
        <w:pStyle w:val="Normal"/>
        <w:bidi w:val="1"/>
      </w:pPr>
      <w:r w:rsidR="53229E2B">
        <w:rPr>
          <w:rtl w:val="1"/>
        </w:rPr>
        <w:t>מצגת</w:t>
      </w:r>
      <w:r w:rsidR="53229E2B">
        <w:rPr>
          <w:rtl w:val="1"/>
        </w:rPr>
        <w:t xml:space="preserve"> </w:t>
      </w:r>
      <w:r w:rsidR="53229E2B">
        <w:rPr>
          <w:rtl w:val="1"/>
        </w:rPr>
        <w:t>מתוקנת</w:t>
      </w:r>
      <w:r w:rsidR="53229E2B">
        <w:rPr>
          <w:rtl w:val="1"/>
        </w:rPr>
        <w:t xml:space="preserve"> </w:t>
      </w:r>
      <w:r w:rsidR="53229E2B">
        <w:rPr>
          <w:rtl w:val="1"/>
        </w:rPr>
        <w:t>עם</w:t>
      </w:r>
      <w:r w:rsidR="53229E2B">
        <w:rPr>
          <w:rtl w:val="1"/>
        </w:rPr>
        <w:t xml:space="preserve"> </w:t>
      </w:r>
      <w:r w:rsidR="53229E2B">
        <w:rPr/>
        <w:t>calibration index</w:t>
      </w:r>
      <w:r w:rsidR="53229E2B">
        <w:rPr>
          <w:rtl w:val="1"/>
        </w:rPr>
        <w:t xml:space="preserve"> </w:t>
      </w:r>
      <w:r w:rsidR="53229E2B">
        <w:rPr>
          <w:rtl w:val="1"/>
        </w:rPr>
        <w:t>ובלי</w:t>
      </w:r>
      <w:r w:rsidR="53229E2B">
        <w:rPr>
          <w:rtl w:val="1"/>
        </w:rPr>
        <w:t xml:space="preserve"> "</w:t>
      </w:r>
      <w:r w:rsidR="53229E2B">
        <w:rPr>
          <w:rtl w:val="1"/>
        </w:rPr>
        <w:t>הביצועים</w:t>
      </w:r>
      <w:r w:rsidR="53229E2B">
        <w:rPr>
          <w:rtl w:val="1"/>
        </w:rPr>
        <w:t xml:space="preserve"> </w:t>
      </w:r>
      <w:r w:rsidR="53229E2B">
        <w:rPr>
          <w:rtl w:val="1"/>
        </w:rPr>
        <w:t>הכלליים</w:t>
      </w:r>
      <w:r w:rsidR="53229E2B">
        <w:rPr>
          <w:rtl w:val="1"/>
        </w:rPr>
        <w:t xml:space="preserve">" </w:t>
      </w:r>
      <w:r w:rsidR="53229E2B">
        <w:rPr>
          <w:rtl w:val="1"/>
        </w:rPr>
        <w:t>נשלחה</w:t>
      </w:r>
      <w:r w:rsidR="53229E2B">
        <w:rPr>
          <w:rtl w:val="1"/>
        </w:rPr>
        <w:t xml:space="preserve"> </w:t>
      </w:r>
      <w:r w:rsidR="53229E2B">
        <w:rPr>
          <w:rtl w:val="1"/>
        </w:rPr>
        <w:t>לליאת</w:t>
      </w:r>
      <w:r w:rsidR="53229E2B">
        <w:rPr>
          <w:rtl w:val="1"/>
        </w:rPr>
        <w:t xml:space="preserve"> </w:t>
      </w:r>
      <w:r w:rsidR="53229E2B">
        <w:rPr>
          <w:rtl w:val="1"/>
        </w:rPr>
        <w:t>לטובת</w:t>
      </w:r>
      <w:r w:rsidR="53229E2B">
        <w:rPr>
          <w:rtl w:val="1"/>
        </w:rPr>
        <w:t xml:space="preserve"> המסמכולוגיה</w:t>
      </w:r>
    </w:p>
    <w:p w:rsidR="1BDAF11C" w:rsidP="1BDAF11C" w:rsidRDefault="1BDAF11C" w14:paraId="4E734AE8" w14:textId="5B765277">
      <w:pPr>
        <w:pStyle w:val="Normal"/>
        <w:bidi w:val="1"/>
      </w:pPr>
    </w:p>
    <w:p w:rsidR="5F22A10E" w:rsidP="27946FBC" w:rsidRDefault="5F22A10E" w14:paraId="6A96B3B1" w14:textId="4A66219C">
      <w:pPr>
        <w:bidi/>
      </w:pPr>
      <w:r>
        <w:rPr>
          <w:rtl/>
        </w:rPr>
        <w:t xml:space="preserve">אימנו את </w:t>
      </w:r>
      <w:r>
        <w:t>LungFlag</w:t>
      </w:r>
      <w:r>
        <w:rPr>
          <w:rtl/>
        </w:rPr>
        <w:t xml:space="preserve"> על </w:t>
      </w:r>
      <w:r>
        <w:t>KP</w:t>
      </w:r>
      <w:r>
        <w:rPr>
          <w:rtl/>
        </w:rPr>
        <w:t xml:space="preserve">, כיילנו את המודל על בסיס דגימות דו-חודשיות מ- </w:t>
      </w:r>
      <w:r>
        <w:t>THIN</w:t>
      </w:r>
      <w:r>
        <w:rPr>
          <w:rtl/>
        </w:rPr>
        <w:t xml:space="preserve"> משנים מוגבלות.</w:t>
      </w:r>
    </w:p>
    <w:p w:rsidR="5F22A10E" w:rsidP="27946FBC" w:rsidRDefault="5F22A10E" w14:paraId="20BD426D" w14:textId="1E868123">
      <w:pPr>
        <w:bidi/>
      </w:pPr>
      <w:r>
        <w:rPr>
          <w:rtl/>
        </w:rPr>
        <w:t xml:space="preserve">המסמך סוקר את איכות הכיול ממספר זוויות, ביחס לדגימות אקראיות ב- </w:t>
      </w:r>
      <w:r>
        <w:t>THIN</w:t>
      </w:r>
      <w:r>
        <w:rPr>
          <w:rtl/>
        </w:rPr>
        <w:t xml:space="preserve"> בכל השנים, </w:t>
      </w:r>
      <w:r>
        <w:t>Optum</w:t>
      </w:r>
      <w:r>
        <w:rPr>
          <w:rtl/>
        </w:rPr>
        <w:t xml:space="preserve"> ו- </w:t>
      </w:r>
      <w:r>
        <w:t>Geisinger</w:t>
      </w:r>
      <w:r w:rsidR="4A160122">
        <w:rPr>
          <w:rtl/>
        </w:rPr>
        <w:t xml:space="preserve">, תוך הסתכלות גם על </w:t>
      </w:r>
      <w:r w:rsidR="4A160122">
        <w:t>PLCO</w:t>
      </w:r>
      <w:r w:rsidR="4A160122">
        <w:rPr>
          <w:rtl/>
        </w:rPr>
        <w:t xml:space="preserve"> במקרים השונים.</w:t>
      </w:r>
    </w:p>
    <w:p w:rsidR="6E73EF50" w:rsidP="27946FBC" w:rsidRDefault="6E73EF50" w14:paraId="7B906CA0" w14:textId="43F0E38F">
      <w:pPr>
        <w:bidi/>
      </w:pPr>
      <w:r>
        <w:rPr>
          <w:rtl/>
        </w:rPr>
        <w:t xml:space="preserve">דרך אחת פשטנית להסתכל על הדברים היא לבחון את הביצועים הכלליים - מספר ה- </w:t>
      </w:r>
      <w:r>
        <w:t>cases</w:t>
      </w:r>
      <w:r>
        <w:rPr>
          <w:rtl/>
        </w:rPr>
        <w:t xml:space="preserve"> שהמודל חוזה </w:t>
      </w:r>
      <w:r w:rsidR="453FD4C6">
        <w:rPr>
          <w:rtl/>
        </w:rPr>
        <w:t xml:space="preserve">בהשוואה למספר </w:t>
      </w:r>
      <w:r>
        <w:rPr>
          <w:rtl/>
        </w:rPr>
        <w:t xml:space="preserve">שיש ב- </w:t>
      </w:r>
      <w:r>
        <w:t>cohort</w:t>
      </w:r>
      <w:r>
        <w:rPr>
          <w:rtl/>
        </w:rPr>
        <w:t xml:space="preserve">. </w:t>
      </w:r>
      <w:r w:rsidR="4A160122">
        <w:rPr>
          <w:rtl/>
        </w:rPr>
        <w:t xml:space="preserve">החוט ש(אולי)מקשר בין הדברים הוא </w:t>
      </w:r>
      <w:r w:rsidR="32FB38C4">
        <w:rPr>
          <w:rtl/>
        </w:rPr>
        <w:t>יחס</w:t>
      </w:r>
      <w:r w:rsidR="4A160122">
        <w:rPr>
          <w:rtl/>
        </w:rPr>
        <w:t xml:space="preserve"> די ק</w:t>
      </w:r>
      <w:r w:rsidR="02D88212">
        <w:rPr>
          <w:rtl/>
        </w:rPr>
        <w:t xml:space="preserve">בוע בין "הביצועים הכלליים", של </w:t>
      </w:r>
      <w:r w:rsidR="02D88212">
        <w:t>LungFlag</w:t>
      </w:r>
      <w:r w:rsidR="02D88212">
        <w:rPr>
          <w:rtl/>
        </w:rPr>
        <w:t xml:space="preserve"> ו- </w:t>
      </w:r>
      <w:r w:rsidR="02D88212">
        <w:t>PLCO.</w:t>
      </w:r>
    </w:p>
    <w:p w:rsidR="10147784" w:rsidP="27946FBC" w:rsidRDefault="10147784" w14:paraId="2BF46B4D" w14:textId="285705BA">
      <w:pPr>
        <w:bidi/>
      </w:pPr>
      <w:r>
        <w:rPr>
          <w:rtl/>
        </w:rPr>
        <w:t xml:space="preserve">ב- </w:t>
      </w:r>
      <w:r>
        <w:t>THIN</w:t>
      </w:r>
      <w:r>
        <w:rPr>
          <w:rtl/>
        </w:rPr>
        <w:t xml:space="preserve"> אנחנו רואים שלושה דברים:</w:t>
      </w:r>
    </w:p>
    <w:p w:rsidR="18B441C1" w:rsidP="27946FBC" w:rsidRDefault="18B441C1" w14:paraId="18900F9D" w14:textId="7C921A6E">
      <w:pPr>
        <w:pStyle w:val="ListParagraph"/>
        <w:numPr>
          <w:ilvl w:val="0"/>
          <w:numId w:val="6"/>
        </w:numPr>
        <w:bidi/>
      </w:pPr>
      <w:r>
        <w:rPr>
          <w:rtl/>
        </w:rPr>
        <w:t xml:space="preserve">לא במפתיע, </w:t>
      </w:r>
      <w:r>
        <w:t>LungFlag</w:t>
      </w:r>
      <w:r>
        <w:rPr>
          <w:rtl/>
        </w:rPr>
        <w:t xml:space="preserve"> מכוייל היטב</w:t>
      </w:r>
    </w:p>
    <w:p w:rsidR="18B441C1" w:rsidP="27946FBC" w:rsidRDefault="18B441C1" w14:paraId="4FBAD8E7" w14:textId="380AF2E0">
      <w:pPr>
        <w:pStyle w:val="ListParagraph"/>
        <w:numPr>
          <w:ilvl w:val="0"/>
          <w:numId w:val="6"/>
        </w:numPr>
        <w:bidi/>
      </w:pPr>
      <w:r>
        <w:t>PLCO</w:t>
      </w:r>
      <w:r>
        <w:rPr>
          <w:rtl/>
        </w:rPr>
        <w:t xml:space="preserve"> לא מכוייל הערכת יתר של הסיכון</w:t>
      </w:r>
      <w:r w:rsidR="09B5117E">
        <w:rPr>
          <w:rtl/>
        </w:rPr>
        <w:t xml:space="preserve"> עד כדי פקטור </w:t>
      </w:r>
      <w:r w:rsidR="09B5117E">
        <w:t>2</w:t>
      </w:r>
      <w:r w:rsidR="09B5117E">
        <w:rPr>
          <w:rtl/>
        </w:rPr>
        <w:t xml:space="preserve"> ב"ביצועים הכלליים"</w:t>
      </w:r>
    </w:p>
    <w:p w:rsidR="18B441C1" w:rsidP="27946FBC" w:rsidRDefault="18B441C1" w14:paraId="16FD515D" w14:textId="4F27D531">
      <w:pPr>
        <w:pStyle w:val="ListParagraph"/>
        <w:numPr>
          <w:ilvl w:val="0"/>
          <w:numId w:val="6"/>
        </w:numPr>
        <w:bidi/>
      </w:pPr>
      <w:r>
        <w:rPr>
          <w:rtl/>
        </w:rPr>
        <w:t xml:space="preserve">ה- </w:t>
      </w:r>
      <w:r>
        <w:t>incidence rate</w:t>
      </w:r>
      <w:r>
        <w:rPr>
          <w:rtl/>
        </w:rPr>
        <w:t xml:space="preserve"> ב- </w:t>
      </w:r>
      <w:r>
        <w:t>cohort</w:t>
      </w:r>
      <w:r>
        <w:rPr>
          <w:rtl/>
        </w:rPr>
        <w:t xml:space="preserve"> נמוך מהספרות</w:t>
      </w:r>
    </w:p>
    <w:p w:rsidR="18B441C1" w:rsidP="27946FBC" w:rsidRDefault="18B441C1" w14:paraId="32BD00C6" w14:textId="39A49C01">
      <w:pPr>
        <w:bidi/>
      </w:pPr>
      <w:r>
        <w:rPr>
          <w:rtl/>
        </w:rPr>
        <w:t xml:space="preserve">ואז כשעוברים ל- </w:t>
      </w:r>
      <w:r>
        <w:t>Optum</w:t>
      </w:r>
      <w:r w:rsidR="3F2375DB">
        <w:t>:</w:t>
      </w:r>
    </w:p>
    <w:p w:rsidR="3DB9E590" w:rsidP="27946FBC" w:rsidRDefault="3DB9E590" w14:paraId="01A00A01" w14:textId="560B2BCD">
      <w:pPr>
        <w:pStyle w:val="ListParagraph"/>
        <w:numPr>
          <w:ilvl w:val="0"/>
          <w:numId w:val="5"/>
        </w:numPr>
        <w:bidi/>
      </w:pPr>
      <w:r>
        <w:rPr>
          <w:rtl/>
        </w:rPr>
        <w:t xml:space="preserve">ה- </w:t>
      </w:r>
      <w:r>
        <w:t>incidence rate</w:t>
      </w:r>
      <w:r>
        <w:rPr>
          <w:rtl/>
        </w:rPr>
        <w:t xml:space="preserve"> דומה לספרות</w:t>
      </w:r>
    </w:p>
    <w:p w:rsidR="3DB9E590" w:rsidP="27946FBC" w:rsidRDefault="3DB9E590" w14:paraId="2A3BF74F" w14:textId="080EF402">
      <w:pPr>
        <w:pStyle w:val="ListParagraph"/>
        <w:numPr>
          <w:ilvl w:val="0"/>
          <w:numId w:val="5"/>
        </w:numPr>
        <w:bidi/>
      </w:pPr>
      <w:r>
        <w:t>PLCO</w:t>
      </w:r>
      <w:r>
        <w:rPr>
          <w:rtl/>
        </w:rPr>
        <w:t xml:space="preserve"> קרוב למכוייל</w:t>
      </w:r>
    </w:p>
    <w:p w:rsidR="3DB9E590" w:rsidP="27946FBC" w:rsidRDefault="3DB9E590" w14:paraId="2B0F21A0" w14:textId="5EDB7616">
      <w:pPr>
        <w:pStyle w:val="ListParagraph"/>
        <w:numPr>
          <w:ilvl w:val="0"/>
          <w:numId w:val="5"/>
        </w:numPr>
        <w:bidi/>
      </w:pPr>
      <w:r>
        <w:rPr>
          <w:rtl/>
        </w:rPr>
        <w:t xml:space="preserve">והתוצאה, </w:t>
      </w:r>
      <w:r>
        <w:t>LungFlag</w:t>
      </w:r>
      <w:r>
        <w:rPr>
          <w:rtl/>
        </w:rPr>
        <w:t xml:space="preserve"> רחוק מלהיות מכוייל עם הערכת חסר של הסיכון </w:t>
      </w:r>
    </w:p>
    <w:p w:rsidR="3DB9E590" w:rsidP="27946FBC" w:rsidRDefault="3DB9E590" w14:paraId="07AB27C3" w14:textId="2C209F6B">
      <w:pPr>
        <w:bidi/>
      </w:pPr>
      <w:r>
        <w:rPr>
          <w:rtl/>
        </w:rPr>
        <w:t>התמונה המלאה יותר מסובכת</w:t>
      </w:r>
      <w:r w:rsidR="729A491F">
        <w:rPr>
          <w:rtl/>
        </w:rPr>
        <w:t>:</w:t>
      </w:r>
    </w:p>
    <w:p w:rsidR="3DB9E590" w:rsidP="27946FBC" w:rsidRDefault="3DB9E590" w14:paraId="7346BEA0" w14:textId="36EC16E7">
      <w:pPr>
        <w:pStyle w:val="ListParagraph"/>
        <w:numPr>
          <w:ilvl w:val="0"/>
          <w:numId w:val="4"/>
        </w:numPr>
        <w:bidi/>
      </w:pPr>
      <w:r>
        <w:rPr>
          <w:rtl/>
        </w:rPr>
        <w:t>מידת הכיול או האי כיול תלויה בשאלה האם מסתכלים בציונים נמוכים (מרבית האוכלוסייה) או באלו עם סיכון גבוה יותר, יש גם הבדל בין אוכלוסיות (</w:t>
      </w:r>
      <w:r>
        <w:t>USPSTF</w:t>
      </w:r>
      <w:r w:rsidR="1D509498">
        <w:rPr>
          <w:rtl/>
        </w:rPr>
        <w:t xml:space="preserve">, </w:t>
      </w:r>
      <w:r w:rsidR="5FEAB815">
        <w:rPr>
          <w:rtl/>
        </w:rPr>
        <w:t>מעשנים</w:t>
      </w:r>
      <w:r w:rsidR="3D166F7B">
        <w:rPr>
          <w:rtl/>
        </w:rPr>
        <w:t xml:space="preserve"> וכלל האוכלוסייה</w:t>
      </w:r>
      <w:r w:rsidR="5FEAB815">
        <w:rPr>
          <w:rtl/>
        </w:rPr>
        <w:t>).</w:t>
      </w:r>
    </w:p>
    <w:p w:rsidR="61477267" w:rsidP="27946FBC" w:rsidRDefault="61477267" w14:paraId="71E22397" w14:textId="3DA92E17">
      <w:pPr>
        <w:pStyle w:val="ListParagraph"/>
        <w:numPr>
          <w:ilvl w:val="0"/>
          <w:numId w:val="4"/>
        </w:numPr>
        <w:bidi/>
      </w:pPr>
      <w:r>
        <w:rPr>
          <w:rtl/>
        </w:rPr>
        <w:t xml:space="preserve">מסמך זה משווה </w:t>
      </w:r>
      <w:r>
        <w:t>PLCO</w:t>
      </w:r>
      <w:r>
        <w:rPr>
          <w:rtl/>
        </w:rPr>
        <w:t xml:space="preserve"> בגילאי </w:t>
      </w:r>
      <w:r>
        <w:t>55-75</w:t>
      </w:r>
      <w:r>
        <w:rPr>
          <w:rtl/>
        </w:rPr>
        <w:t xml:space="preserve"> (רק שם הוא מכוייל) ל- </w:t>
      </w:r>
      <w:r>
        <w:t>LungFlag</w:t>
      </w:r>
      <w:r>
        <w:rPr>
          <w:rtl/>
        </w:rPr>
        <w:t xml:space="preserve"> בכל הגילאים (ויש גם ממצאים ביחס לכיול של </w:t>
      </w:r>
      <w:r>
        <w:t>LungFlag</w:t>
      </w:r>
      <w:r>
        <w:rPr>
          <w:rtl/>
        </w:rPr>
        <w:t xml:space="preserve"> בקבוצות גיל שונות, אבל נראה שהם לא בגרעין הדיון)</w:t>
      </w:r>
    </w:p>
    <w:p w:rsidR="57C8173E" w:rsidP="27946FBC" w:rsidRDefault="57C8173E" w14:paraId="438C9FCB" w14:textId="2A30F7D2">
      <w:pPr>
        <w:bidi/>
      </w:pPr>
      <w:r>
        <w:rPr>
          <w:rtl/>
        </w:rPr>
        <w:t xml:space="preserve">שאלה רלבנטית נוספת היא האם הניתוח הזה אינו </w:t>
      </w:r>
      <w:r>
        <w:t>over fitting</w:t>
      </w:r>
      <w:r>
        <w:rPr>
          <w:rtl/>
        </w:rPr>
        <w:t xml:space="preserve"> שאין לנו דרך לבדוק? לכן לקחתי את </w:t>
      </w:r>
      <w:r>
        <w:t>Geisinger</w:t>
      </w:r>
      <w:r>
        <w:rPr>
          <w:rtl/>
        </w:rPr>
        <w:t xml:space="preserve"> כסוג של </w:t>
      </w:r>
      <w:r>
        <w:t>validation</w:t>
      </w:r>
      <w:r>
        <w:rPr>
          <w:rtl/>
        </w:rPr>
        <w:t xml:space="preserve"> לתובנות</w:t>
      </w:r>
      <w:r w:rsidR="5463CAAF">
        <w:rPr>
          <w:rtl/>
        </w:rPr>
        <w:t>, והתמונה רחוקה מלהיות חלקה:</w:t>
      </w:r>
    </w:p>
    <w:p w:rsidR="5463CAAF" w:rsidP="27946FBC" w:rsidRDefault="5463CAAF" w14:paraId="29754165" w14:textId="09CDBD6D">
      <w:pPr>
        <w:pStyle w:val="ListParagraph"/>
        <w:numPr>
          <w:ilvl w:val="0"/>
          <w:numId w:val="1"/>
        </w:numPr>
        <w:bidi/>
      </w:pPr>
      <w:r>
        <w:rPr>
          <w:rtl/>
        </w:rPr>
        <w:t xml:space="preserve">היחס בביצועים הכלליים בין המודלים נשמר, אבל, להבדיל מ- </w:t>
      </w:r>
      <w:r>
        <w:t>THIN</w:t>
      </w:r>
      <w:r>
        <w:rPr>
          <w:rtl/>
        </w:rPr>
        <w:t xml:space="preserve"> ו- </w:t>
      </w:r>
      <w:r>
        <w:t>Optum</w:t>
      </w:r>
      <w:r>
        <w:rPr>
          <w:rtl/>
        </w:rPr>
        <w:t xml:space="preserve">, היחס תקף רק/בעיקר בציונים נמוכים, ולבעלי סיכון גבוה </w:t>
      </w:r>
      <w:r w:rsidR="37972EB1">
        <w:rPr>
          <w:rtl/>
        </w:rPr>
        <w:t>הכיול של שני המודלים כמעט מתלכד.</w:t>
      </w:r>
    </w:p>
    <w:p w:rsidR="589EA62B" w:rsidP="27946FBC" w:rsidRDefault="589EA62B" w14:paraId="79DA4E59" w14:textId="52FC0A19">
      <w:pPr>
        <w:pStyle w:val="ListParagraph"/>
        <w:numPr>
          <w:ilvl w:val="0"/>
          <w:numId w:val="1"/>
        </w:numPr>
        <w:bidi/>
      </w:pPr>
      <w:r>
        <w:rPr>
          <w:rtl/>
        </w:rPr>
        <w:t xml:space="preserve">לגבי </w:t>
      </w:r>
      <w:r>
        <w:t>incidence rate</w:t>
      </w:r>
      <w:r>
        <w:rPr>
          <w:rtl/>
        </w:rPr>
        <w:t>, נראה שכרגע יש בעייה בחישוב.</w:t>
      </w:r>
    </w:p>
    <w:p w:rsidR="6A6B9626" w:rsidP="27946FBC" w:rsidRDefault="6A6B9626" w14:paraId="0D62BB68" w14:textId="0ED3C4D9">
      <w:pPr>
        <w:bidi/>
      </w:pPr>
      <w:r>
        <w:rPr>
          <w:rtl/>
        </w:rPr>
        <w:t xml:space="preserve">איך ממשיכים מכאן? </w:t>
      </w:r>
    </w:p>
    <w:p w:rsidR="61477267" w:rsidP="27946FBC" w:rsidRDefault="61477267" w14:paraId="7DB2276F" w14:textId="6FA58929">
      <w:pPr>
        <w:bidi/>
      </w:pPr>
      <w:r>
        <w:rPr>
          <w:rtl/>
        </w:rPr>
        <w:t xml:space="preserve">כיוון שיש עדויות רבות ש- </w:t>
      </w:r>
      <w:r>
        <w:t>PLCO</w:t>
      </w:r>
      <w:r>
        <w:rPr>
          <w:rtl/>
        </w:rPr>
        <w:t xml:space="preserve"> מכוייל, ועקב זאת שנראה שב- </w:t>
      </w:r>
      <w:r>
        <w:t>THIN</w:t>
      </w:r>
      <w:r>
        <w:rPr>
          <w:rtl/>
        </w:rPr>
        <w:t xml:space="preserve"> חסרים </w:t>
      </w:r>
      <w:r>
        <w:t>cases</w:t>
      </w:r>
      <w:r>
        <w:rPr>
          <w:rtl/>
        </w:rPr>
        <w:t>, ולאור שאר הדברים, ולמרות התמונה המורכבת, הנטייה היא לחשוב שנכון לתקן את הכיול שלנו.</w:t>
      </w:r>
      <w:r w:rsidR="7ED88954">
        <w:rPr>
          <w:rtl/>
        </w:rPr>
        <w:t xml:space="preserve"> </w:t>
      </w:r>
      <w:r>
        <w:rPr>
          <w:rtl/>
        </w:rPr>
        <w:t xml:space="preserve">הדרך הפשוטה ביותר היא פקטור ש"יצמיד" אותנו טוב יותר לכיול של </w:t>
      </w:r>
      <w:r>
        <w:t>Optum</w:t>
      </w:r>
      <w:r>
        <w:rPr>
          <w:rtl/>
        </w:rPr>
        <w:t xml:space="preserve"> ביחס ל"ביצועים הכלליים", אם כי ייתכן שבציונים גבוהים למשל הוא יפגע בכיול.</w:t>
      </w:r>
    </w:p>
    <w:p w:rsidR="102DB49E" w:rsidP="27946FBC" w:rsidRDefault="102DB49E" w14:paraId="0E6E91A7" w14:textId="1D804FC8">
      <w:pPr>
        <w:bidi/>
      </w:pPr>
      <w:r>
        <w:rPr>
          <w:rtl/>
        </w:rPr>
        <w:t>בכל מקרה, אנחנו יודעים שהכיול לא ישפיע על הביצו</w:t>
      </w:r>
      <w:r w:rsidR="0F2C80B8">
        <w:rPr>
          <w:rtl/>
        </w:rPr>
        <w:t>ע</w:t>
      </w:r>
      <w:r>
        <w:rPr>
          <w:rtl/>
        </w:rPr>
        <w:t xml:space="preserve">ים </w:t>
      </w:r>
      <w:r w:rsidR="0A2CB7F2">
        <w:t>AUC</w:t>
      </w:r>
      <w:r w:rsidR="0A2CB7F2">
        <w:rPr>
          <w:rtl/>
        </w:rPr>
        <w:t xml:space="preserve"> וכו </w:t>
      </w:r>
      <w:r>
        <w:rPr>
          <w:rtl/>
        </w:rPr>
        <w:t>אבל הוא חשו</w:t>
      </w:r>
      <w:r w:rsidR="1EBD3639">
        <w:rPr>
          <w:rtl/>
        </w:rPr>
        <w:t xml:space="preserve"> </w:t>
      </w:r>
      <w:r w:rsidR="1EBD3639">
        <w:t>https://www.ncbi.nlm.nih.gov/pmc/articles/PMC4251899</w:t>
      </w:r>
      <w:r w:rsidR="1EBD3639">
        <w:rPr>
          <w:rtl/>
        </w:rPr>
        <w:t>/#</w:t>
      </w:r>
      <w:r w:rsidR="1EBD3639">
        <w:t>pmed.1001764-Tammemgi1</w:t>
      </w:r>
      <w:r>
        <w:rPr>
          <w:rtl/>
        </w:rPr>
        <w:t>ב לפחות לשותפים למאמר.</w:t>
      </w:r>
    </w:p>
    <w:p w:rsidR="329043BC" w:rsidP="27946FBC" w:rsidRDefault="329043BC" w14:paraId="0D323249" w14:textId="5B37F84A">
      <w:pPr>
        <w:bidi/>
      </w:pPr>
      <w:r>
        <w:rPr>
          <w:rtl/>
        </w:rPr>
        <w:t xml:space="preserve">כדי להחליט </w:t>
      </w:r>
      <w:r w:rsidR="60D64D3B">
        <w:rPr>
          <w:rtl/>
        </w:rPr>
        <w:t>מה לעשות</w:t>
      </w:r>
      <w:r>
        <w:rPr>
          <w:rtl/>
        </w:rPr>
        <w:t xml:space="preserve"> יש לענות על מספר שאלות:</w:t>
      </w:r>
    </w:p>
    <w:p w:rsidR="18CB2175" w:rsidP="27946FBC" w:rsidRDefault="18CB2175" w14:paraId="3FFF13FE" w14:textId="666FB537">
      <w:pPr>
        <w:pStyle w:val="ListParagraph"/>
        <w:numPr>
          <w:ilvl w:val="0"/>
          <w:numId w:val="2"/>
        </w:numPr>
        <w:bidi/>
      </w:pPr>
      <w:r>
        <w:rPr>
          <w:rtl/>
        </w:rPr>
        <w:t xml:space="preserve">הצורך: </w:t>
      </w:r>
      <w:r w:rsidR="329043BC">
        <w:rPr>
          <w:rtl/>
        </w:rPr>
        <w:t xml:space="preserve">מה חשוב בכיול? מה המינימום שאנחנו צריכים להשיג ולהציג במאמר? האם די ב"ביצועים הכלליים" </w:t>
      </w:r>
      <w:r w:rsidR="2492475F">
        <w:rPr>
          <w:rtl/>
        </w:rPr>
        <w:t>או שנדרש פירוט רב יותר?</w:t>
      </w:r>
    </w:p>
    <w:p w:rsidR="486C036B" w:rsidP="27946FBC" w:rsidRDefault="486C036B" w14:paraId="7C841F1B" w14:textId="0406DB0D">
      <w:pPr>
        <w:pStyle w:val="ListParagraph"/>
        <w:numPr>
          <w:ilvl w:val="0"/>
          <w:numId w:val="2"/>
        </w:numPr>
        <w:bidi/>
      </w:pPr>
      <w:r>
        <w:rPr>
          <w:rtl/>
        </w:rPr>
        <w:t xml:space="preserve">האילוצים: </w:t>
      </w:r>
      <w:r w:rsidR="2492475F">
        <w:rPr>
          <w:rtl/>
        </w:rPr>
        <w:t>כמה זמן יש לנו?</w:t>
      </w:r>
    </w:p>
    <w:p w:rsidR="72D50667" w:rsidP="27946FBC" w:rsidRDefault="72D50667" w14:paraId="0FE02AA8" w14:textId="7CF3CB96">
      <w:pPr>
        <w:pStyle w:val="ListParagraph"/>
        <w:numPr>
          <w:ilvl w:val="0"/>
          <w:numId w:val="2"/>
        </w:numPr>
        <w:bidi/>
      </w:pPr>
      <w:r>
        <w:rPr>
          <w:rtl/>
        </w:rPr>
        <w:t xml:space="preserve">המסגרת: עם מי אפשר להתייעץ? </w:t>
      </w:r>
      <w:r w:rsidR="2492475F">
        <w:rPr>
          <w:rtl/>
        </w:rPr>
        <w:t>כמה פתוחים ומתי אנחנו רוצים להיות עם "השותפים" למח</w:t>
      </w:r>
      <w:r w:rsidR="5CF39964">
        <w:rPr>
          <w:rtl/>
        </w:rPr>
        <w:t>קר</w:t>
      </w:r>
    </w:p>
    <w:p w:rsidR="5CF39964" w:rsidP="27946FBC" w:rsidRDefault="5CF39964" w14:paraId="14B153EB" w14:textId="0C523CC7">
      <w:pPr>
        <w:bidi/>
      </w:pPr>
      <w:r>
        <w:rPr>
          <w:rtl/>
        </w:rPr>
        <w:t xml:space="preserve">כדי להוסיף לתחושת אי הנוחות אציין ש- </w:t>
      </w:r>
      <w:r>
        <w:t>Baldwin</w:t>
      </w:r>
      <w:r>
        <w:rPr>
          <w:rtl/>
        </w:rPr>
        <w:t xml:space="preserve"> מצא את </w:t>
      </w:r>
      <w:r>
        <w:t>PLCO</w:t>
      </w:r>
      <w:r>
        <w:rPr>
          <w:rtl/>
        </w:rPr>
        <w:t xml:space="preserve"> לא מכוייל על </w:t>
      </w:r>
      <w:r>
        <w:t>Qresearch</w:t>
      </w:r>
      <w:r>
        <w:rPr>
          <w:rtl/>
        </w:rPr>
        <w:t xml:space="preserve"> שהוא דטהבייס</w:t>
      </w:r>
      <w:r w:rsidR="137CE67B">
        <w:rPr>
          <w:rtl/>
        </w:rPr>
        <w:t xml:space="preserve"> בריטי</w:t>
      </w:r>
      <w:r>
        <w:rPr>
          <w:rtl/>
        </w:rPr>
        <w:t xml:space="preserve">, אבל בכיוונים הפוכים לאלו שאני חושב שאני רואה ... ראה עמוד </w:t>
      </w:r>
      <w:r>
        <w:t>20</w:t>
      </w:r>
      <w:r>
        <w:rPr>
          <w:rtl/>
        </w:rPr>
        <w:t xml:space="preserve"> ב- </w:t>
      </w:r>
      <w:r w:rsidR="512ED0E0">
        <w:t>https://www.thelancet.com/cms/10.1016/S2213-2600(23)00050-4/attachment/b0edbf5d-20f2-47cb-9722-72097349b9fb/mmc2.pdf</w:t>
      </w:r>
    </w:p>
    <w:p w:rsidR="27946FBC" w:rsidP="27946FBC" w:rsidRDefault="27946FBC" w14:paraId="135D0D56" w14:textId="13D2D883">
      <w:pPr>
        <w:bidi/>
      </w:pPr>
    </w:p>
    <w:p w:rsidR="67476740" w:rsidP="67476740" w:rsidRDefault="67476740" w14:paraId="6125F468" w14:textId="50678A31">
      <w:pPr>
        <w:rPr>
          <w:u w:val="single"/>
        </w:rPr>
      </w:pPr>
    </w:p>
    <w:p w:rsidR="27946FBC" w:rsidRDefault="27946FBC" w14:paraId="3B4B562B" w14:textId="7530080E">
      <w:r>
        <w:br w:type="page"/>
      </w:r>
    </w:p>
    <w:p w:rsidR="23C0F134" w:rsidP="27946FBC" w:rsidRDefault="23C0F134" w14:paraId="17E48A96" w14:textId="77FEF725">
      <w:pPr>
        <w:rPr>
          <w:b/>
          <w:bCs/>
          <w:u w:val="single"/>
        </w:rPr>
      </w:pPr>
      <w:r w:rsidRPr="27946FBC">
        <w:rPr>
          <w:b/>
          <w:bCs/>
          <w:u w:val="single"/>
        </w:rPr>
        <w:t>THIN</w:t>
      </w:r>
      <w:r w:rsidRPr="27946FBC" w:rsidR="1F95A86E">
        <w:rPr>
          <w:b/>
          <w:bCs/>
          <w:u w:val="single"/>
        </w:rPr>
        <w:t xml:space="preserve"> – </w:t>
      </w:r>
      <w:r w:rsidRPr="27946FBC" w:rsidR="2BB420D5">
        <w:rPr>
          <w:b/>
          <w:bCs/>
          <w:u w:val="single"/>
        </w:rPr>
        <w:t>V</w:t>
      </w:r>
      <w:r w:rsidRPr="27946FBC" w:rsidR="7C39995D">
        <w:rPr>
          <w:b/>
          <w:bCs/>
          <w:u w:val="single"/>
        </w:rPr>
        <w:t xml:space="preserve">alidate </w:t>
      </w:r>
      <w:r w:rsidRPr="27946FBC" w:rsidR="1F95A86E">
        <w:rPr>
          <w:b/>
          <w:bCs/>
          <w:u w:val="single"/>
        </w:rPr>
        <w:t>Calibration</w:t>
      </w:r>
    </w:p>
    <w:p w:rsidR="3E49A65B" w:rsidP="67476740" w:rsidRDefault="09EC85B1" w14:paraId="0E0DA88A" w14:textId="0209F354">
      <w:r>
        <w:t xml:space="preserve">Graph </w:t>
      </w:r>
      <w:r w:rsidR="5537F178">
        <w:t>T</w:t>
      </w:r>
      <w:r>
        <w:t>1 check</w:t>
      </w:r>
      <w:r w:rsidR="0903B5D2">
        <w:t>s</w:t>
      </w:r>
      <w:r>
        <w:t xml:space="preserve"> the calibration with ‘2 samples per year</w:t>
      </w:r>
      <w:r w:rsidR="47770075">
        <w:t>, random time</w:t>
      </w:r>
      <w:r>
        <w:t>’</w:t>
      </w:r>
      <w:r w:rsidR="3045B2D4">
        <w:t>, time window 730</w:t>
      </w:r>
      <w:r w:rsidR="1061706E">
        <w:t xml:space="preserve"> (0-730, suspected are not excluded)</w:t>
      </w:r>
      <w:r w:rsidR="724B0476">
        <w:t xml:space="preserve">, </w:t>
      </w:r>
      <w:r w:rsidRPr="27946FBC" w:rsidR="724B0476">
        <w:rPr>
          <w:b/>
          <w:bCs/>
        </w:rPr>
        <w:t>for ‘ever smokers’ and ‘all’ populations</w:t>
      </w:r>
      <w:r w:rsidR="3045B2D4">
        <w:t>.</w:t>
      </w:r>
      <w:r w:rsidR="0AC19EEC">
        <w:t xml:space="preserve"> </w:t>
      </w:r>
    </w:p>
    <w:p w:rsidR="4F596BB2" w:rsidP="27946FBC" w:rsidRDefault="03748D59" w14:paraId="13239571" w14:textId="006D0423">
      <w:pPr>
        <w:pBdr>
          <w:top w:val="single" w:color="000000" w:sz="4" w:space="4"/>
          <w:left w:val="single" w:color="000000" w:sz="4" w:space="4"/>
          <w:bottom w:val="single" w:color="000000" w:sz="4" w:space="4"/>
          <w:right w:val="single" w:color="000000" w:sz="4" w:space="4"/>
        </w:pBdr>
      </w:pPr>
      <w:r>
        <w:t>The legend includes ‘average performance’</w:t>
      </w:r>
      <w:r w:rsidR="6D1B1D4F">
        <w:t xml:space="preserve"> in %</w:t>
      </w:r>
      <w:r>
        <w:t>:</w:t>
      </w:r>
    </w:p>
    <w:p w:rsidR="4F596BB2" w:rsidP="362FF50F" w:rsidRDefault="4EA77852" w14:paraId="6DEB884D" w14:textId="615ED62C">
      <w:pPr>
        <w:pBdr>
          <w:top w:val="single" w:color="000000" w:sz="4" w:space="4"/>
          <w:left w:val="single" w:color="000000" w:sz="4" w:space="4"/>
          <w:bottom w:val="single" w:color="000000" w:sz="4" w:space="4"/>
          <w:right w:val="single" w:color="000000" w:sz="4" w:space="4"/>
        </w:pBdr>
        <w:jc w:val="center"/>
      </w:pPr>
      <w:r>
        <w:t xml:space="preserve">‘average performance’  = </w:t>
      </w:r>
      <w:r w:rsidR="2A9432DE">
        <w:t xml:space="preserve">100 * </w:t>
      </w:r>
      <w:r w:rsidR="615654CB">
        <w:t xml:space="preserve">expected number of cases / </w:t>
      </w:r>
      <w:r w:rsidR="4BF4BC0A">
        <w:t xml:space="preserve">actual </w:t>
      </w:r>
      <w:r w:rsidR="03748D59">
        <w:t>number of cases</w:t>
      </w:r>
    </w:p>
    <w:p w:rsidR="4F596BB2" w:rsidP="27946FBC" w:rsidRDefault="17F72B70" w14:paraId="6A8B8BF2" w14:textId="39FFF804">
      <w:pPr>
        <w:pBdr>
          <w:top w:val="single" w:color="000000" w:sz="4" w:space="4"/>
          <w:left w:val="single" w:color="000000" w:sz="4" w:space="4"/>
          <w:bottom w:val="single" w:color="000000" w:sz="4" w:space="4"/>
          <w:right w:val="single" w:color="000000" w:sz="4" w:space="4"/>
        </w:pBdr>
      </w:pPr>
      <w:r>
        <w:t xml:space="preserve">Thus, for instance, ‘average performance’ of 150% means the model predicts </w:t>
      </w:r>
      <w:r w:rsidR="3B352BCC">
        <w:t>50%</w:t>
      </w:r>
      <w:r>
        <w:t xml:space="preserve"> more cases than the actual</w:t>
      </w:r>
      <w:r w:rsidR="7C6B3922">
        <w:t xml:space="preserve"> number of cases</w:t>
      </w:r>
      <w:r>
        <w:t>.</w:t>
      </w:r>
      <w:r w:rsidR="03748D59">
        <w:t xml:space="preserve"> </w:t>
      </w:r>
    </w:p>
    <w:p w:rsidR="4F596BB2" w:rsidP="67476740" w:rsidRDefault="69D4F503" w14:paraId="7274883E" w14:textId="7DAA3843">
      <w:pPr>
        <w:jc w:val="center"/>
      </w:pPr>
      <w:r>
        <w:rPr>
          <w:noProof/>
        </w:rPr>
        <w:drawing>
          <wp:inline distT="0" distB="0" distL="0" distR="0" wp14:anchorId="44B2F689" wp14:editId="06594F25">
            <wp:extent cx="4324256" cy="3657600"/>
            <wp:effectExtent l="0" t="0" r="0" b="0"/>
            <wp:docPr id="1823112092" name="Picture 182311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324256" cy="3657600"/>
                    </a:xfrm>
                    <a:prstGeom prst="rect">
                      <a:avLst/>
                    </a:prstGeom>
                  </pic:spPr>
                </pic:pic>
              </a:graphicData>
            </a:graphic>
          </wp:inline>
        </w:drawing>
      </w:r>
    </w:p>
    <w:p w:rsidR="23C5122B" w:rsidP="67476740" w:rsidRDefault="23C5122B" w14:paraId="46A37802" w14:textId="11679A19">
      <w:pPr>
        <w:jc w:val="center"/>
      </w:pPr>
      <w:r w:rsidRPr="67476740">
        <w:rPr>
          <w:u w:val="single"/>
        </w:rPr>
        <w:t>Graph T1 – Calibration Check on THIN, time window 730</w:t>
      </w:r>
      <w:r>
        <w:t xml:space="preserve"> </w:t>
      </w:r>
    </w:p>
    <w:p w:rsidR="4407C1BA" w:rsidP="67476740" w:rsidRDefault="4407C1BA" w14:paraId="4EEB7E71" w14:textId="01B81777">
      <w:r>
        <w:t>What can be seen:</w:t>
      </w:r>
    </w:p>
    <w:p w:rsidR="32F29714" w:rsidP="67476740" w:rsidRDefault="66EA2D18" w14:paraId="1A473017" w14:textId="4BEEB7C9">
      <w:pPr>
        <w:pStyle w:val="ListParagraph"/>
        <w:numPr>
          <w:ilvl w:val="0"/>
          <w:numId w:val="25"/>
        </w:numPr>
      </w:pPr>
      <w:r>
        <w:t>X-Axis: Score</w:t>
      </w:r>
      <w:r w:rsidR="288791FA">
        <w:t xml:space="preserve">, </w:t>
      </w:r>
      <w:r>
        <w:t>Y-Axis: Risk</w:t>
      </w:r>
      <w:r w:rsidR="27E00DCC">
        <w:t>, so l</w:t>
      </w:r>
      <w:r w:rsidR="32F29714">
        <w:t>ine</w:t>
      </w:r>
      <w:r w:rsidR="7D84415B">
        <w:t xml:space="preserve"> y=x is perfect calibration.</w:t>
      </w:r>
    </w:p>
    <w:p w:rsidR="47CAADEC" w:rsidP="67476740" w:rsidRDefault="47CAADEC" w14:paraId="7DA44787" w14:textId="1D9E6242">
      <w:pPr>
        <w:pStyle w:val="ListParagraph"/>
        <w:numPr>
          <w:ilvl w:val="0"/>
          <w:numId w:val="25"/>
        </w:numPr>
      </w:pPr>
      <w:r w:rsidRPr="27946FBC">
        <w:rPr>
          <w:u w:val="single"/>
        </w:rPr>
        <w:t>LungFlag</w:t>
      </w:r>
      <w:r>
        <w:t>:</w:t>
      </w:r>
    </w:p>
    <w:p w:rsidR="3D1CBAC1" w:rsidP="67476740" w:rsidRDefault="3D1CBAC1" w14:paraId="68281454" w14:textId="348C0CA2">
      <w:pPr>
        <w:pStyle w:val="ListParagraph"/>
        <w:numPr>
          <w:ilvl w:val="1"/>
          <w:numId w:val="25"/>
        </w:numPr>
      </w:pPr>
      <w:r>
        <w:t>As expected, LungFlag is calibrated</w:t>
      </w:r>
      <w:r w:rsidR="695E7AA6">
        <w:t>:</w:t>
      </w:r>
    </w:p>
    <w:p w:rsidR="3D1CBAC1" w:rsidP="67476740" w:rsidRDefault="695E7AA6" w14:paraId="3C1D71B8" w14:textId="49221CEA">
      <w:pPr>
        <w:pStyle w:val="ListParagraph"/>
        <w:numPr>
          <w:ilvl w:val="1"/>
          <w:numId w:val="25"/>
        </w:numPr>
      </w:pPr>
      <w:r>
        <w:t>A</w:t>
      </w:r>
      <w:r w:rsidR="5A26B593">
        <w:t xml:space="preserve">verage performance </w:t>
      </w:r>
      <w:r w:rsidR="10F6D094">
        <w:t>is 102</w:t>
      </w:r>
      <w:r w:rsidR="353EA2BC">
        <w:t>%</w:t>
      </w:r>
      <w:r w:rsidR="7E473F89">
        <w:t xml:space="preserve"> for the full population and 94% for ever smokers.</w:t>
      </w:r>
      <w:r w:rsidR="3D1CBAC1">
        <w:t xml:space="preserve"> </w:t>
      </w:r>
    </w:p>
    <w:p w:rsidR="3D1CBAC1" w:rsidP="67476740" w:rsidRDefault="3D1CBAC1" w14:paraId="4B3132D3" w14:textId="4CB2E43D">
      <w:pPr>
        <w:pStyle w:val="ListParagraph"/>
        <w:numPr>
          <w:ilvl w:val="1"/>
          <w:numId w:val="25"/>
        </w:numPr>
      </w:pPr>
      <w:r>
        <w:t xml:space="preserve">Note that </w:t>
      </w:r>
      <w:r w:rsidR="2E1ED203">
        <w:t xml:space="preserve">there is </w:t>
      </w:r>
      <w:r w:rsidR="3F008C1B">
        <w:t xml:space="preserve">for most of the graph there is </w:t>
      </w:r>
      <w:r w:rsidR="2E1ED203">
        <w:t>no</w:t>
      </w:r>
      <w:r>
        <w:t xml:space="preserve"> visible difference between</w:t>
      </w:r>
      <w:r w:rsidR="4A83587A">
        <w:t xml:space="preserve"> ‘ever smokers’ and ‘all’ populations</w:t>
      </w:r>
      <w:r w:rsidR="042FEB0C">
        <w:t>, but</w:t>
      </w:r>
      <w:r w:rsidR="5FBAFF21">
        <w:t xml:space="preserve"> there is a </w:t>
      </w:r>
      <w:r w:rsidR="7A529FC7">
        <w:t>s</w:t>
      </w:r>
      <w:r w:rsidR="5FBAFF21">
        <w:t>ignificant difference in the left end</w:t>
      </w:r>
      <w:r w:rsidR="77E42256">
        <w:t xml:space="preserve"> (</w:t>
      </w:r>
      <w:r w:rsidR="5FBAFF21">
        <w:t>very low scores</w:t>
      </w:r>
      <w:r w:rsidR="58161B02">
        <w:t>)</w:t>
      </w:r>
      <w:r w:rsidR="5FBAFF21">
        <w:t xml:space="preserve"> where for ‘ever smokers’ the risk is higher than predicted – see zoom</w:t>
      </w:r>
      <w:r w:rsidR="35EA649D">
        <w:t xml:space="preserve"> next</w:t>
      </w:r>
      <w:r w:rsidR="5FBAFF21">
        <w:t>. We think it might be patients with score biased by ‘wrong’ imputation.</w:t>
      </w:r>
    </w:p>
    <w:p w:rsidR="2ED6FC78" w:rsidP="27946FBC" w:rsidRDefault="2ED6FC78" w14:paraId="20DF6B36" w14:textId="4A31B8D8">
      <w:pPr>
        <w:jc w:val="center"/>
      </w:pPr>
      <w:r>
        <w:t xml:space="preserve"> </w:t>
      </w:r>
      <w:r w:rsidR="070BAF18">
        <w:rPr>
          <w:noProof/>
        </w:rPr>
        <w:drawing>
          <wp:inline distT="0" distB="0" distL="0" distR="0" wp14:anchorId="5926A98D" wp14:editId="0EF15687">
            <wp:extent cx="3308382" cy="2743200"/>
            <wp:effectExtent l="0" t="0" r="0" b="0"/>
            <wp:docPr id="1758763742" name="Picture 175876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08382" cy="2743200"/>
                    </a:xfrm>
                    <a:prstGeom prst="rect">
                      <a:avLst/>
                    </a:prstGeom>
                  </pic:spPr>
                </pic:pic>
              </a:graphicData>
            </a:graphic>
          </wp:inline>
        </w:drawing>
      </w:r>
    </w:p>
    <w:p w:rsidR="51EBAAF4" w:rsidP="27946FBC" w:rsidRDefault="51EBAAF4" w14:paraId="2B9F478B" w14:textId="66E3DC55">
      <w:pPr>
        <w:jc w:val="center"/>
        <w:rPr>
          <w:u w:val="single"/>
        </w:rPr>
      </w:pPr>
      <w:r w:rsidRPr="27946FBC">
        <w:rPr>
          <w:u w:val="single"/>
        </w:rPr>
        <w:t>Graph T1</w:t>
      </w:r>
      <w:r w:rsidRPr="27946FBC" w:rsidR="6D8CB49D">
        <w:rPr>
          <w:u w:val="single"/>
        </w:rPr>
        <w:t>a</w:t>
      </w:r>
      <w:r w:rsidRPr="27946FBC">
        <w:rPr>
          <w:u w:val="single"/>
        </w:rPr>
        <w:t xml:space="preserve"> – Zoom</w:t>
      </w:r>
      <w:r w:rsidRPr="27946FBC" w:rsidR="2CFF64E3">
        <w:rPr>
          <w:u w:val="single"/>
        </w:rPr>
        <w:t xml:space="preserve"> left corner</w:t>
      </w:r>
      <w:r w:rsidRPr="27946FBC" w:rsidR="1F14AC51">
        <w:rPr>
          <w:u w:val="single"/>
        </w:rPr>
        <w:t xml:space="preserve"> (just LungFlag)</w:t>
      </w:r>
    </w:p>
    <w:p w:rsidR="27946FBC" w:rsidP="27946FBC" w:rsidRDefault="27946FBC" w14:paraId="46250959" w14:textId="467C2899"/>
    <w:p w:rsidR="1DF5EBB9" w:rsidP="67476740" w:rsidRDefault="1DF5EBB9" w14:paraId="35750FD8" w14:textId="5558C14C">
      <w:pPr>
        <w:pStyle w:val="ListParagraph"/>
        <w:numPr>
          <w:ilvl w:val="0"/>
          <w:numId w:val="25"/>
        </w:numPr>
      </w:pPr>
      <w:r w:rsidRPr="27946FBC">
        <w:rPr>
          <w:u w:val="single"/>
        </w:rPr>
        <w:t>PLCO</w:t>
      </w:r>
      <w:r w:rsidR="66816B39">
        <w:t>:</w:t>
      </w:r>
    </w:p>
    <w:p w:rsidR="66816B39" w:rsidP="67476740" w:rsidRDefault="66816B39" w14:paraId="5F469936" w14:textId="3226A130">
      <w:pPr>
        <w:pStyle w:val="ListParagraph"/>
        <w:numPr>
          <w:ilvl w:val="1"/>
          <w:numId w:val="25"/>
        </w:numPr>
      </w:pPr>
      <w:r>
        <w:t>PLCO</w:t>
      </w:r>
      <w:r w:rsidR="1DF5EBB9">
        <w:t xml:space="preserve"> score </w:t>
      </w:r>
      <w:r w:rsidR="371CABDF">
        <w:t xml:space="preserve">is </w:t>
      </w:r>
      <w:r w:rsidR="1DF5EBB9">
        <w:t xml:space="preserve">calibrated to 6 </w:t>
      </w:r>
      <w:r w:rsidR="4F1D3660">
        <w:t>years</w:t>
      </w:r>
      <w:r w:rsidR="1DF5EBB9">
        <w:t>. As we investigate time window 730</w:t>
      </w:r>
      <w:r w:rsidR="020A8BB7">
        <w:t>:</w:t>
      </w:r>
    </w:p>
    <w:p w:rsidR="0871221B" w:rsidP="67476740" w:rsidRDefault="0871221B" w14:paraId="63FFA7BE" w14:textId="2885146D">
      <w:pPr>
        <w:pStyle w:val="ListParagraph"/>
        <w:numPr>
          <w:ilvl w:val="2"/>
          <w:numId w:val="25"/>
        </w:numPr>
      </w:pPr>
      <w:r>
        <w:t>The</w:t>
      </w:r>
      <w:r w:rsidR="1657F365">
        <w:t xml:space="preserve"> naive (and wrong) approach would be to </w:t>
      </w:r>
      <w:r w:rsidR="1DF5EBB9">
        <w:t>divide the score by 3</w:t>
      </w:r>
      <w:r w:rsidR="0293D71A">
        <w:t>.</w:t>
      </w:r>
    </w:p>
    <w:p w:rsidR="0293D71A" w:rsidP="67476740" w:rsidRDefault="0293D71A" w14:paraId="44B404FE" w14:textId="17E95197">
      <w:pPr>
        <w:pStyle w:val="ListParagraph"/>
        <w:numPr>
          <w:ilvl w:val="2"/>
          <w:numId w:val="25"/>
        </w:numPr>
      </w:pPr>
      <w:r>
        <w:t xml:space="preserve">Why wrong? Because risk </w:t>
      </w:r>
      <w:r w:rsidR="730B5B73">
        <w:t>grows</w:t>
      </w:r>
      <w:r>
        <w:t xml:space="preserve"> </w:t>
      </w:r>
      <w:r w:rsidR="2FCD3D87">
        <w:t xml:space="preserve">with </w:t>
      </w:r>
      <w:r>
        <w:t>age.</w:t>
      </w:r>
      <w:r w:rsidR="5B7A9A0D">
        <w:t xml:space="preserve"> Fro</w:t>
      </w:r>
      <w:r w:rsidR="25693932">
        <w:t>m</w:t>
      </w:r>
      <w:r w:rsidR="5B7A9A0D">
        <w:t xml:space="preserve"> incidence rate in literature in the age </w:t>
      </w:r>
      <w:r w:rsidR="1F09FED3">
        <w:t xml:space="preserve">range </w:t>
      </w:r>
      <w:r w:rsidR="5B7A9A0D">
        <w:t>with most patients</w:t>
      </w:r>
      <w:r w:rsidR="6FDA42EC">
        <w:t>,</w:t>
      </w:r>
      <w:r w:rsidR="2967B3B4">
        <w:t xml:space="preserve"> </w:t>
      </w:r>
      <w:r w:rsidR="5B7A9A0D">
        <w:t>the rate is ~7% per year.</w:t>
      </w:r>
    </w:p>
    <w:p w:rsidR="35B4AEF0" w:rsidP="67476740" w:rsidRDefault="35B4AEF0" w14:paraId="5B3E1C14" w14:textId="6A6A38A7">
      <w:pPr>
        <w:pStyle w:val="ListParagraph"/>
        <w:numPr>
          <w:ilvl w:val="2"/>
          <w:numId w:val="25"/>
        </w:numPr>
      </w:pPr>
      <w:r>
        <w:t xml:space="preserve">As a result, in the first 2 years just 1 / 3.46 of the </w:t>
      </w:r>
      <w:r w:rsidR="6FD91561">
        <w:t>‘</w:t>
      </w:r>
      <w:r>
        <w:t xml:space="preserve">cases </w:t>
      </w:r>
      <w:r w:rsidR="6434871C">
        <w:t xml:space="preserve">by 6 years’ </w:t>
      </w:r>
      <w:r>
        <w:t>are expected</w:t>
      </w:r>
      <w:r w:rsidR="6C98E265">
        <w:t xml:space="preserve"> and used in the graph</w:t>
      </w:r>
      <w:r>
        <w:t>.</w:t>
      </w:r>
    </w:p>
    <w:p w:rsidR="6AA40101" w:rsidP="27946FBC" w:rsidRDefault="35B4AEF0" w14:paraId="2D78E294" w14:textId="29BAEBE7">
      <w:pPr>
        <w:pStyle w:val="ListParagraph"/>
        <w:numPr>
          <w:ilvl w:val="1"/>
          <w:numId w:val="25"/>
        </w:numPr>
      </w:pPr>
      <w:r>
        <w:t xml:space="preserve">PLCO score is calibrated </w:t>
      </w:r>
      <w:r w:rsidR="421A1FEC">
        <w:t xml:space="preserve">just for </w:t>
      </w:r>
      <w:r w:rsidR="45FA01E8">
        <w:t>the age</w:t>
      </w:r>
      <w:r>
        <w:t xml:space="preserve"> </w:t>
      </w:r>
      <w:r w:rsidR="5E20B98C">
        <w:t>range 55-</w:t>
      </w:r>
      <w:r>
        <w:t xml:space="preserve">75, so we </w:t>
      </w:r>
      <w:r w:rsidR="1102B33E">
        <w:t xml:space="preserve">drop </w:t>
      </w:r>
      <w:r w:rsidR="5AB521B7">
        <w:t>older and younger patients</w:t>
      </w:r>
      <w:r w:rsidR="0A2139F0">
        <w:t>.</w:t>
      </w:r>
      <w:r w:rsidR="1102B33E">
        <w:t xml:space="preserve"> </w:t>
      </w:r>
    </w:p>
    <w:p w:rsidR="66C3399C" w:rsidP="67476740" w:rsidRDefault="66C3399C" w14:paraId="6BF57D75" w14:textId="02638D6F">
      <w:pPr>
        <w:pStyle w:val="ListParagraph"/>
        <w:numPr>
          <w:ilvl w:val="1"/>
          <w:numId w:val="25"/>
        </w:numPr>
      </w:pPr>
      <w:r>
        <w:t xml:space="preserve">PLCO2012 is </w:t>
      </w:r>
      <w:r w:rsidR="3B95F026">
        <w:t xml:space="preserve">used </w:t>
      </w:r>
      <w:r>
        <w:t>for ‘ever smokers’. The risk in the cohort is much lower than projected.</w:t>
      </w:r>
      <w:r w:rsidR="3FA25A58">
        <w:t xml:space="preserve"> Average performance 1</w:t>
      </w:r>
      <w:r w:rsidR="59F5ECF0">
        <w:t>71</w:t>
      </w:r>
      <w:r w:rsidR="3FA25A58">
        <w:t>%.</w:t>
      </w:r>
    </w:p>
    <w:p w:rsidR="2D83B6E9" w:rsidP="67476740" w:rsidRDefault="2D83B6E9" w14:paraId="65D55064" w14:textId="3D462642">
      <w:pPr>
        <w:pStyle w:val="ListParagraph"/>
        <w:numPr>
          <w:ilvl w:val="1"/>
          <w:numId w:val="25"/>
        </w:numPr>
      </w:pPr>
      <w:r>
        <w:t>PLCO2014 includes ‘never smokers’,</w:t>
      </w:r>
      <w:r w:rsidR="40E74CCB">
        <w:t xml:space="preserve"> and is used for</w:t>
      </w:r>
      <w:r>
        <w:t xml:space="preserve"> ‘all’ population. </w:t>
      </w:r>
      <w:r w:rsidR="3AB8A39F">
        <w:t xml:space="preserve">The graph shows </w:t>
      </w:r>
      <w:r>
        <w:t xml:space="preserve">It is </w:t>
      </w:r>
      <w:r w:rsidR="0B9CF3D7">
        <w:t>underestimating</w:t>
      </w:r>
      <w:r w:rsidR="515D72F5">
        <w:t xml:space="preserve"> the risk in the cohort</w:t>
      </w:r>
      <w:r w:rsidR="23B56C85">
        <w:t xml:space="preserve"> as well</w:t>
      </w:r>
      <w:r w:rsidR="515D72F5">
        <w:t>.</w:t>
      </w:r>
      <w:r w:rsidR="2278299B">
        <w:t xml:space="preserve"> Average performance 2</w:t>
      </w:r>
      <w:r w:rsidR="14C6105A">
        <w:t>00</w:t>
      </w:r>
      <w:r w:rsidR="2278299B">
        <w:t>%.</w:t>
      </w:r>
    </w:p>
    <w:p w:rsidR="7984BFBA" w:rsidP="67476740" w:rsidRDefault="74DC0ECA" w14:paraId="7314DAB1" w14:textId="3572A4B6">
      <w:pPr>
        <w:pStyle w:val="ListParagraph"/>
        <w:numPr>
          <w:ilvl w:val="1"/>
          <w:numId w:val="25"/>
        </w:numPr>
      </w:pPr>
      <w:r>
        <w:t xml:space="preserve">PLCO score can be higher </w:t>
      </w:r>
      <w:r w:rsidR="7C496851">
        <w:t xml:space="preserve">than presented in T1, </w:t>
      </w:r>
      <w:r w:rsidR="1CD338AD">
        <w:t xml:space="preserve">so next we present PLCO calibration for higher score. The trend is the same, though we have more noise due to small numbers. </w:t>
      </w:r>
      <w:r w:rsidR="7B3AF044">
        <w:t xml:space="preserve">Note that </w:t>
      </w:r>
      <w:r w:rsidR="1CD338AD">
        <w:t xml:space="preserve">PLCO </w:t>
      </w:r>
      <w:r w:rsidR="50FA9DD4">
        <w:t>bar is 1.5%, equivalent here to</w:t>
      </w:r>
      <w:r w:rsidR="775D02B2">
        <w:t xml:space="preserve"> score ~0.052</w:t>
      </w:r>
      <w:r w:rsidR="50FA9DD4">
        <w:t xml:space="preserve"> </w:t>
      </w:r>
      <w:r w:rsidR="2A6AAC2B">
        <w:t>(</w:t>
      </w:r>
      <w:r w:rsidR="50FA9DD4">
        <w:t>1.5 *3.456</w:t>
      </w:r>
      <w:r w:rsidR="7227EE52">
        <w:t>)</w:t>
      </w:r>
      <w:r w:rsidR="515D72F5">
        <w:t>.</w:t>
      </w:r>
    </w:p>
    <w:p w:rsidR="7984BFBA" w:rsidP="27946FBC" w:rsidRDefault="18AE15ED" w14:paraId="018AE374" w14:textId="60577592">
      <w:pPr>
        <w:jc w:val="center"/>
      </w:pPr>
      <w:r>
        <w:rPr>
          <w:noProof/>
        </w:rPr>
        <w:drawing>
          <wp:inline distT="0" distB="0" distL="0" distR="0" wp14:anchorId="17B25841" wp14:editId="766D0184">
            <wp:extent cx="3211551" cy="2743200"/>
            <wp:effectExtent l="0" t="0" r="0" b="0"/>
            <wp:docPr id="229626738" name="Picture 229626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11551" cy="2743200"/>
                    </a:xfrm>
                    <a:prstGeom prst="rect">
                      <a:avLst/>
                    </a:prstGeom>
                  </pic:spPr>
                </pic:pic>
              </a:graphicData>
            </a:graphic>
          </wp:inline>
        </w:drawing>
      </w:r>
      <w:r w:rsidR="66C3399C">
        <w:t xml:space="preserve"> </w:t>
      </w:r>
    </w:p>
    <w:p w:rsidR="6156CE62" w:rsidP="27946FBC" w:rsidRDefault="697F6053" w14:paraId="53733AF5" w14:textId="2502C73A">
      <w:pPr>
        <w:jc w:val="center"/>
        <w:rPr>
          <w:u w:val="single"/>
        </w:rPr>
      </w:pPr>
      <w:r w:rsidRPr="27946FBC">
        <w:rPr>
          <w:u w:val="single"/>
        </w:rPr>
        <w:t>Graph T1b – Extended score range, just PLCO</w:t>
      </w:r>
      <w:r w:rsidR="4FBA6652">
        <w:t xml:space="preserve"> </w:t>
      </w:r>
    </w:p>
    <w:p w:rsidR="6156CE62" w:rsidP="27946FBC" w:rsidRDefault="6156CE62" w14:paraId="3E15EBC6" w14:textId="27C8613D"/>
    <w:p w:rsidR="6156CE62" w:rsidP="27946FBC" w:rsidRDefault="0706E927" w14:paraId="2515C4B6" w14:textId="5BE22B4B">
      <w:pPr>
        <w:pBdr>
          <w:top w:val="single" w:color="000000" w:sz="4" w:space="4"/>
          <w:left w:val="single" w:color="000000" w:sz="4" w:space="4"/>
          <w:bottom w:val="single" w:color="000000" w:sz="4" w:space="4"/>
          <w:right w:val="single" w:color="000000" w:sz="4" w:space="4"/>
        </w:pBdr>
        <w:rPr>
          <w:u w:val="single"/>
        </w:rPr>
      </w:pPr>
      <w:r w:rsidRPr="27946FBC">
        <w:rPr>
          <w:u w:val="single"/>
        </w:rPr>
        <w:t>Implications?</w:t>
      </w:r>
    </w:p>
    <w:p w:rsidR="6156CE62" w:rsidP="27946FBC" w:rsidRDefault="0706E927" w14:paraId="4E5CD251" w14:textId="78C8DE40">
      <w:pPr>
        <w:pBdr>
          <w:top w:val="single" w:color="000000" w:sz="4" w:space="4"/>
          <w:left w:val="single" w:color="000000" w:sz="4" w:space="4"/>
          <w:bottom w:val="single" w:color="000000" w:sz="4" w:space="4"/>
          <w:right w:val="single" w:color="000000" w:sz="4" w:space="4"/>
        </w:pBdr>
      </w:pPr>
      <w:r>
        <w:t xml:space="preserve">A possible reason for PLCO calibration error might be the factor we calculated – how to move from 6 years risk to 2 years risk. However, it is not likely, </w:t>
      </w:r>
      <w:r w:rsidR="69015842">
        <w:t>as it seems right when looking at other datasets.</w:t>
      </w:r>
    </w:p>
    <w:p w:rsidR="6156CE62" w:rsidP="27946FBC" w:rsidRDefault="69015842" w14:paraId="552E7104" w14:textId="105C7122">
      <w:pPr>
        <w:pBdr>
          <w:top w:val="single" w:color="000000" w:sz="4" w:space="4"/>
          <w:left w:val="single" w:color="000000" w:sz="4" w:space="4"/>
          <w:bottom w:val="single" w:color="000000" w:sz="4" w:space="4"/>
          <w:right w:val="single" w:color="000000" w:sz="4" w:space="4"/>
        </w:pBdr>
      </w:pPr>
      <w:r>
        <w:t xml:space="preserve">Another possible reason is bias </w:t>
      </w:r>
      <w:r w:rsidR="6A4F7B03">
        <w:t xml:space="preserve">in the </w:t>
      </w:r>
      <w:r>
        <w:t>representation of cases and control in the cohort</w:t>
      </w:r>
      <w:r w:rsidR="3D58F2F6">
        <w:t xml:space="preserve"> - if cases were sub-samples by factor ~2, then PLCO would have been calibrated.</w:t>
      </w:r>
    </w:p>
    <w:p w:rsidR="6156CE62" w:rsidP="27946FBC" w:rsidRDefault="651E5527" w14:paraId="1918E64B" w14:textId="3822A1BC">
      <w:pPr>
        <w:pBdr>
          <w:top w:val="single" w:color="000000" w:sz="4" w:space="4"/>
          <w:left w:val="single" w:color="000000" w:sz="4" w:space="4"/>
          <w:bottom w:val="single" w:color="000000" w:sz="4" w:space="4"/>
          <w:right w:val="single" w:color="000000" w:sz="4" w:space="4"/>
        </w:pBdr>
      </w:pPr>
      <w:r>
        <w:t>In support to this option, note that we show later significant differences (though not factor 2) between cohort incidence rate and actual incidence rate.</w:t>
      </w:r>
    </w:p>
    <w:p w:rsidR="6156CE62" w:rsidP="27946FBC" w:rsidRDefault="651E5527" w14:paraId="5E133A1D" w14:textId="5857381F">
      <w:pPr>
        <w:pBdr>
          <w:top w:val="single" w:color="000000" w:sz="4" w:space="4"/>
          <w:left w:val="single" w:color="000000" w:sz="4" w:space="4"/>
          <w:bottom w:val="single" w:color="000000" w:sz="4" w:space="4"/>
          <w:right w:val="single" w:color="000000" w:sz="4" w:space="4"/>
        </w:pBdr>
      </w:pPr>
      <w:r>
        <w:t>The implication is that we might have calibrated LungFlag on case-control biased dataset.</w:t>
      </w:r>
    </w:p>
    <w:p w:rsidR="6156CE62" w:rsidP="27946FBC" w:rsidRDefault="6156CE62" w14:paraId="41A4628F" w14:textId="449A1AC5"/>
    <w:p w:rsidR="6156CE62" w:rsidP="27946FBC" w:rsidRDefault="6156CE62" w14:paraId="0D31247B" w14:textId="120F57D4">
      <w:r>
        <w:br w:type="page"/>
      </w:r>
    </w:p>
    <w:p w:rsidR="6156CE62" w:rsidP="27946FBC" w:rsidRDefault="0B8A6727" w14:paraId="6702D746" w14:textId="026E2564">
      <w:pPr>
        <w:rPr>
          <w:b/>
          <w:bCs/>
          <w:u w:val="single"/>
        </w:rPr>
      </w:pPr>
      <w:r w:rsidRPr="27946FBC">
        <w:rPr>
          <w:b/>
          <w:bCs/>
          <w:u w:val="single"/>
        </w:rPr>
        <w:t>Time Window 365</w:t>
      </w:r>
    </w:p>
    <w:p w:rsidR="6156CE62" w:rsidP="27946FBC" w:rsidRDefault="3F8E85B7" w14:paraId="5956B457" w14:textId="54FC76AB">
      <w:r>
        <w:t xml:space="preserve">We repeated the </w:t>
      </w:r>
      <w:r w:rsidR="1164B173">
        <w:t xml:space="preserve">analysis </w:t>
      </w:r>
      <w:r>
        <w:t>with time window 365</w:t>
      </w:r>
      <w:r w:rsidR="532835C4">
        <w:t xml:space="preserve"> – see graph T</w:t>
      </w:r>
      <w:r w:rsidR="04884C7B">
        <w:t>2</w:t>
      </w:r>
      <w:r w:rsidR="532835C4">
        <w:t>.</w:t>
      </w:r>
      <w:r w:rsidR="6546ED16">
        <w:t xml:space="preserve"> </w:t>
      </w:r>
      <w:r w:rsidR="532835C4">
        <w:t>What do we see?</w:t>
      </w:r>
    </w:p>
    <w:p w:rsidR="3EC21ECB" w:rsidP="27946FBC" w:rsidRDefault="3EC21ECB" w14:paraId="60B7AA40" w14:textId="3F61229C">
      <w:pPr>
        <w:jc w:val="center"/>
      </w:pPr>
      <w:r>
        <w:rPr>
          <w:noProof/>
        </w:rPr>
        <w:drawing>
          <wp:inline distT="0" distB="0" distL="0" distR="0" wp14:anchorId="419940E6" wp14:editId="4041DF0A">
            <wp:extent cx="3717843" cy="3291840"/>
            <wp:effectExtent l="0" t="0" r="0" b="0"/>
            <wp:docPr id="1476011200" name="Picture 147601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17843" cy="3291840"/>
                    </a:xfrm>
                    <a:prstGeom prst="rect">
                      <a:avLst/>
                    </a:prstGeom>
                  </pic:spPr>
                </pic:pic>
              </a:graphicData>
            </a:graphic>
          </wp:inline>
        </w:drawing>
      </w:r>
    </w:p>
    <w:p w:rsidR="3EC21ECB" w:rsidP="27946FBC" w:rsidRDefault="3EC21ECB" w14:paraId="6EFD8561" w14:textId="13075FB4">
      <w:pPr>
        <w:jc w:val="center"/>
      </w:pPr>
      <w:r w:rsidRPr="27946FBC">
        <w:rPr>
          <w:u w:val="single"/>
        </w:rPr>
        <w:t>Graph T2 – Calibration Check on THIN, time window 365</w:t>
      </w:r>
    </w:p>
    <w:p w:rsidR="27946FBC" w:rsidP="27946FBC" w:rsidRDefault="27946FBC" w14:paraId="58E2E905" w14:textId="728FD226"/>
    <w:p w:rsidR="5C112F02" w:rsidP="5AE78DFE" w:rsidRDefault="532835C4" w14:paraId="4F3DA258" w14:textId="5A59CF21">
      <w:r>
        <w:t xml:space="preserve">LungFlag is less </w:t>
      </w:r>
      <w:r w:rsidR="1404CA97">
        <w:t xml:space="preserve">calibrated </w:t>
      </w:r>
      <w:r w:rsidR="4AEA2497">
        <w:t xml:space="preserve">(compared to time window 730) </w:t>
      </w:r>
      <w:r w:rsidR="44FBAA6A">
        <w:t xml:space="preserve">mostly </w:t>
      </w:r>
      <w:r>
        <w:t xml:space="preserve">at high scores. </w:t>
      </w:r>
      <w:r w:rsidR="5C112F02">
        <w:br/>
      </w:r>
      <w:r w:rsidR="079A8325">
        <w:t>This is p</w:t>
      </w:r>
      <w:r>
        <w:t xml:space="preserve">robably because for </w:t>
      </w:r>
      <w:r w:rsidR="0DC844A0">
        <w:t xml:space="preserve">LungFlag </w:t>
      </w:r>
      <w:r>
        <w:t xml:space="preserve">flagged patients, the risk </w:t>
      </w:r>
      <w:r w:rsidR="52EB73F1">
        <w:t>in the first year is higher than the risk in the second year.</w:t>
      </w:r>
      <w:r w:rsidR="468159B7">
        <w:t xml:space="preserve"> </w:t>
      </w:r>
      <w:r w:rsidR="5C112F02">
        <w:br/>
      </w:r>
      <w:r w:rsidR="468159B7">
        <w:t>Average performance is just 95%, and 87% for ‘ever smokers’.</w:t>
      </w:r>
      <w:r w:rsidR="5C112F02">
        <w:br/>
      </w:r>
      <w:r w:rsidR="5C112F02">
        <w:br/>
      </w:r>
      <w:r w:rsidR="03011A8B">
        <w:t xml:space="preserve">PLCO results </w:t>
      </w:r>
      <w:r w:rsidR="29F8E3DB">
        <w:t xml:space="preserve">are similar </w:t>
      </w:r>
      <w:r w:rsidR="03011A8B">
        <w:t>to time window 730.</w:t>
      </w:r>
    </w:p>
    <w:p w:rsidR="23C0F134" w:rsidP="67476740" w:rsidRDefault="23C0F134" w14:paraId="605F827A" w14:textId="44493964">
      <w:r>
        <w:t xml:space="preserve"> </w:t>
      </w:r>
    </w:p>
    <w:p w:rsidR="27946FBC" w:rsidRDefault="27946FBC" w14:paraId="00A9984C" w14:textId="56CBC007">
      <w:r>
        <w:br w:type="page"/>
      </w:r>
    </w:p>
    <w:p w:rsidR="7597E6C0" w:rsidP="27946FBC" w:rsidRDefault="7597E6C0" w14:paraId="235DC706" w14:textId="6CFD4795">
      <w:pPr>
        <w:rPr>
          <w:b/>
          <w:bCs/>
          <w:u w:val="single"/>
        </w:rPr>
      </w:pPr>
      <w:r w:rsidRPr="27946FBC">
        <w:rPr>
          <w:b/>
          <w:bCs/>
          <w:u w:val="single"/>
        </w:rPr>
        <w:t>THIN – Calibration by Age Groups</w:t>
      </w:r>
    </w:p>
    <w:p w:rsidR="7597E6C0" w:rsidP="67476740" w:rsidRDefault="7597E6C0" w14:paraId="71CD5AC1" w14:textId="623DBB04">
      <w:r>
        <w:t xml:space="preserve">The following graphs present the calibration, for LungFlag, ‘all’ population, </w:t>
      </w:r>
      <w:r w:rsidR="24119A7D">
        <w:t xml:space="preserve">time window 730, </w:t>
      </w:r>
      <w:r>
        <w:t>by age group.</w:t>
      </w:r>
    </w:p>
    <w:p w:rsidR="7597E6C0" w:rsidP="67476740" w:rsidRDefault="7597E6C0" w14:paraId="218325B9" w14:textId="01FAE6B8">
      <w:pPr>
        <w:jc w:val="center"/>
      </w:pPr>
      <w:r>
        <w:t xml:space="preserve"> </w:t>
      </w:r>
      <w:r w:rsidR="228F19DF">
        <w:rPr>
          <w:noProof/>
        </w:rPr>
        <w:drawing>
          <wp:inline distT="0" distB="0" distL="0" distR="0" wp14:anchorId="544985F0" wp14:editId="7E4E6E8E">
            <wp:extent cx="3291840" cy="2743200"/>
            <wp:effectExtent l="0" t="0" r="0" b="0"/>
            <wp:docPr id="927249976" name="Picture 927249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rsidR="53415663" w:rsidP="67476740" w:rsidRDefault="53415663" w14:paraId="21E3DD7C" w14:textId="7C45FD15">
      <w:pPr>
        <w:jc w:val="center"/>
      </w:pPr>
      <w:r w:rsidRPr="27946FBC">
        <w:rPr>
          <w:u w:val="single"/>
        </w:rPr>
        <w:t>Graph T</w:t>
      </w:r>
      <w:r w:rsidRPr="27946FBC" w:rsidR="5F3B2EDB">
        <w:rPr>
          <w:u w:val="single"/>
        </w:rPr>
        <w:t>3</w:t>
      </w:r>
      <w:r w:rsidRPr="27946FBC">
        <w:rPr>
          <w:u w:val="single"/>
        </w:rPr>
        <w:t>– Calibration Check on THIN, different age groups</w:t>
      </w:r>
    </w:p>
    <w:p w:rsidR="3BA25BE3" w:rsidP="67476740" w:rsidRDefault="11E63B95" w14:paraId="1C81F135" w14:textId="0B7428BE">
      <w:r>
        <w:t>Most of the cases are age 70 and above, and with the relevant age groups the calibration is almost perfect,</w:t>
      </w:r>
      <w:r w:rsidR="3BA25BE3">
        <w:t xml:space="preserve"> as expected.</w:t>
      </w:r>
      <w:r w:rsidR="1E832B99">
        <w:t xml:space="preserve"> </w:t>
      </w:r>
      <w:r w:rsidR="3BA25BE3">
        <w:t xml:space="preserve">However, as we </w:t>
      </w:r>
      <w:r w:rsidR="0F3005F8">
        <w:t xml:space="preserve">look at </w:t>
      </w:r>
      <w:r w:rsidR="3BA25BE3">
        <w:t xml:space="preserve">younger and younger age groups, </w:t>
      </w:r>
      <w:r w:rsidR="6F37E549">
        <w:t xml:space="preserve">and high scores, </w:t>
      </w:r>
      <w:r w:rsidR="3BA25BE3">
        <w:t xml:space="preserve">the ‘calibrated’ score </w:t>
      </w:r>
      <w:r w:rsidR="404AE553">
        <w:t>overestimate</w:t>
      </w:r>
      <w:r w:rsidR="1D0BE26F">
        <w:t>s</w:t>
      </w:r>
      <w:r w:rsidR="3BA25BE3">
        <w:t xml:space="preserve"> the risk. </w:t>
      </w:r>
    </w:p>
    <w:p w:rsidR="3BA25BE3" w:rsidP="67476740" w:rsidRDefault="76B1C63E" w14:paraId="7C99F57A" w14:textId="1A1447E0">
      <w:r>
        <w:t xml:space="preserve">At the same time, when we zoom on low scores (where most of the scores are), then we see that we underestimate the risk for </w:t>
      </w:r>
      <w:r w:rsidR="06F26A33">
        <w:t>age group 50-59. It might be interesting but also cohort specific, so b</w:t>
      </w:r>
      <w:r w:rsidR="3BA25BE3">
        <w:t xml:space="preserve">efore coming to any conclusion - we need to check </w:t>
      </w:r>
      <w:r w:rsidR="15126A3A">
        <w:t>whether it is the case with other datasets as well.</w:t>
      </w:r>
    </w:p>
    <w:p w:rsidR="4C4B3A2D" w:rsidP="27946FBC" w:rsidRDefault="4C4B3A2D" w14:paraId="3FE5A36F" w14:textId="4B165B95">
      <w:pPr>
        <w:jc w:val="center"/>
      </w:pPr>
      <w:r>
        <w:rPr>
          <w:noProof/>
        </w:rPr>
        <w:drawing>
          <wp:inline distT="0" distB="0" distL="0" distR="0" wp14:anchorId="2D9C4673" wp14:editId="3B7E9D06">
            <wp:extent cx="2750075" cy="2286000"/>
            <wp:effectExtent l="0" t="0" r="0" b="0"/>
            <wp:docPr id="362276364" name="Picture 36227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50075" cy="2286000"/>
                    </a:xfrm>
                    <a:prstGeom prst="rect">
                      <a:avLst/>
                    </a:prstGeom>
                  </pic:spPr>
                </pic:pic>
              </a:graphicData>
            </a:graphic>
          </wp:inline>
        </w:drawing>
      </w:r>
    </w:p>
    <w:p w:rsidR="4169ECD9" w:rsidP="27946FBC" w:rsidRDefault="4169ECD9" w14:paraId="26AA5898" w14:textId="68D6C856">
      <w:pPr>
        <w:jc w:val="center"/>
      </w:pPr>
      <w:r w:rsidRPr="27946FBC">
        <w:rPr>
          <w:u w:val="single"/>
        </w:rPr>
        <w:t>Graph T3 – Zoom</w:t>
      </w:r>
      <w:r w:rsidRPr="27946FBC" w:rsidR="130BB77A">
        <w:rPr>
          <w:u w:val="single"/>
        </w:rPr>
        <w:t xml:space="preserve"> left corner</w:t>
      </w:r>
    </w:p>
    <w:p w:rsidR="67476740" w:rsidRDefault="67476740" w14:paraId="3BED2964" w14:textId="01B2DB5D">
      <w:r>
        <w:br w:type="page"/>
      </w:r>
    </w:p>
    <w:p w:rsidR="73DDD496" w:rsidP="27946FBC" w:rsidRDefault="73DDD496" w14:paraId="0999AED8" w14:textId="520923E6">
      <w:pPr>
        <w:rPr>
          <w:b/>
          <w:bCs/>
          <w:u w:val="single"/>
        </w:rPr>
      </w:pPr>
      <w:r w:rsidRPr="27946FBC">
        <w:rPr>
          <w:b/>
          <w:bCs/>
          <w:u w:val="single"/>
        </w:rPr>
        <w:t>THIN – Risk by Age</w:t>
      </w:r>
    </w:p>
    <w:p w:rsidR="6A838845" w:rsidP="67476740" w:rsidRDefault="6A838845" w14:paraId="2BC093F8" w14:textId="2EE03EF7">
      <w:r>
        <w:t>Graph T</w:t>
      </w:r>
      <w:r w:rsidR="19688F7D">
        <w:t>4</w:t>
      </w:r>
      <w:r>
        <w:t xml:space="preserve"> </w:t>
      </w:r>
      <w:r w:rsidR="200BA176">
        <w:t xml:space="preserve">plot (Y-Axis) </w:t>
      </w:r>
      <w:r w:rsidR="328E970D">
        <w:t>average score (</w:t>
      </w:r>
      <w:r w:rsidR="3B255A1F">
        <w:t xml:space="preserve">estimated </w:t>
      </w:r>
      <w:r>
        <w:t>risk</w:t>
      </w:r>
      <w:r w:rsidR="20D3C313">
        <w:t>)</w:t>
      </w:r>
      <w:r>
        <w:t xml:space="preserve"> per</w:t>
      </w:r>
      <w:r w:rsidR="7C31E569">
        <w:t>:</w:t>
      </w:r>
    </w:p>
    <w:p w:rsidR="7C31E569" w:rsidP="67476740" w:rsidRDefault="7C31E569" w14:paraId="7532733F" w14:textId="672E9E66">
      <w:pPr>
        <w:pStyle w:val="ListParagraph"/>
        <w:numPr>
          <w:ilvl w:val="0"/>
          <w:numId w:val="23"/>
        </w:numPr>
      </w:pPr>
      <w:r>
        <w:t>A</w:t>
      </w:r>
      <w:r w:rsidR="6A838845">
        <w:t>ge</w:t>
      </w:r>
      <w:r w:rsidR="406C396C">
        <w:t>: X-Axis.</w:t>
      </w:r>
    </w:p>
    <w:p w:rsidR="406C396C" w:rsidP="67476740" w:rsidRDefault="406C396C" w14:paraId="26E75376" w14:textId="41C2DE88">
      <w:pPr>
        <w:pStyle w:val="ListParagraph"/>
        <w:numPr>
          <w:ilvl w:val="0"/>
          <w:numId w:val="23"/>
        </w:numPr>
      </w:pPr>
      <w:r>
        <w:t>G</w:t>
      </w:r>
      <w:r w:rsidR="021449AC">
        <w:t>ender</w:t>
      </w:r>
      <w:r w:rsidR="54184E93">
        <w:t xml:space="preserve">: </w:t>
      </w:r>
      <w:r w:rsidR="021449AC">
        <w:t>1 – Male, 2 – Female</w:t>
      </w:r>
      <w:r w:rsidR="16B6BABA">
        <w:t>.</w:t>
      </w:r>
    </w:p>
    <w:p w:rsidR="16B6BABA" w:rsidP="67476740" w:rsidRDefault="16B6BABA" w14:paraId="4CC5116D" w14:textId="38FD26D8">
      <w:pPr>
        <w:pStyle w:val="ListParagraph"/>
        <w:numPr>
          <w:ilvl w:val="0"/>
          <w:numId w:val="23"/>
        </w:numPr>
      </w:pPr>
      <w:r>
        <w:t>P</w:t>
      </w:r>
      <w:r w:rsidR="021449AC">
        <w:t>opulation</w:t>
      </w:r>
      <w:r w:rsidR="220E218F">
        <w:t xml:space="preserve">: all </w:t>
      </w:r>
      <w:r w:rsidR="1E2C3F0A">
        <w:t xml:space="preserve">(== LungFlag &amp; PLCO2014) </w:t>
      </w:r>
      <w:r w:rsidR="220E218F">
        <w:t>or ‘ever smokers’ (</w:t>
      </w:r>
      <w:r w:rsidR="57EAFCD5">
        <w:t>==</w:t>
      </w:r>
      <w:r w:rsidR="220E218F">
        <w:t xml:space="preserve"> </w:t>
      </w:r>
      <w:r w:rsidR="18A16A16">
        <w:t>‘</w:t>
      </w:r>
      <w:r w:rsidR="220E218F">
        <w:t>plco2012</w:t>
      </w:r>
      <w:r w:rsidR="63A267CA">
        <w:t>’</w:t>
      </w:r>
      <w:r w:rsidR="220E218F">
        <w:t>).</w:t>
      </w:r>
    </w:p>
    <w:p w:rsidR="74FC6A23" w:rsidP="67476740" w:rsidRDefault="74FC6A23" w14:paraId="37164993" w14:textId="39C5C450">
      <w:r>
        <w:t>What can be seen:</w:t>
      </w:r>
    </w:p>
    <w:p w:rsidR="2F577979" w:rsidP="67476740" w:rsidRDefault="2F577979" w14:paraId="028B81E6" w14:textId="0213D0D4">
      <w:pPr>
        <w:pStyle w:val="ListParagraph"/>
        <w:numPr>
          <w:ilvl w:val="0"/>
          <w:numId w:val="22"/>
        </w:numPr>
      </w:pPr>
      <w:r>
        <w:t>Overall, the behavior is as expected</w:t>
      </w:r>
      <w:r w:rsidR="46E83ADF">
        <w:t>.</w:t>
      </w:r>
    </w:p>
    <w:p w:rsidR="6A838845" w:rsidP="67476740" w:rsidRDefault="6A838845" w14:paraId="7AE04412" w14:textId="183E2F09">
      <w:pPr>
        <w:pStyle w:val="ListParagraph"/>
        <w:numPr>
          <w:ilvl w:val="0"/>
          <w:numId w:val="22"/>
        </w:numPr>
      </w:pPr>
      <w:r>
        <w:t>As expected from checking the score cali</w:t>
      </w:r>
      <w:r w:rsidR="3D8D0038">
        <w:t xml:space="preserve">bration, PLCO </w:t>
      </w:r>
      <w:r w:rsidR="7CED55D3">
        <w:t>'</w:t>
      </w:r>
      <w:r w:rsidR="3D8D0038">
        <w:t>risk per age</w:t>
      </w:r>
      <w:r w:rsidR="6A1363F6">
        <w:t>’</w:t>
      </w:r>
      <w:r w:rsidR="3D8D0038">
        <w:t xml:space="preserve"> is higher than LungFlag</w:t>
      </w:r>
      <w:r w:rsidR="4DF43C84">
        <w:t>.</w:t>
      </w:r>
    </w:p>
    <w:p w:rsidR="2DA8D8FB" w:rsidP="67476740" w:rsidRDefault="2DA8D8FB" w14:paraId="758C4C74" w14:textId="7FF09DB8">
      <w:pPr>
        <w:pStyle w:val="ListParagraph"/>
        <w:numPr>
          <w:ilvl w:val="0"/>
          <w:numId w:val="22"/>
        </w:numPr>
      </w:pPr>
      <w:r>
        <w:t xml:space="preserve">As it is </w:t>
      </w:r>
      <w:r w:rsidR="57E92B6B">
        <w:t>known</w:t>
      </w:r>
      <w:r>
        <w:t xml:space="preserve"> (and see next), risk by age is higher for Male than Female.</w:t>
      </w:r>
    </w:p>
    <w:p w:rsidR="1E1F155D" w:rsidP="67476740" w:rsidRDefault="1E1F155D" w14:paraId="2BB0DE29" w14:textId="70B3BE75">
      <w:pPr>
        <w:pStyle w:val="ListParagraph"/>
        <w:numPr>
          <w:ilvl w:val="0"/>
          <w:numId w:val="22"/>
        </w:numPr>
      </w:pPr>
      <w:r>
        <w:t>LungFlag ‘risk per age’ graph is staircase</w:t>
      </w:r>
      <w:r w:rsidR="54243051">
        <w:t>:</w:t>
      </w:r>
    </w:p>
    <w:p w:rsidR="54243051" w:rsidP="67476740" w:rsidRDefault="54243051" w14:paraId="782A0D8A" w14:textId="6E6EE2A4">
      <w:pPr>
        <w:pStyle w:val="ListParagraph"/>
        <w:numPr>
          <w:ilvl w:val="1"/>
          <w:numId w:val="22"/>
        </w:numPr>
      </w:pPr>
      <w:r>
        <w:t>Reason not clear.</w:t>
      </w:r>
    </w:p>
    <w:p w:rsidR="54243051" w:rsidP="67476740" w:rsidRDefault="54243051" w14:paraId="1AF0A54E" w14:textId="0467F72C">
      <w:pPr>
        <w:pStyle w:val="ListParagraph"/>
        <w:numPr>
          <w:ilvl w:val="1"/>
          <w:numId w:val="22"/>
        </w:numPr>
      </w:pPr>
      <w:r>
        <w:t>In real-life we expect a smoother curve.</w:t>
      </w:r>
    </w:p>
    <w:p w:rsidR="54243051" w:rsidP="67476740" w:rsidRDefault="54243051" w14:paraId="2B377E26" w14:textId="38369DD5">
      <w:pPr>
        <w:pStyle w:val="ListParagraph"/>
        <w:numPr>
          <w:ilvl w:val="1"/>
          <w:numId w:val="22"/>
        </w:numPr>
      </w:pPr>
      <w:r>
        <w:t xml:space="preserve">Not seems important though. </w:t>
      </w:r>
    </w:p>
    <w:p w:rsidR="48C7DA3E" w:rsidP="67476740" w:rsidRDefault="786E447B" w14:paraId="1FBB9C6B" w14:textId="7AAE4D23">
      <w:pPr>
        <w:jc w:val="center"/>
      </w:pPr>
      <w:r>
        <w:rPr>
          <w:noProof/>
        </w:rPr>
        <w:drawing>
          <wp:inline distT="0" distB="0" distL="0" distR="0" wp14:anchorId="21559110" wp14:editId="627529E6">
            <wp:extent cx="4572000" cy="3705225"/>
            <wp:effectExtent l="0" t="0" r="0" b="0"/>
            <wp:docPr id="449659958" name="Picture 44965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r w:rsidR="05E450E6">
        <w:t xml:space="preserve"> </w:t>
      </w:r>
    </w:p>
    <w:p w:rsidR="2AB81756" w:rsidP="67476740" w:rsidRDefault="2AB81756" w14:paraId="6836BC85" w14:textId="67A6A7D1">
      <w:pPr>
        <w:jc w:val="center"/>
        <w:rPr>
          <w:u w:val="single"/>
        </w:rPr>
      </w:pPr>
      <w:r w:rsidRPr="67476740">
        <w:rPr>
          <w:u w:val="single"/>
        </w:rPr>
        <w:t>Graph T</w:t>
      </w:r>
      <w:r w:rsidRPr="67476740" w:rsidR="41106268">
        <w:rPr>
          <w:u w:val="single"/>
        </w:rPr>
        <w:t>4</w:t>
      </w:r>
      <w:r w:rsidRPr="67476740">
        <w:rPr>
          <w:u w:val="single"/>
        </w:rPr>
        <w:t xml:space="preserve"> – Risk by Age</w:t>
      </w:r>
    </w:p>
    <w:p w:rsidR="67476740" w:rsidP="67476740" w:rsidRDefault="67476740" w14:paraId="10EDE337" w14:textId="6D5C7B74"/>
    <w:p w:rsidR="67476740" w:rsidRDefault="67476740" w14:paraId="6D928D7A" w14:textId="6279633E">
      <w:r>
        <w:br w:type="page"/>
      </w:r>
    </w:p>
    <w:p w:rsidR="3BC218A6" w:rsidP="27946FBC" w:rsidRDefault="3BC218A6" w14:paraId="039C727E" w14:textId="2C4214DD">
      <w:pPr>
        <w:rPr>
          <w:b/>
          <w:bCs/>
          <w:u w:val="single"/>
        </w:rPr>
      </w:pPr>
      <w:r w:rsidRPr="27946FBC">
        <w:rPr>
          <w:b/>
          <w:bCs/>
          <w:u w:val="single"/>
        </w:rPr>
        <w:t>Is THIN representative?</w:t>
      </w:r>
    </w:p>
    <w:p w:rsidR="7452F2B3" w:rsidP="67476740" w:rsidRDefault="7452F2B3" w14:paraId="4092C5DF" w14:textId="7B3C1A9E">
      <w:r>
        <w:t xml:space="preserve">When we calibrate on THIN and test on other cohorts, we wish THIN is </w:t>
      </w:r>
      <w:r w:rsidR="777F2158">
        <w:t xml:space="preserve">‘good’ representation of reality (though it is not clear how important it is). </w:t>
      </w:r>
    </w:p>
    <w:p w:rsidR="719CBD16" w:rsidP="67476740" w:rsidRDefault="719CBD16" w14:paraId="416DF0C9" w14:textId="2DE5F493">
      <w:r>
        <w:t xml:space="preserve">We have a program in Flow for cohort incidence rate calculation with two options – with or without Kalman Meir. </w:t>
      </w:r>
      <w:r w:rsidR="629D8CD3">
        <w:t>‘</w:t>
      </w:r>
      <w:r>
        <w:t>With</w:t>
      </w:r>
      <w:r w:rsidR="23CC5A10">
        <w:t>’</w:t>
      </w:r>
      <w:r>
        <w:t xml:space="preserve"> </w:t>
      </w:r>
      <w:r w:rsidR="5EF23E2A">
        <w:t>is</w:t>
      </w:r>
      <w:r w:rsidR="3B184DF0">
        <w:t xml:space="preserve"> </w:t>
      </w:r>
      <w:r>
        <w:t>more accurate.</w:t>
      </w:r>
    </w:p>
    <w:p w:rsidR="2B3C7943" w:rsidP="67476740" w:rsidRDefault="2B3C7943" w14:paraId="5996C5F7" w14:textId="33BA2997">
      <w:r>
        <w:t>For reference, we downloaded incidence rate (2017 edition) from</w:t>
      </w:r>
      <w:r w:rsidR="719CBD16">
        <w:t xml:space="preserve"> </w:t>
      </w:r>
      <w:hyperlink r:id="rId15">
        <w:r w:rsidRPr="27946FBC" w:rsidR="719CBD16">
          <w:rPr>
            <w:rStyle w:val="Hyperlink"/>
          </w:rPr>
          <w:t>https://www.ons.gov.uk/peoplepopulationandcommunity/healthandsocialcare/conditionsanddiseases/datasets/cancerregistrationstatisticscancerregistrationstatisticsengland</w:t>
        </w:r>
      </w:hyperlink>
      <w:r w:rsidR="7452F2B3">
        <w:t>.</w:t>
      </w:r>
    </w:p>
    <w:p w:rsidR="72391CE5" w:rsidP="67476740" w:rsidRDefault="2634DE19" w14:paraId="2E09D95E" w14:textId="49F8C3DB">
      <w:pPr>
        <w:jc w:val="center"/>
      </w:pPr>
      <w:r>
        <w:rPr>
          <w:noProof/>
        </w:rPr>
        <w:drawing>
          <wp:inline distT="0" distB="0" distL="0" distR="0" wp14:anchorId="6202821D" wp14:editId="5C3C2ADA">
            <wp:extent cx="4572000" cy="2876550"/>
            <wp:effectExtent l="0" t="0" r="0" b="0"/>
            <wp:docPr id="750492278" name="Picture 75049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rsidR="6939E9F9" w:rsidP="67476740" w:rsidRDefault="6939E9F9" w14:paraId="0D5D2DB4" w14:textId="5A4DC256">
      <w:pPr>
        <w:jc w:val="center"/>
        <w:rPr>
          <w:u w:val="single"/>
        </w:rPr>
      </w:pPr>
      <w:r w:rsidRPr="67476740">
        <w:rPr>
          <w:u w:val="single"/>
        </w:rPr>
        <w:t>Graph T</w:t>
      </w:r>
      <w:r w:rsidRPr="67476740" w:rsidR="2F535882">
        <w:rPr>
          <w:u w:val="single"/>
        </w:rPr>
        <w:t>5</w:t>
      </w:r>
      <w:r w:rsidRPr="67476740">
        <w:rPr>
          <w:u w:val="single"/>
        </w:rPr>
        <w:t xml:space="preserve"> – Incidence rate</w:t>
      </w:r>
    </w:p>
    <w:p w:rsidR="697422F0" w:rsidP="67476740" w:rsidRDefault="697422F0" w14:paraId="699029B9" w14:textId="0F4FA3F5">
      <w:r>
        <w:t xml:space="preserve">What </w:t>
      </w:r>
      <w:r w:rsidR="70FE49C7">
        <w:t>can be seen</w:t>
      </w:r>
      <w:r>
        <w:t>:</w:t>
      </w:r>
    </w:p>
    <w:p w:rsidR="3554FD94" w:rsidP="67476740" w:rsidRDefault="3554FD94" w14:paraId="5C285718" w14:textId="0425E066">
      <w:pPr>
        <w:pStyle w:val="ListParagraph"/>
        <w:numPr>
          <w:ilvl w:val="0"/>
          <w:numId w:val="20"/>
        </w:numPr>
      </w:pPr>
      <w:r>
        <w:t>X-axis: Age</w:t>
      </w:r>
      <w:r w:rsidR="206ED544">
        <w:t xml:space="preserve">, </w:t>
      </w:r>
      <w:r>
        <w:t xml:space="preserve">Y-axis: Risk per </w:t>
      </w:r>
      <w:r w:rsidR="169234AC">
        <w:t>2 years</w:t>
      </w:r>
    </w:p>
    <w:p w:rsidR="697422F0" w:rsidP="27946FBC" w:rsidRDefault="697422F0" w14:paraId="6459D55C" w14:textId="77A3F443">
      <w:pPr>
        <w:pStyle w:val="ListParagraph"/>
        <w:numPr>
          <w:ilvl w:val="0"/>
          <w:numId w:val="20"/>
        </w:numPr>
        <w:pBdr>
          <w:top w:val="single" w:color="000000" w:sz="4" w:space="4"/>
          <w:left w:val="single" w:color="000000" w:sz="4" w:space="4"/>
          <w:bottom w:val="single" w:color="000000" w:sz="4" w:space="4"/>
          <w:right w:val="single" w:color="000000" w:sz="4" w:space="4"/>
        </w:pBdr>
      </w:pPr>
      <w:r>
        <w:t>Quite significant differences between the incidence rate in the reference (blue) and the cohort</w:t>
      </w:r>
      <w:r w:rsidR="55FDF730">
        <w:t xml:space="preserve"> (green / red)</w:t>
      </w:r>
      <w:r>
        <w:t>.</w:t>
      </w:r>
      <w:r w:rsidR="55AB48E7">
        <w:t xml:space="preserve"> See previous discussion about possible implications.</w:t>
      </w:r>
    </w:p>
    <w:p w:rsidR="697422F0" w:rsidP="67476740" w:rsidRDefault="697422F0" w14:paraId="72A266D3" w14:textId="08ED0DFE">
      <w:pPr>
        <w:pStyle w:val="ListParagraph"/>
        <w:numPr>
          <w:ilvl w:val="0"/>
          <w:numId w:val="20"/>
        </w:numPr>
      </w:pPr>
      <w:r>
        <w:t xml:space="preserve">The risk per age the model predicts is close to the incidence rate in the samples. </w:t>
      </w:r>
      <w:r w:rsidR="2F6E0587">
        <w:t xml:space="preserve">However, LungFlag risk (light blue) </w:t>
      </w:r>
      <w:r>
        <w:t>is closer to the incidence rate calculate</w:t>
      </w:r>
      <w:r w:rsidR="02777D7A">
        <w:t>d</w:t>
      </w:r>
      <w:r>
        <w:t xml:space="preserve"> without Kalman</w:t>
      </w:r>
      <w:r w:rsidR="0CC627D9">
        <w:t xml:space="preserve"> </w:t>
      </w:r>
      <w:r>
        <w:t>Mei</w:t>
      </w:r>
      <w:r w:rsidR="5F71D02D">
        <w:t>r</w:t>
      </w:r>
      <w:r w:rsidR="13165AF0">
        <w:t xml:space="preserve">, </w:t>
      </w:r>
      <w:r w:rsidR="09F10A53">
        <w:t xml:space="preserve">might be </w:t>
      </w:r>
      <w:r w:rsidR="13165AF0">
        <w:t>related to the way we sample</w:t>
      </w:r>
      <w:r w:rsidR="5F71D02D">
        <w:t>.</w:t>
      </w:r>
    </w:p>
    <w:p w:rsidR="5E16C443" w:rsidP="67476740" w:rsidRDefault="5E16C443" w14:paraId="7CCB1A0E" w14:textId="39CFB4D5">
      <w:pPr>
        <w:pStyle w:val="ListParagraph"/>
        <w:numPr>
          <w:ilvl w:val="0"/>
          <w:numId w:val="20"/>
        </w:numPr>
      </w:pPr>
      <w:r>
        <w:t>As expected from previous results (plco2014 predicted risk is too high).</w:t>
      </w:r>
      <w:r w:rsidR="5F71D02D">
        <w:t xml:space="preserve"> </w:t>
      </w:r>
    </w:p>
    <w:p w:rsidR="697422F0" w:rsidP="67476740" w:rsidRDefault="697422F0" w14:paraId="193FF2F7" w14:textId="00D59A05">
      <w:pPr>
        <w:pStyle w:val="ListParagraph"/>
        <w:numPr>
          <w:ilvl w:val="0"/>
          <w:numId w:val="20"/>
        </w:numPr>
      </w:pPr>
      <w:r>
        <w:t>The graph is just for Male. We plotted similar graph for Female – same results.</w:t>
      </w:r>
    </w:p>
    <w:p w:rsidR="0003A437" w:rsidP="67476740" w:rsidRDefault="0003A437" w14:paraId="76709417" w14:textId="53BCF1A4">
      <w:r>
        <w:t xml:space="preserve">We checked also age distribution, comparing the cohort to UK statistics from </w:t>
      </w:r>
      <w:hyperlink r:id="rId17">
        <w:r w:rsidRPr="27946FBC">
          <w:rPr>
            <w:rStyle w:val="Hyperlink"/>
          </w:rPr>
          <w:t>https://www.ons.gov.uk/peoplepopulationandcommunity/populationandmigration/populationestimates/bulletins/annualmidyearpopulationestimates/mid2017</w:t>
        </w:r>
      </w:hyperlink>
      <w:r w:rsidR="59AE57F7">
        <w:t>. Here the fit</w:t>
      </w:r>
      <w:r w:rsidR="0E405EDC">
        <w:t>ness</w:t>
      </w:r>
      <w:r w:rsidR="59AE57F7">
        <w:t xml:space="preserve"> is very good.</w:t>
      </w:r>
    </w:p>
    <w:p w:rsidR="566EE3B9" w:rsidP="27946FBC" w:rsidRDefault="6BD0FE60" w14:paraId="33114E64" w14:textId="39049540">
      <w:pPr>
        <w:rPr>
          <w:b/>
          <w:bCs/>
          <w:u w:val="single"/>
        </w:rPr>
      </w:pPr>
      <w:r w:rsidRPr="27946FBC">
        <w:rPr>
          <w:b/>
          <w:bCs/>
          <w:u w:val="single"/>
        </w:rPr>
        <w:t>Optum</w:t>
      </w:r>
      <w:r w:rsidRPr="27946FBC" w:rsidR="67D5069C">
        <w:rPr>
          <w:b/>
          <w:bCs/>
          <w:u w:val="single"/>
        </w:rPr>
        <w:t xml:space="preserve"> – Check Calibration</w:t>
      </w:r>
      <w:r w:rsidRPr="27946FBC" w:rsidR="6B30C3B0">
        <w:rPr>
          <w:b/>
          <w:bCs/>
          <w:u w:val="single"/>
        </w:rPr>
        <w:t xml:space="preserve"> – </w:t>
      </w:r>
      <w:r w:rsidRPr="27946FBC" w:rsidR="0C16682F">
        <w:rPr>
          <w:b/>
          <w:bCs/>
          <w:u w:val="single"/>
        </w:rPr>
        <w:t>USPSTF</w:t>
      </w:r>
      <w:r w:rsidRPr="27946FBC" w:rsidR="6B30C3B0">
        <w:rPr>
          <w:b/>
          <w:bCs/>
          <w:u w:val="single"/>
        </w:rPr>
        <w:t xml:space="preserve"> </w:t>
      </w:r>
    </w:p>
    <w:p w:rsidR="566EE3B9" w:rsidP="67476740" w:rsidRDefault="566EE3B9" w14:paraId="4E36001F" w14:textId="4CF16057">
      <w:r>
        <w:t>We checked LungFlag and PLCO calibration on different cohorts</w:t>
      </w:r>
      <w:r w:rsidR="044FA23C">
        <w:t xml:space="preserve"> – </w:t>
      </w:r>
      <w:r>
        <w:t>USPSTF</w:t>
      </w:r>
      <w:r w:rsidR="4B101F88">
        <w:t xml:space="preserve">, </w:t>
      </w:r>
      <w:r>
        <w:t>E</w:t>
      </w:r>
      <w:r w:rsidR="77A0A342">
        <w:t>ve</w:t>
      </w:r>
      <w:r>
        <w:t xml:space="preserve">r Smokers (for PLCO, limited to </w:t>
      </w:r>
      <w:r w:rsidR="10431BA5">
        <w:t xml:space="preserve">age </w:t>
      </w:r>
      <w:r w:rsidR="6954858E">
        <w:t>55-</w:t>
      </w:r>
      <w:r w:rsidR="10431BA5">
        <w:t>75)</w:t>
      </w:r>
      <w:r w:rsidR="57DE2024">
        <w:t xml:space="preserve">, </w:t>
      </w:r>
      <w:r w:rsidR="6CA87CA9">
        <w:t xml:space="preserve">All population (for PLCO, limited to age </w:t>
      </w:r>
      <w:r w:rsidR="1290D490">
        <w:t>55-</w:t>
      </w:r>
      <w:r w:rsidR="6CA87CA9">
        <w:t>75)</w:t>
      </w:r>
    </w:p>
    <w:p w:rsidR="6BDBDABE" w:rsidP="27946FBC" w:rsidRDefault="6BDBDABE" w14:paraId="254CC9D7" w14:textId="7602FEF3">
      <w:r>
        <w:t>The samples are monthly, 2012-2017 (same samples used for the simulation).</w:t>
      </w:r>
      <w:r w:rsidR="4E300C4B">
        <w:t xml:space="preserve"> </w:t>
      </w:r>
      <w:r w:rsidR="7F640A2E">
        <w:t>Graphs are as before: X-axis: score, Y-axis: risk.</w:t>
      </w:r>
    </w:p>
    <w:p w:rsidR="2D057D20" w:rsidP="67476740" w:rsidRDefault="2D057D20" w14:paraId="22CB6B01" w14:textId="5E143CF6">
      <w:r>
        <w:t>Calibration assessment considered controls sub-sampling by factor 20.</w:t>
      </w:r>
    </w:p>
    <w:p w:rsidR="6BDBDABE" w:rsidP="67476740" w:rsidRDefault="6BDBDABE" w14:paraId="25D2E2FB" w14:textId="577A078B">
      <w:r>
        <w:t>We use PLCO2014 even for USPSTF and Ever Smokers</w:t>
      </w:r>
      <w:r w:rsidR="66785B7D">
        <w:t xml:space="preserve"> (simpler, </w:t>
      </w:r>
      <w:r w:rsidR="7C08976B">
        <w:t xml:space="preserve">however </w:t>
      </w:r>
      <w:r w:rsidR="66785B7D">
        <w:t xml:space="preserve">previously we saw that PLCO2014 performances for these group is quite </w:t>
      </w:r>
      <w:r w:rsidR="01C7B6C5">
        <w:t>like</w:t>
      </w:r>
      <w:r w:rsidR="66785B7D">
        <w:t xml:space="preserve"> PLCO2012</w:t>
      </w:r>
      <w:r w:rsidR="30F772AB">
        <w:t xml:space="preserve">, </w:t>
      </w:r>
      <w:r w:rsidR="3C4CF4DE">
        <w:t xml:space="preserve">so </w:t>
      </w:r>
      <w:r w:rsidR="30F772AB">
        <w:t>it might have been better to check PLCO2012 c</w:t>
      </w:r>
      <w:r w:rsidR="5F8C0559">
        <w:t>a</w:t>
      </w:r>
      <w:r w:rsidR="30F772AB">
        <w:t xml:space="preserve">libration </w:t>
      </w:r>
      <w:r w:rsidR="72DF72E3">
        <w:t>directly</w:t>
      </w:r>
      <w:r w:rsidR="30F772AB">
        <w:t>. Next time ...).</w:t>
      </w:r>
    </w:p>
    <w:p w:rsidR="75ED84C8" w:rsidP="67476740" w:rsidRDefault="66B781B7" w14:paraId="2222E99E" w14:textId="57EB5C97">
      <w:pPr>
        <w:jc w:val="center"/>
      </w:pPr>
      <w:r>
        <w:rPr>
          <w:noProof/>
        </w:rPr>
        <w:drawing>
          <wp:inline distT="0" distB="0" distL="0" distR="0" wp14:anchorId="3F725DB4" wp14:editId="51418EF0">
            <wp:extent cx="4450938" cy="3291840"/>
            <wp:effectExtent l="0" t="0" r="0" b="0"/>
            <wp:docPr id="1147280397" name="Picture 114728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50938" cy="3291840"/>
                    </a:xfrm>
                    <a:prstGeom prst="rect">
                      <a:avLst/>
                    </a:prstGeom>
                  </pic:spPr>
                </pic:pic>
              </a:graphicData>
            </a:graphic>
          </wp:inline>
        </w:drawing>
      </w:r>
    </w:p>
    <w:p w:rsidR="03422C74" w:rsidP="67476740" w:rsidRDefault="03422C74" w14:paraId="002847AA" w14:textId="2799F305">
      <w:pPr>
        <w:jc w:val="center"/>
      </w:pPr>
      <w:r w:rsidRPr="27946FBC">
        <w:rPr>
          <w:u w:val="single"/>
        </w:rPr>
        <w:t>Graph O6 – Optum USPSTF Calibration</w:t>
      </w:r>
    </w:p>
    <w:p w:rsidR="03422C74" w:rsidP="27946FBC" w:rsidRDefault="03422C74" w14:paraId="6EAE27A7" w14:textId="3A08E334"/>
    <w:p w:rsidR="03422C74" w:rsidP="27946FBC" w:rsidRDefault="740F19C1" w14:paraId="63D4200D" w14:textId="67EE6282">
      <w:r>
        <w:t xml:space="preserve">USPSTF </w:t>
      </w:r>
      <w:r w:rsidR="26CE8043">
        <w:t xml:space="preserve">/ </w:t>
      </w:r>
      <w:r w:rsidR="03422C74">
        <w:t>L</w:t>
      </w:r>
      <w:r w:rsidR="4620B612">
        <w:t>ung</w:t>
      </w:r>
      <w:r w:rsidR="03422C74">
        <w:t>Flag</w:t>
      </w:r>
      <w:r w:rsidR="755C2D15">
        <w:t xml:space="preserve"> calibration</w:t>
      </w:r>
      <w:r w:rsidR="118920AC">
        <w:t>:</w:t>
      </w:r>
    </w:p>
    <w:p w:rsidR="03422C74" w:rsidP="27946FBC" w:rsidRDefault="05CDFF9A" w14:paraId="6AA152BE" w14:textId="00D4AFB4">
      <w:pPr>
        <w:pStyle w:val="ListParagraph"/>
        <w:numPr>
          <w:ilvl w:val="0"/>
          <w:numId w:val="18"/>
        </w:numPr>
      </w:pPr>
      <w:r>
        <w:t>In first glance, c</w:t>
      </w:r>
      <w:r w:rsidR="03422C74">
        <w:t xml:space="preserve">alibration </w:t>
      </w:r>
      <w:r w:rsidR="186C556D">
        <w:t xml:space="preserve">looks </w:t>
      </w:r>
      <w:r w:rsidR="36224921">
        <w:t>quite good</w:t>
      </w:r>
      <w:r w:rsidR="69BDC503">
        <w:t xml:space="preserve"> at high scores/risk</w:t>
      </w:r>
      <w:r w:rsidR="20F03857">
        <w:t>.</w:t>
      </w:r>
      <w:r w:rsidR="7FE816F9">
        <w:t xml:space="preserve"> However, overall </w:t>
      </w:r>
      <w:r w:rsidR="42B8477F">
        <w:t xml:space="preserve">we have </w:t>
      </w:r>
      <w:r w:rsidR="1077AA03">
        <w:t xml:space="preserve">significant </w:t>
      </w:r>
      <w:r w:rsidR="74C72E52">
        <w:t>underestimation</w:t>
      </w:r>
      <w:r w:rsidR="36224921">
        <w:t xml:space="preserve">. </w:t>
      </w:r>
      <w:r w:rsidR="6593691D">
        <w:t xml:space="preserve">The number of cases we </w:t>
      </w:r>
      <w:r w:rsidR="44E5DBB6">
        <w:t>predict</w:t>
      </w:r>
      <w:r w:rsidR="6593691D">
        <w:t xml:space="preserve"> is just </w:t>
      </w:r>
      <w:r w:rsidR="4562B929">
        <w:t xml:space="preserve">71% of </w:t>
      </w:r>
      <w:r w:rsidR="154E1981">
        <w:t>the actual</w:t>
      </w:r>
      <w:r w:rsidR="05C9039C">
        <w:t xml:space="preserve"> </w:t>
      </w:r>
      <w:r w:rsidR="154E1981">
        <w:t>number</w:t>
      </w:r>
      <w:r w:rsidR="4562B929">
        <w:t xml:space="preserve">. Most of </w:t>
      </w:r>
      <w:r w:rsidR="52CB3889">
        <w:t>the</w:t>
      </w:r>
      <w:r w:rsidR="50D0A6D6">
        <w:t xml:space="preserve"> ‘missing cases’ are </w:t>
      </w:r>
      <w:r w:rsidR="17387F33">
        <w:t>accumulated over the v</w:t>
      </w:r>
      <w:r w:rsidR="50D0A6D6">
        <w:t>ery low scores</w:t>
      </w:r>
      <w:r w:rsidR="562D2080">
        <w:t xml:space="preserve"> (that are most common).</w:t>
      </w:r>
      <w:r w:rsidR="086C0A3E">
        <w:t xml:space="preserve"> </w:t>
      </w:r>
    </w:p>
    <w:p w:rsidR="03422C74" w:rsidP="67476740" w:rsidRDefault="301906C6" w14:paraId="36F4890E" w14:textId="7E80C896">
      <w:pPr>
        <w:pStyle w:val="ListParagraph"/>
        <w:numPr>
          <w:ilvl w:val="1"/>
          <w:numId w:val="18"/>
        </w:numPr>
      </w:pPr>
      <w:r>
        <w:t xml:space="preserve">Note that </w:t>
      </w:r>
      <w:r w:rsidR="412EFD14">
        <w:t xml:space="preserve">we can’t suggest it is </w:t>
      </w:r>
      <w:r w:rsidR="68575593">
        <w:t xml:space="preserve">an </w:t>
      </w:r>
      <w:r w:rsidR="412EFD14">
        <w:t>imputation issue, as USPSTF patients have full smoking info.</w:t>
      </w:r>
    </w:p>
    <w:p w:rsidR="03422C74" w:rsidP="27946FBC" w:rsidRDefault="329B3E29" w14:paraId="7455025C" w14:textId="11AA3040">
      <w:pPr>
        <w:pStyle w:val="ListParagraph"/>
        <w:numPr>
          <w:ilvl w:val="1"/>
          <w:numId w:val="18"/>
        </w:numPr>
        <w:pBdr>
          <w:top w:val="single" w:color="000000" w:sz="4" w:space="4"/>
          <w:left w:val="single" w:color="000000" w:sz="4" w:space="4"/>
          <w:bottom w:val="single" w:color="000000" w:sz="4" w:space="4"/>
          <w:right w:val="single" w:color="000000" w:sz="4" w:space="4"/>
        </w:pBdr>
      </w:pPr>
      <w:r>
        <w:t xml:space="preserve">It might be related to the issues with THIN case-control population used for the calibration, as discussed before. </w:t>
      </w:r>
      <w:r w:rsidR="50D0A6D6">
        <w:t xml:space="preserve"> </w:t>
      </w:r>
      <w:r w:rsidR="52CB3889">
        <w:t xml:space="preserve"> </w:t>
      </w:r>
    </w:p>
    <w:p w:rsidR="36224921" w:rsidP="27946FBC" w:rsidRDefault="36224921" w14:paraId="62235ED4" w14:textId="116242CF">
      <w:pPr>
        <w:pStyle w:val="ListParagraph"/>
        <w:numPr>
          <w:ilvl w:val="0"/>
          <w:numId w:val="18"/>
        </w:numPr>
      </w:pPr>
      <w:r>
        <w:t xml:space="preserve">Note </w:t>
      </w:r>
      <w:r w:rsidR="1289F12B">
        <w:t xml:space="preserve">also </w:t>
      </w:r>
      <w:r>
        <w:t xml:space="preserve">the spike in the highest score, probably limitation </w:t>
      </w:r>
      <w:r w:rsidR="2E06B106">
        <w:t>of our ability to collect enough patients in the highest risk bin in THIN.</w:t>
      </w:r>
    </w:p>
    <w:p w:rsidR="03422C74" w:rsidP="27946FBC" w:rsidRDefault="03422C74" w14:paraId="488EDF7D" w14:textId="1B885954"/>
    <w:p w:rsidR="03422C74" w:rsidP="27946FBC" w:rsidRDefault="58A755F3" w14:paraId="456564AB" w14:textId="6F0F479A">
      <w:r>
        <w:t xml:space="preserve">USPSTF / </w:t>
      </w:r>
      <w:r w:rsidR="03422C74">
        <w:t>PLCO calibration</w:t>
      </w:r>
      <w:r w:rsidR="5DAF0FC1">
        <w:t>:</w:t>
      </w:r>
    </w:p>
    <w:p w:rsidR="03422C74" w:rsidP="27946FBC" w:rsidRDefault="5DAF0FC1" w14:paraId="28F9D135" w14:textId="437225B9">
      <w:r>
        <w:t>USPSTF / PLCO calibration</w:t>
      </w:r>
      <w:r w:rsidR="03422C74">
        <w:t xml:space="preserve"> is </w:t>
      </w:r>
      <w:r w:rsidR="4D3D9A27">
        <w:t xml:space="preserve">almost </w:t>
      </w:r>
      <w:r w:rsidR="03422C74">
        <w:t>perfect, until you reach high scores, where PLCO overestimates the risk.</w:t>
      </w:r>
      <w:r w:rsidR="741C1E17">
        <w:t xml:space="preserve"> The next graph extends the range of scores in O6</w:t>
      </w:r>
      <w:r w:rsidR="064EAD5E">
        <w:t xml:space="preserve"> – the trend </w:t>
      </w:r>
      <w:r w:rsidR="39C0F9AA">
        <w:t>continues</w:t>
      </w:r>
      <w:r w:rsidR="064EAD5E">
        <w:t xml:space="preserve"> </w:t>
      </w:r>
      <w:r w:rsidR="31A5618F">
        <w:t>even though</w:t>
      </w:r>
      <w:r w:rsidR="064EAD5E">
        <w:t xml:space="preserve"> the result</w:t>
      </w:r>
      <w:r w:rsidR="4AFD5C17">
        <w:t>s</w:t>
      </w:r>
      <w:r w:rsidR="064EAD5E">
        <w:t xml:space="preserve"> have more noise due to small numbers.</w:t>
      </w:r>
    </w:p>
    <w:p w:rsidR="03422C74" w:rsidP="27946FBC" w:rsidRDefault="38AB6C7C" w14:paraId="33FB33E8" w14:textId="71B17EDC">
      <w:pPr>
        <w:jc w:val="center"/>
      </w:pPr>
      <w:r>
        <w:rPr>
          <w:noProof/>
        </w:rPr>
        <w:drawing>
          <wp:inline distT="0" distB="0" distL="0" distR="0" wp14:anchorId="0FFB20C9" wp14:editId="7160513E">
            <wp:extent cx="4572000" cy="3438525"/>
            <wp:effectExtent l="0" t="0" r="0" b="0"/>
            <wp:docPr id="192327393" name="Picture 19232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rsidR="03422C74" w:rsidP="27946FBC" w:rsidRDefault="7865DEDB" w14:paraId="49985B68" w14:textId="5F0FEFCB">
      <w:pPr>
        <w:jc w:val="center"/>
      </w:pPr>
      <w:r w:rsidRPr="27946FBC">
        <w:rPr>
          <w:u w:val="single"/>
        </w:rPr>
        <w:t>Graph O6b – Extended score range</w:t>
      </w:r>
    </w:p>
    <w:p w:rsidR="03422C74" w:rsidP="27946FBC" w:rsidRDefault="03422C74" w14:paraId="77CFA121" w14:textId="21D2A274"/>
    <w:p w:rsidR="6F35D1AE" w:rsidP="27946FBC" w:rsidRDefault="6F35D1AE" w14:paraId="4234D5EF" w14:textId="5AC9349A">
      <w:r>
        <w:br w:type="page"/>
      </w:r>
    </w:p>
    <w:p w:rsidR="6F35D1AE" w:rsidP="27946FBC" w:rsidRDefault="6DD1848F" w14:paraId="6A0ED0EB" w14:textId="2517594E">
      <w:pPr>
        <w:rPr>
          <w:b/>
          <w:bCs/>
          <w:u w:val="single"/>
        </w:rPr>
      </w:pPr>
      <w:r w:rsidRPr="27946FBC">
        <w:rPr>
          <w:b/>
          <w:bCs/>
          <w:u w:val="single"/>
        </w:rPr>
        <w:t>Optum – Check Calibration – Ever Smokers</w:t>
      </w:r>
    </w:p>
    <w:p w:rsidR="6F35D1AE" w:rsidP="67476740" w:rsidRDefault="5EE772F3" w14:paraId="73B253FD" w14:textId="0419A09F">
      <w:pPr>
        <w:jc w:val="center"/>
      </w:pPr>
      <w:r>
        <w:rPr>
          <w:noProof/>
        </w:rPr>
        <w:drawing>
          <wp:inline distT="0" distB="0" distL="0" distR="0" wp14:anchorId="64E79071" wp14:editId="69E223CA">
            <wp:extent cx="4488873" cy="3291840"/>
            <wp:effectExtent l="0" t="0" r="0" b="0"/>
            <wp:docPr id="1843490932" name="Picture 184349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88873" cy="3291840"/>
                    </a:xfrm>
                    <a:prstGeom prst="rect">
                      <a:avLst/>
                    </a:prstGeom>
                  </pic:spPr>
                </pic:pic>
              </a:graphicData>
            </a:graphic>
          </wp:inline>
        </w:drawing>
      </w:r>
    </w:p>
    <w:p w:rsidR="6F35D1AE" w:rsidP="67476740" w:rsidRDefault="6F35D1AE" w14:paraId="0718DE47" w14:textId="64B04937">
      <w:pPr>
        <w:jc w:val="center"/>
      </w:pPr>
      <w:r w:rsidRPr="27946FBC">
        <w:rPr>
          <w:u w:val="single"/>
        </w:rPr>
        <w:t>Graph O7 - Optum Ever Smokers Calibration</w:t>
      </w:r>
    </w:p>
    <w:p w:rsidR="6F35D1AE" w:rsidP="27946FBC" w:rsidRDefault="6F35D1AE" w14:paraId="4375BDEE" w14:textId="3DDD3410">
      <w:r>
        <w:t xml:space="preserve">LungFlag </w:t>
      </w:r>
      <w:r w:rsidR="78E00322">
        <w:t>(</w:t>
      </w:r>
      <w:r>
        <w:t>again</w:t>
      </w:r>
      <w:r w:rsidR="5C7B3891">
        <w:t>)</w:t>
      </w:r>
      <w:r>
        <w:t xml:space="preserve"> underestimated the risk, even more than within USPSTF</w:t>
      </w:r>
      <w:r w:rsidR="0273272F">
        <w:t xml:space="preserve"> (average performance 62% compared to 71%)</w:t>
      </w:r>
      <w:r>
        <w:t xml:space="preserve">. </w:t>
      </w:r>
      <w:r w:rsidR="6B8B1979">
        <w:t>Similar spike at the highest possible score.</w:t>
      </w:r>
    </w:p>
    <w:p w:rsidR="6B8B1979" w:rsidP="27946FBC" w:rsidRDefault="6B8B1979" w14:paraId="4C819CFA" w14:textId="5133AA1C">
      <w:r>
        <w:t>PLCO results deteriorate</w:t>
      </w:r>
      <w:r w:rsidR="665141B5">
        <w:t>d</w:t>
      </w:r>
      <w:r w:rsidR="06FECF1D">
        <w:t>,</w:t>
      </w:r>
      <w:r>
        <w:t xml:space="preserve"> and the model </w:t>
      </w:r>
      <w:r w:rsidR="2E09448D">
        <w:t xml:space="preserve">significantly </w:t>
      </w:r>
      <w:r>
        <w:t>overestimated the risk</w:t>
      </w:r>
      <w:r w:rsidR="50444536">
        <w:t>.</w:t>
      </w:r>
      <w:r w:rsidR="287F7FCC">
        <w:t xml:space="preserve"> Could be due to smoking features imputation limitations.</w:t>
      </w:r>
    </w:p>
    <w:p w:rsidR="395AB9A8" w:rsidP="27946FBC" w:rsidRDefault="63DE0CC7" w14:paraId="2319D7D7" w14:textId="22425B2A">
      <w:pPr>
        <w:pBdr>
          <w:top w:val="single" w:color="000000" w:sz="4" w:space="4"/>
          <w:left w:val="single" w:color="000000" w:sz="4" w:space="4"/>
          <w:bottom w:val="single" w:color="000000" w:sz="4" w:space="4"/>
          <w:right w:val="single" w:color="000000" w:sz="4" w:space="4"/>
        </w:pBdr>
      </w:pPr>
      <w:r>
        <w:t xml:space="preserve">What might be most important, is the ratio between the average performance of PLCO and LungFlag, which is </w:t>
      </w:r>
      <w:r w:rsidR="07B7C8D4">
        <w:t>like</w:t>
      </w:r>
      <w:r>
        <w:t xml:space="preserve"> the ratio in THIN. If we assume that PLCO is calibr</w:t>
      </w:r>
      <w:r w:rsidR="4F797A06">
        <w:t xml:space="preserve">ated with real balanced data, then we might ‘carry’ </w:t>
      </w:r>
      <w:r w:rsidR="285C0374">
        <w:t>a bias because we calibrated LungFlag on (might be biased ...) THIN. See ne</w:t>
      </w:r>
      <w:r w:rsidR="6127D72A">
        <w:t>xt similar check with Geisinger.</w:t>
      </w:r>
    </w:p>
    <w:p w:rsidR="395AB9A8" w:rsidP="27946FBC" w:rsidRDefault="395AB9A8" w14:paraId="6E4A81FD" w14:textId="77B60A76"/>
    <w:p w:rsidR="395AB9A8" w:rsidP="27946FBC" w:rsidRDefault="395AB9A8" w14:paraId="57D82416" w14:textId="229E8DF5">
      <w:r>
        <w:br w:type="page"/>
      </w:r>
    </w:p>
    <w:p w:rsidR="395AB9A8" w:rsidP="27946FBC" w:rsidRDefault="6127D72A" w14:paraId="57C0AAE8" w14:textId="0CE0E31F">
      <w:pPr>
        <w:rPr>
          <w:b/>
          <w:bCs/>
          <w:u w:val="single"/>
        </w:rPr>
      </w:pPr>
      <w:r w:rsidRPr="27946FBC">
        <w:rPr>
          <w:b/>
          <w:bCs/>
          <w:u w:val="single"/>
        </w:rPr>
        <w:t>Optum – Check Calibration – All population</w:t>
      </w:r>
    </w:p>
    <w:p w:rsidR="395AB9A8" w:rsidP="67476740" w:rsidRDefault="57CC7D0A" w14:paraId="7CAAE278" w14:textId="6109607F">
      <w:pPr>
        <w:jc w:val="center"/>
      </w:pPr>
      <w:r>
        <w:rPr>
          <w:noProof/>
        </w:rPr>
        <w:drawing>
          <wp:inline distT="0" distB="0" distL="0" distR="0" wp14:anchorId="1D5FB80B" wp14:editId="0221F769">
            <wp:extent cx="4572000" cy="3362325"/>
            <wp:effectExtent l="0" t="0" r="0" b="0"/>
            <wp:docPr id="2018067885" name="Picture 201806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rsidR="3A688587" w:rsidP="67476740" w:rsidRDefault="3A688587" w14:paraId="2E99840F" w14:textId="7B520EB6">
      <w:pPr>
        <w:jc w:val="center"/>
      </w:pPr>
      <w:r w:rsidRPr="27946FBC">
        <w:rPr>
          <w:u w:val="single"/>
        </w:rPr>
        <w:t>Graph O8 - Optum 'all population’ Calibration</w:t>
      </w:r>
    </w:p>
    <w:p w:rsidR="23D0B169" w:rsidP="27946FBC" w:rsidRDefault="371EEFA3" w14:paraId="744A65EE" w14:textId="0B521421">
      <w:r w:rsidRPr="27946FBC">
        <w:t>L</w:t>
      </w:r>
      <w:r w:rsidRPr="27946FBC" w:rsidR="31C34AA3">
        <w:t>ungFlag (again ...) underestimated the risk, even more than US</w:t>
      </w:r>
      <w:r w:rsidRPr="27946FBC" w:rsidR="4F36704B">
        <w:t>PSTF or ever_smokers population.</w:t>
      </w:r>
      <w:r w:rsidRPr="27946FBC" w:rsidR="7418909B">
        <w:t xml:space="preserve"> Also, Similar spike at the highest possible score.</w:t>
      </w:r>
      <w:r w:rsidRPr="27946FBC" w:rsidR="52554E25">
        <w:t xml:space="preserve"> Note that the overestimation is relatively stronger at low scores, that are most common.</w:t>
      </w:r>
    </w:p>
    <w:p w:rsidR="23D0B169" w:rsidP="27946FBC" w:rsidRDefault="7418909B" w14:paraId="7F664C03" w14:textId="7B6E1212">
      <w:r>
        <w:t>PLCO:</w:t>
      </w:r>
    </w:p>
    <w:p w:rsidR="23D0B169" w:rsidP="27946FBC" w:rsidRDefault="4F36704B" w14:paraId="6532CAEB" w14:textId="0F8F615E">
      <w:pPr>
        <w:pStyle w:val="ListParagraph"/>
        <w:numPr>
          <w:ilvl w:val="0"/>
          <w:numId w:val="10"/>
        </w:numPr>
      </w:pPr>
      <w:r>
        <w:t xml:space="preserve">For high scores, PLCO results overestimate the risk as before. </w:t>
      </w:r>
    </w:p>
    <w:p w:rsidR="23D0B169" w:rsidP="27946FBC" w:rsidRDefault="7FDD591F" w14:paraId="2EBE2DF8" w14:textId="43FF6D95">
      <w:pPr>
        <w:pStyle w:val="ListParagraph"/>
        <w:numPr>
          <w:ilvl w:val="0"/>
          <w:numId w:val="10"/>
        </w:numPr>
      </w:pPr>
      <w:r>
        <w:t>However,</w:t>
      </w:r>
      <w:r w:rsidR="4F36704B">
        <w:t xml:space="preserve"> for low scores</w:t>
      </w:r>
      <w:r w:rsidR="5F62C681">
        <w:t xml:space="preserve"> (which are common)</w:t>
      </w:r>
      <w:r w:rsidR="4F36704B">
        <w:t xml:space="preserve">, </w:t>
      </w:r>
      <w:r w:rsidR="2F0D1506">
        <w:t>it is</w:t>
      </w:r>
      <w:r w:rsidR="4F36704B">
        <w:t xml:space="preserve"> strongly </w:t>
      </w:r>
      <w:r w:rsidR="5A2DB221">
        <w:t>underestimating</w:t>
      </w:r>
      <w:r w:rsidR="4F36704B">
        <w:t xml:space="preserve"> the risk, as </w:t>
      </w:r>
      <w:r w:rsidR="63FE5C79">
        <w:t xml:space="preserve">expected, as </w:t>
      </w:r>
      <w:r w:rsidR="4F36704B">
        <w:t>PLCO is not calibrated for never smokers.</w:t>
      </w:r>
      <w:r w:rsidR="12CFFA6E">
        <w:t xml:space="preserve"> </w:t>
      </w:r>
    </w:p>
    <w:p w:rsidR="23D0B169" w:rsidP="27946FBC" w:rsidRDefault="12CFFA6E" w14:paraId="12DBF167" w14:textId="69CC649A">
      <w:pPr>
        <w:pStyle w:val="ListParagraph"/>
        <w:numPr>
          <w:ilvl w:val="0"/>
          <w:numId w:val="10"/>
        </w:numPr>
      </w:pPr>
      <w:r>
        <w:t xml:space="preserve">So overall, </w:t>
      </w:r>
      <w:r w:rsidR="6FE17092">
        <w:t>the average</w:t>
      </w:r>
      <w:r>
        <w:t xml:space="preserve"> performance of PLCO is </w:t>
      </w:r>
      <w:r w:rsidR="0A973040">
        <w:t>76</w:t>
      </w:r>
      <w:r>
        <w:t>% compared to 1</w:t>
      </w:r>
      <w:r w:rsidR="0BCD7EDC">
        <w:t>2</w:t>
      </w:r>
      <w:r>
        <w:t>1-14</w:t>
      </w:r>
      <w:r w:rsidR="66CAABC6">
        <w:t>2</w:t>
      </w:r>
      <w:r>
        <w:t>% before.</w:t>
      </w:r>
    </w:p>
    <w:p w:rsidR="23D0B169" w:rsidP="27946FBC" w:rsidRDefault="23D0B169" w14:paraId="4A715841" w14:textId="79DDA112"/>
    <w:p w:rsidR="23D0B169" w:rsidP="27946FBC" w:rsidRDefault="23D0B169" w14:paraId="14454135" w14:textId="271D2BCE">
      <w:r>
        <w:br w:type="page"/>
      </w:r>
    </w:p>
    <w:p w:rsidR="23D0B169" w:rsidP="27946FBC" w:rsidRDefault="199D90E1" w14:paraId="283891BA" w14:textId="3D359783">
      <w:pPr>
        <w:rPr>
          <w:b/>
          <w:bCs/>
          <w:u w:val="single"/>
        </w:rPr>
      </w:pPr>
      <w:r w:rsidRPr="27946FBC">
        <w:rPr>
          <w:b/>
          <w:bCs/>
          <w:u w:val="single"/>
        </w:rPr>
        <w:t>Optum – LungFlag Calibration by Age Group</w:t>
      </w:r>
    </w:p>
    <w:p w:rsidR="23D0B169" w:rsidP="67476740" w:rsidRDefault="3B07026C" w14:paraId="562683E5" w14:textId="2A3B3FA8">
      <w:pPr>
        <w:jc w:val="center"/>
      </w:pPr>
      <w:r>
        <w:rPr>
          <w:noProof/>
        </w:rPr>
        <w:drawing>
          <wp:inline distT="0" distB="0" distL="0" distR="0" wp14:anchorId="1FA1900C" wp14:editId="489B5AC0">
            <wp:extent cx="4527460" cy="3291840"/>
            <wp:effectExtent l="0" t="0" r="0" b="0"/>
            <wp:docPr id="996300919" name="Picture 99630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27460" cy="3291840"/>
                    </a:xfrm>
                    <a:prstGeom prst="rect">
                      <a:avLst/>
                    </a:prstGeom>
                  </pic:spPr>
                </pic:pic>
              </a:graphicData>
            </a:graphic>
          </wp:inline>
        </w:drawing>
      </w:r>
    </w:p>
    <w:p w:rsidR="7E800A72" w:rsidP="67476740" w:rsidRDefault="7E800A72" w14:paraId="4468547D" w14:textId="44AA676C">
      <w:pPr>
        <w:jc w:val="center"/>
        <w:rPr>
          <w:u w:val="single"/>
        </w:rPr>
      </w:pPr>
      <w:r w:rsidRPr="27946FBC">
        <w:rPr>
          <w:u w:val="single"/>
        </w:rPr>
        <w:t xml:space="preserve">Graph </w:t>
      </w:r>
      <w:r w:rsidRPr="27946FBC" w:rsidR="4143D711">
        <w:rPr>
          <w:u w:val="single"/>
        </w:rPr>
        <w:t xml:space="preserve">O9 – Optum </w:t>
      </w:r>
      <w:r w:rsidRPr="27946FBC" w:rsidR="5C38C1F5">
        <w:rPr>
          <w:u w:val="single"/>
        </w:rPr>
        <w:t xml:space="preserve">LungFlag </w:t>
      </w:r>
      <w:r w:rsidRPr="27946FBC" w:rsidR="4143D711">
        <w:rPr>
          <w:u w:val="single"/>
        </w:rPr>
        <w:t>Calibration by Age Groups</w:t>
      </w:r>
    </w:p>
    <w:p w:rsidR="67476740" w:rsidP="67476740" w:rsidRDefault="67476740" w14:paraId="5889633F" w14:textId="76F3B4AA"/>
    <w:p w:rsidR="20C00B69" w:rsidP="27946FBC" w:rsidRDefault="20C00B69" w14:paraId="294A28EA" w14:textId="31EFD925">
      <w:r>
        <w:t>Most of the cases are in older age groups, so the calibration we see for age group 70-80 for instance, is the same as the calibration we saw in graph O8.</w:t>
      </w:r>
    </w:p>
    <w:p w:rsidR="73C9835B" w:rsidP="27946FBC" w:rsidRDefault="73C9835B" w14:paraId="430C2D85" w14:textId="1C4B3ADC">
      <w:r>
        <w:t>For younger age groups, we see two trends:</w:t>
      </w:r>
    </w:p>
    <w:p w:rsidR="73C9835B" w:rsidP="27946FBC" w:rsidRDefault="73C9835B" w14:paraId="36C5FEBB" w14:textId="32DFA931">
      <w:pPr>
        <w:pStyle w:val="ListParagraph"/>
        <w:numPr>
          <w:ilvl w:val="0"/>
          <w:numId w:val="9"/>
        </w:numPr>
      </w:pPr>
      <w:r>
        <w:t>Overall, stronger underestimation of the risk, dominated by the low scores</w:t>
      </w:r>
    </w:p>
    <w:p w:rsidR="73C9835B" w:rsidP="27946FBC" w:rsidRDefault="73C9835B" w14:paraId="2806FADB" w14:textId="1ADBB8AA">
      <w:pPr>
        <w:pStyle w:val="ListParagraph"/>
        <w:numPr>
          <w:ilvl w:val="0"/>
          <w:numId w:val="9"/>
        </w:numPr>
      </w:pPr>
      <w:r>
        <w:t>For high scores, the risk is somewhat overestimated</w:t>
      </w:r>
    </w:p>
    <w:p w:rsidR="73C9835B" w:rsidP="27946FBC" w:rsidRDefault="73C9835B" w14:paraId="109F6687" w14:textId="433EDB40">
      <w:r>
        <w:t>In any case, we don’t see a specific concern with low scores risk underestimation for age group 50-59, as we saw in THIN.</w:t>
      </w:r>
    </w:p>
    <w:p w:rsidR="59587482" w:rsidP="03AE88CD" w:rsidRDefault="59587482" w14:paraId="7308DC43" w14:textId="3545E581">
      <w:pPr>
        <w:rPr>
          <w:u w:val="single"/>
        </w:rPr>
      </w:pPr>
    </w:p>
    <w:p w:rsidR="59587482" w:rsidP="03AE88CD" w:rsidRDefault="59587482" w14:paraId="31FBFED9" w14:textId="1FE70354">
      <w:r>
        <w:br w:type="page"/>
      </w:r>
    </w:p>
    <w:p w:rsidR="59587482" w:rsidP="27946FBC" w:rsidRDefault="02820109" w14:paraId="05909AEB" w14:textId="303F7E04">
      <w:pPr>
        <w:rPr>
          <w:b/>
          <w:bCs/>
          <w:u w:val="single"/>
        </w:rPr>
      </w:pPr>
      <w:r w:rsidRPr="27946FBC">
        <w:rPr>
          <w:b/>
          <w:bCs/>
          <w:u w:val="single"/>
        </w:rPr>
        <w:t xml:space="preserve">Optum – </w:t>
      </w:r>
      <w:r w:rsidRPr="27946FBC" w:rsidR="59587482">
        <w:rPr>
          <w:b/>
          <w:bCs/>
          <w:u w:val="single"/>
        </w:rPr>
        <w:t>Risk per Age and Incidence Rate</w:t>
      </w:r>
    </w:p>
    <w:p w:rsidR="5A52F5C3" w:rsidP="67476740" w:rsidRDefault="5A52F5C3" w14:paraId="5DB92C59" w14:textId="4199E42C">
      <w:pPr>
        <w:rPr>
          <w:u w:val="single"/>
        </w:rPr>
      </w:pPr>
      <w:r>
        <w:t>We found 2 sources for actual incidence rate, both for 2016-2020</w:t>
      </w:r>
      <w:r w:rsidR="5AC8EECB">
        <w:t xml:space="preserve"> (As the cohort is 2012-2017, numbers should be a bit </w:t>
      </w:r>
      <w:r w:rsidR="13D651F3">
        <w:t>higher</w:t>
      </w:r>
      <w:r w:rsidR="5AC8EECB">
        <w:t>, but we ignore it)</w:t>
      </w:r>
      <w:r>
        <w:t>:</w:t>
      </w:r>
    </w:p>
    <w:p w:rsidR="5A52F5C3" w:rsidP="67476740" w:rsidRDefault="004A5B4B" w14:paraId="5261FC20" w14:textId="65E1564E">
      <w:pPr>
        <w:pStyle w:val="ListParagraph"/>
        <w:numPr>
          <w:ilvl w:val="0"/>
          <w:numId w:val="14"/>
        </w:numPr>
      </w:pPr>
      <w:hyperlink w:anchor="/Demographics/" r:id="rId23">
        <w:r w:rsidRPr="67476740" w:rsidR="5A52F5C3">
          <w:rPr>
            <w:rStyle w:val="Hyperlink"/>
          </w:rPr>
          <w:t>https://gis.cdc.gov/Cancer/USCS/#/Demographics/</w:t>
        </w:r>
      </w:hyperlink>
      <w:r w:rsidR="5A52F5C3">
        <w:t xml:space="preserve"> without separation Male/Female</w:t>
      </w:r>
    </w:p>
    <w:p w:rsidR="5A52F5C3" w:rsidP="67476740" w:rsidRDefault="004A5B4B" w14:paraId="6E4F7753" w14:textId="068195DB">
      <w:pPr>
        <w:pStyle w:val="ListParagraph"/>
        <w:numPr>
          <w:ilvl w:val="0"/>
          <w:numId w:val="14"/>
        </w:numPr>
      </w:pPr>
      <w:hyperlink r:id="rId24">
        <w:r w:rsidRPr="03AE88CD" w:rsidR="5A52F5C3">
          <w:rPr>
            <w:rStyle w:val="Hyperlink"/>
          </w:rPr>
          <w:t>https://www.health.ny.gov/statistics/cancer/registry/table6/tb6lungnys.htm</w:t>
        </w:r>
      </w:hyperlink>
      <w:r w:rsidR="5A52F5C3">
        <w:t xml:space="preserve"> for the state of NY</w:t>
      </w:r>
    </w:p>
    <w:p w:rsidR="6EC0D0E9" w:rsidP="03AE88CD" w:rsidRDefault="6EC0D0E9" w14:paraId="46F9A3BB" w14:textId="2F853B55">
      <w:pPr>
        <w:pStyle w:val="ListParagraph"/>
        <w:numPr>
          <w:ilvl w:val="0"/>
          <w:numId w:val="14"/>
        </w:numPr>
      </w:pPr>
      <w:r>
        <w:t>UK numbers are presented just for reference.</w:t>
      </w:r>
    </w:p>
    <w:p w:rsidR="67476740" w:rsidP="03AE88CD" w:rsidRDefault="67476740" w14:paraId="6D5795E2" w14:textId="5683331C">
      <w:pPr>
        <w:spacing w:before="120" w:line="276" w:lineRule="auto"/>
      </w:pPr>
      <w:r>
        <w:rPr>
          <w:noProof/>
        </w:rPr>
        <w:drawing>
          <wp:anchor distT="0" distB="0" distL="114300" distR="114300" simplePos="0" relativeHeight="251658240" behindDoc="0" locked="0" layoutInCell="1" allowOverlap="1" wp14:anchorId="65CE6ED4" wp14:editId="03C9E505">
            <wp:simplePos x="0" y="0"/>
            <wp:positionH relativeFrom="column">
              <wp:align>left</wp:align>
            </wp:positionH>
            <wp:positionV relativeFrom="paragraph">
              <wp:posOffset>0</wp:posOffset>
            </wp:positionV>
            <wp:extent cx="4572000" cy="2400300"/>
            <wp:effectExtent l="0" t="0" r="0" b="0"/>
            <wp:wrapSquare wrapText="bothSides"/>
            <wp:docPr id="1672015951" name="Picture 167201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14:sizeRelH relativeFrom="page">
              <wp14:pctWidth>0</wp14:pctWidth>
            </wp14:sizeRelH>
            <wp14:sizeRelV relativeFrom="page">
              <wp14:pctHeight>0</wp14:pctHeight>
            </wp14:sizeRelV>
          </wp:anchor>
        </w:drawing>
      </w:r>
      <w:r w:rsidRPr="03AE88CD" w:rsidR="7E545C8C">
        <w:rPr>
          <w:sz w:val="32"/>
          <w:szCs w:val="32"/>
        </w:rPr>
        <w:t xml:space="preserve"> </w:t>
      </w:r>
      <w:r>
        <w:br/>
      </w:r>
      <w:r w:rsidR="7C6976FE">
        <w:t>UK Male</w:t>
      </w:r>
      <w:r>
        <w:br/>
      </w:r>
      <w:r w:rsidRPr="03AE88CD" w:rsidR="5D14F344">
        <w:rPr>
          <w:sz w:val="12"/>
          <w:szCs w:val="12"/>
        </w:rPr>
        <w:t xml:space="preserve"> </w:t>
      </w:r>
      <w:r>
        <w:br/>
      </w:r>
      <w:r w:rsidR="5C141FA1">
        <w:t>UK Female</w:t>
      </w:r>
      <w:r>
        <w:br/>
      </w:r>
      <w:r>
        <w:br/>
      </w:r>
      <w:r>
        <w:br/>
      </w:r>
      <w:r w:rsidR="167A1753">
        <w:t>US</w:t>
      </w:r>
      <w:r>
        <w:br/>
      </w:r>
      <w:r>
        <w:br/>
      </w:r>
      <w:r>
        <w:br/>
      </w:r>
      <w:r w:rsidR="34A7C5CC">
        <w:t>NY Male</w:t>
      </w:r>
      <w:r>
        <w:br/>
      </w:r>
      <w:r w:rsidRPr="03AE88CD" w:rsidR="0569D0CC">
        <w:rPr>
          <w:sz w:val="12"/>
          <w:szCs w:val="12"/>
        </w:rPr>
        <w:t xml:space="preserve"> </w:t>
      </w:r>
      <w:r>
        <w:br/>
      </w:r>
      <w:r w:rsidR="361E049A">
        <w:t>NY Female</w:t>
      </w:r>
    </w:p>
    <w:p w:rsidR="67476740" w:rsidP="67476740" w:rsidRDefault="79A1B928" w14:paraId="3A711F32" w14:textId="1CACBB90">
      <w:r>
        <w:t>In t</w:t>
      </w:r>
      <w:r w:rsidR="5A52F5C3">
        <w:t xml:space="preserve">he </w:t>
      </w:r>
      <w:r w:rsidR="5E87E956">
        <w:t xml:space="preserve">US </w:t>
      </w:r>
      <w:r w:rsidR="5A52F5C3">
        <w:t>first data set numbers are, for most of the age groups, between Male numbers and Female numbers for NY. Therefore, we use NY numbers.</w:t>
      </w:r>
    </w:p>
    <w:p w:rsidR="67476740" w:rsidP="67476740" w:rsidRDefault="0B289FA4" w14:paraId="5DC35465" w14:textId="7C4A70A8">
      <w:r>
        <w:t>In the following graph:</w:t>
      </w:r>
    </w:p>
    <w:p w:rsidR="67476740" w:rsidP="03AE88CD" w:rsidRDefault="46A8868E" w14:paraId="5B76D747" w14:textId="6D16E29C">
      <w:pPr>
        <w:pStyle w:val="ListParagraph"/>
        <w:numPr>
          <w:ilvl w:val="0"/>
          <w:numId w:val="12"/>
        </w:numPr>
      </w:pPr>
      <w:r>
        <w:t xml:space="preserve">In literature we have </w:t>
      </w:r>
      <w:bookmarkStart w:name="_Int_732nRcUy" w:id="0"/>
      <w:r w:rsidR="18439C3F">
        <w:t>incidence</w:t>
      </w:r>
      <w:bookmarkEnd w:id="0"/>
      <w:r>
        <w:t xml:space="preserve"> rate for 1 year. To get 2 years, we multiplied by 2.</w:t>
      </w:r>
      <w:r w:rsidR="798E657E">
        <w:t>07</w:t>
      </w:r>
      <w:r>
        <w:t>, see previous discussion.</w:t>
      </w:r>
    </w:p>
    <w:p w:rsidR="67476740" w:rsidP="03AE88CD" w:rsidRDefault="0B289FA4" w14:paraId="0434C1C1" w14:textId="1E26D6E3">
      <w:pPr>
        <w:pStyle w:val="ListParagraph"/>
        <w:numPr>
          <w:ilvl w:val="0"/>
          <w:numId w:val="12"/>
        </w:numPr>
      </w:pPr>
      <w:r>
        <w:t>Cohort incidence rate was calculated using Kalman Meir – see previous discussion</w:t>
      </w:r>
      <w:r w:rsidR="28B12EC4">
        <w:t>.</w:t>
      </w:r>
      <w:r w:rsidR="67476740">
        <w:br/>
      </w:r>
    </w:p>
    <w:p w:rsidR="67476740" w:rsidP="03AE88CD" w:rsidRDefault="4A0AD9A3" w14:paraId="03345EE1" w14:textId="71CB980F">
      <w:pPr>
        <w:jc w:val="center"/>
      </w:pPr>
      <w:r>
        <w:rPr>
          <w:noProof/>
        </w:rPr>
        <w:drawing>
          <wp:inline distT="0" distB="0" distL="0" distR="0" wp14:anchorId="036F830A" wp14:editId="508AA6F5">
            <wp:extent cx="4674802" cy="3291840"/>
            <wp:effectExtent l="0" t="0" r="0" b="0"/>
            <wp:docPr id="1649157065" name="Picture 1649157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74802" cy="3291840"/>
                    </a:xfrm>
                    <a:prstGeom prst="rect">
                      <a:avLst/>
                    </a:prstGeom>
                  </pic:spPr>
                </pic:pic>
              </a:graphicData>
            </a:graphic>
          </wp:inline>
        </w:drawing>
      </w:r>
    </w:p>
    <w:p w:rsidR="5A52F5C3" w:rsidP="03AE88CD" w:rsidRDefault="012E1AAD" w14:paraId="28510467" w14:textId="2A1C5E5D">
      <w:pPr>
        <w:jc w:val="center"/>
        <w:rPr>
          <w:u w:val="single"/>
        </w:rPr>
      </w:pPr>
      <w:r w:rsidRPr="03AE88CD">
        <w:rPr>
          <w:u w:val="single"/>
        </w:rPr>
        <w:t>Graph O10 – Optum Incidence Rate –</w:t>
      </w:r>
      <w:r w:rsidRPr="03AE88CD" w:rsidR="7A4A8284">
        <w:rPr>
          <w:u w:val="single"/>
        </w:rPr>
        <w:t xml:space="preserve"> </w:t>
      </w:r>
      <w:r w:rsidRPr="03AE88CD">
        <w:rPr>
          <w:u w:val="single"/>
        </w:rPr>
        <w:t xml:space="preserve">Males </w:t>
      </w:r>
    </w:p>
    <w:p w:rsidR="5A52F5C3" w:rsidP="67476740" w:rsidRDefault="012E1AAD" w14:paraId="5896F8A7" w14:textId="041A5360">
      <w:r>
        <w:t>What can be seen:</w:t>
      </w:r>
    </w:p>
    <w:p w:rsidR="5A52F5C3" w:rsidP="03AE88CD" w:rsidRDefault="3E786CC6" w14:paraId="271BCE6A" w14:textId="6191A8DA">
      <w:pPr>
        <w:pStyle w:val="ListParagraph"/>
        <w:numPr>
          <w:ilvl w:val="0"/>
          <w:numId w:val="13"/>
        </w:numPr>
      </w:pPr>
      <w:r>
        <w:t>The incidence rate in the cohort is very similar to the literature.</w:t>
      </w:r>
    </w:p>
    <w:p w:rsidR="5A52F5C3" w:rsidP="03AE88CD" w:rsidRDefault="19B9073D" w14:paraId="6B2A4D61" w14:textId="66CCD798">
      <w:pPr>
        <w:pStyle w:val="ListParagraph"/>
        <w:numPr>
          <w:ilvl w:val="0"/>
          <w:numId w:val="13"/>
        </w:numPr>
      </w:pPr>
      <w:r>
        <w:t>LungFlag underestimates the risk</w:t>
      </w:r>
      <w:r w:rsidR="0A1FBB65">
        <w:t>.</w:t>
      </w:r>
    </w:p>
    <w:p w:rsidR="5A52F5C3" w:rsidP="03AE88CD" w:rsidRDefault="19B9073D" w14:paraId="4420A9E5" w14:textId="51AC111C">
      <w:pPr>
        <w:pStyle w:val="ListParagraph"/>
        <w:numPr>
          <w:ilvl w:val="0"/>
          <w:numId w:val="13"/>
        </w:numPr>
      </w:pPr>
      <w:r>
        <w:t>PLCO overestimates</w:t>
      </w:r>
      <w:r w:rsidR="0731F5B0">
        <w:t xml:space="preserve"> the risk</w:t>
      </w:r>
      <w:r w:rsidR="372C2CE5">
        <w:t xml:space="preserve"> and is far off for age &gt; 75</w:t>
      </w:r>
      <w:r w:rsidR="1393CFE9">
        <w:t xml:space="preserve"> (and also for age &lt; 55, but that is hard to see in the graph)</w:t>
      </w:r>
      <w:r>
        <w:t>.</w:t>
      </w:r>
    </w:p>
    <w:p w:rsidR="5A52F5C3" w:rsidP="67476740" w:rsidRDefault="016A8FDB" w14:paraId="08CB7DDC" w14:textId="36E6A597">
      <w:r>
        <w:t xml:space="preserve">We </w:t>
      </w:r>
      <w:r w:rsidR="4855D7EC">
        <w:t xml:space="preserve">checked and </w:t>
      </w:r>
      <w:r w:rsidR="557729BB">
        <w:t>got</w:t>
      </w:r>
      <w:r w:rsidR="4855D7EC">
        <w:t xml:space="preserve"> s</w:t>
      </w:r>
      <w:r w:rsidR="73291593">
        <w:t>imilar results for females.</w:t>
      </w:r>
    </w:p>
    <w:p w:rsidR="5A52F5C3" w:rsidP="27946FBC" w:rsidRDefault="5A52F5C3" w14:paraId="0F5A64EC" w14:textId="375C69C0"/>
    <w:p w:rsidR="5A52F5C3" w:rsidP="27946FBC" w:rsidRDefault="5A52F5C3" w14:paraId="3D8B50CF" w14:textId="65189003">
      <w:r>
        <w:br w:type="page"/>
      </w:r>
    </w:p>
    <w:p w:rsidR="5A52F5C3" w:rsidP="27946FBC" w:rsidRDefault="160170CF" w14:paraId="49A469EE" w14:textId="3380659B">
      <w:pPr>
        <w:rPr>
          <w:b/>
          <w:bCs/>
          <w:u w:val="single"/>
        </w:rPr>
      </w:pPr>
      <w:r w:rsidRPr="27946FBC">
        <w:rPr>
          <w:b/>
          <w:bCs/>
          <w:u w:val="single"/>
        </w:rPr>
        <w:t>Geisinger – second validation dataset</w:t>
      </w:r>
    </w:p>
    <w:p w:rsidR="5A52F5C3" w:rsidP="27946FBC" w:rsidRDefault="4EEB8D9E" w14:paraId="425AE6CB" w14:textId="143C468E">
      <w:pPr>
        <w:rPr>
          <w:b/>
          <w:bCs/>
          <w:u w:val="single"/>
        </w:rPr>
      </w:pPr>
      <w:r w:rsidRPr="27946FBC">
        <w:rPr>
          <w:b/>
          <w:bCs/>
          <w:u w:val="single"/>
        </w:rPr>
        <w:t>USPSTF</w:t>
      </w:r>
    </w:p>
    <w:p w:rsidR="4EEB8D9E" w:rsidP="27946FBC" w:rsidRDefault="4EEB8D9E" w14:paraId="5420DBA7" w14:textId="4A728514">
      <w:pPr>
        <w:jc w:val="center"/>
      </w:pPr>
      <w:r>
        <w:rPr>
          <w:noProof/>
        </w:rPr>
        <w:drawing>
          <wp:inline distT="0" distB="0" distL="0" distR="0" wp14:anchorId="7393C178" wp14:editId="2750F544">
            <wp:extent cx="4501662" cy="3291840"/>
            <wp:effectExtent l="0" t="0" r="0" b="0"/>
            <wp:docPr id="210729556" name="Picture 21072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01662" cy="3291840"/>
                    </a:xfrm>
                    <a:prstGeom prst="rect">
                      <a:avLst/>
                    </a:prstGeom>
                  </pic:spPr>
                </pic:pic>
              </a:graphicData>
            </a:graphic>
          </wp:inline>
        </w:drawing>
      </w:r>
    </w:p>
    <w:p w:rsidR="02BEA518" w:rsidP="27946FBC" w:rsidRDefault="02BEA518" w14:paraId="45C3E9A5" w14:textId="7E7AD2E6">
      <w:pPr>
        <w:jc w:val="center"/>
        <w:rPr>
          <w:u w:val="single"/>
        </w:rPr>
      </w:pPr>
      <w:r w:rsidRPr="27946FBC">
        <w:rPr>
          <w:u w:val="single"/>
        </w:rPr>
        <w:t>Graph G11 –Geisinger USPSTF calibration</w:t>
      </w:r>
    </w:p>
    <w:p w:rsidR="27946FBC" w:rsidP="27946FBC" w:rsidRDefault="27946FBC" w14:paraId="26CEF701" w14:textId="3E8126AA"/>
    <w:p w:rsidR="1139A339" w:rsidP="27946FBC" w:rsidRDefault="1139A339" w14:paraId="58AEEF6B" w14:textId="4C6282B6">
      <w:r>
        <w:t>Average performance of LungFlag is almost perfect, though we have risk underestimation at low score and risk overestimation at high scores.</w:t>
      </w:r>
    </w:p>
    <w:p w:rsidR="1139A339" w:rsidP="27946FBC" w:rsidRDefault="1139A339" w14:paraId="6E6DAB5D" w14:textId="417A8F0D">
      <w:r>
        <w:t>PLCO is not as calibrated as we saw in Optum.</w:t>
      </w:r>
    </w:p>
    <w:p w:rsidR="1139A339" w:rsidP="27946FBC" w:rsidRDefault="1139A339" w14:paraId="2744BE9B" w14:textId="6126E701">
      <w:pPr>
        <w:pBdr>
          <w:top w:val="single" w:color="000000" w:sz="4" w:space="4"/>
          <w:left w:val="single" w:color="000000" w:sz="4" w:space="4"/>
          <w:bottom w:val="single" w:color="000000" w:sz="4" w:space="4"/>
          <w:right w:val="single" w:color="000000" w:sz="4" w:space="4"/>
        </w:pBdr>
      </w:pPr>
      <w:r>
        <w:t xml:space="preserve">What might be most important is that the ratio in average performance of LungFlag and PLCO2014 (that was used in Optum) is like the ratio between the two that we saw in Optum. </w:t>
      </w:r>
      <w:r w:rsidR="6AE81139">
        <w:t>See next similar conclusion for ever smokers.</w:t>
      </w:r>
    </w:p>
    <w:p w:rsidR="27946FBC" w:rsidP="27946FBC" w:rsidRDefault="27946FBC" w14:paraId="4563F08A" w14:textId="0C4905E6"/>
    <w:p w:rsidR="27946FBC" w:rsidRDefault="27946FBC" w14:paraId="5EACFE7D" w14:textId="569895CB">
      <w:r>
        <w:br w:type="page"/>
      </w:r>
    </w:p>
    <w:p w:rsidR="63C61967" w:rsidP="27946FBC" w:rsidRDefault="63C61967" w14:paraId="6C3A0BA6" w14:textId="45EBD93C">
      <w:pPr>
        <w:rPr>
          <w:b/>
          <w:bCs/>
          <w:u w:val="single"/>
        </w:rPr>
      </w:pPr>
      <w:r w:rsidRPr="27946FBC">
        <w:rPr>
          <w:b/>
          <w:bCs/>
          <w:u w:val="single"/>
        </w:rPr>
        <w:t>Ever Smokers</w:t>
      </w:r>
    </w:p>
    <w:p w:rsidR="2E1E18D7" w:rsidP="27946FBC" w:rsidRDefault="2E1E18D7" w14:paraId="1CEB3959" w14:textId="6F0DB13E">
      <w:pPr>
        <w:jc w:val="center"/>
      </w:pPr>
      <w:r>
        <w:rPr>
          <w:noProof/>
        </w:rPr>
        <w:drawing>
          <wp:inline distT="0" distB="0" distL="0" distR="0" wp14:anchorId="210B729C" wp14:editId="4F1F9787">
            <wp:extent cx="3688336" cy="2743200"/>
            <wp:effectExtent l="0" t="0" r="0" b="0"/>
            <wp:docPr id="1500441521" name="Picture 150044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88336" cy="2743200"/>
                    </a:xfrm>
                    <a:prstGeom prst="rect">
                      <a:avLst/>
                    </a:prstGeom>
                  </pic:spPr>
                </pic:pic>
              </a:graphicData>
            </a:graphic>
          </wp:inline>
        </w:drawing>
      </w:r>
    </w:p>
    <w:p w:rsidR="2E1E18D7" w:rsidP="27946FBC" w:rsidRDefault="2E1E18D7" w14:paraId="3CF58984" w14:textId="55674EEC">
      <w:pPr>
        <w:jc w:val="center"/>
        <w:rPr>
          <w:u w:val="single"/>
        </w:rPr>
      </w:pPr>
      <w:r w:rsidRPr="27946FBC">
        <w:rPr>
          <w:u w:val="single"/>
        </w:rPr>
        <w:t>Graph G1</w:t>
      </w:r>
      <w:r w:rsidRPr="27946FBC" w:rsidR="12806727">
        <w:rPr>
          <w:u w:val="single"/>
        </w:rPr>
        <w:t>2</w:t>
      </w:r>
      <w:r w:rsidRPr="27946FBC">
        <w:rPr>
          <w:u w:val="single"/>
        </w:rPr>
        <w:t xml:space="preserve"> –</w:t>
      </w:r>
      <w:r w:rsidRPr="27946FBC" w:rsidR="152863AA">
        <w:rPr>
          <w:u w:val="single"/>
        </w:rPr>
        <w:t xml:space="preserve"> </w:t>
      </w:r>
      <w:r w:rsidRPr="27946FBC">
        <w:rPr>
          <w:u w:val="single"/>
        </w:rPr>
        <w:t>Geisinger Ever Smokers calibration</w:t>
      </w:r>
    </w:p>
    <w:p w:rsidR="16F93724" w:rsidP="27946FBC" w:rsidRDefault="16F93724" w14:paraId="53AA7EBD" w14:textId="0C4472D0">
      <w:pPr>
        <w:jc w:val="center"/>
      </w:pPr>
      <w:r>
        <w:rPr>
          <w:noProof/>
        </w:rPr>
        <w:drawing>
          <wp:inline distT="0" distB="0" distL="0" distR="0" wp14:anchorId="623EEDF0" wp14:editId="56EDDAB3">
            <wp:extent cx="3838880" cy="2743200"/>
            <wp:effectExtent l="0" t="0" r="0" b="0"/>
            <wp:docPr id="963496107" name="Picture 96349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838880" cy="2743200"/>
                    </a:xfrm>
                    <a:prstGeom prst="rect">
                      <a:avLst/>
                    </a:prstGeom>
                  </pic:spPr>
                </pic:pic>
              </a:graphicData>
            </a:graphic>
          </wp:inline>
        </w:drawing>
      </w:r>
    </w:p>
    <w:p w:rsidR="16F93724" w:rsidP="27946FBC" w:rsidRDefault="16F93724" w14:paraId="47C2D5C2" w14:textId="36E0BBBD">
      <w:pPr>
        <w:jc w:val="center"/>
        <w:rPr>
          <w:u w:val="single"/>
        </w:rPr>
      </w:pPr>
      <w:r w:rsidRPr="27946FBC">
        <w:rPr>
          <w:u w:val="single"/>
        </w:rPr>
        <w:t>Graph G12a –</w:t>
      </w:r>
      <w:r w:rsidRPr="27946FBC" w:rsidR="4B3C5374">
        <w:rPr>
          <w:u w:val="single"/>
        </w:rPr>
        <w:t xml:space="preserve"> Zoom on low scores</w:t>
      </w:r>
    </w:p>
    <w:p w:rsidR="27946FBC" w:rsidP="27946FBC" w:rsidRDefault="27946FBC" w14:paraId="35D5AC30" w14:textId="116B7856">
      <w:pPr>
        <w:jc w:val="center"/>
      </w:pPr>
    </w:p>
    <w:p w:rsidR="5E372830" w:rsidP="27946FBC" w:rsidRDefault="5E372830" w14:paraId="053DAA80" w14:textId="48B30501">
      <w:r>
        <w:t>First recall that for PLCO age range is 55-75, while for LungFlag it is 40-89.</w:t>
      </w:r>
    </w:p>
    <w:p w:rsidR="5E372830" w:rsidP="27946FBC" w:rsidRDefault="5E372830" w14:paraId="749165E4" w14:textId="6676F9C4">
      <w:r>
        <w:t>The results are like with</w:t>
      </w:r>
      <w:r w:rsidR="4B3C5374">
        <w:t xml:space="preserve"> USPSTF, see discussion </w:t>
      </w:r>
      <w:r w:rsidR="3379D3FC">
        <w:t xml:space="preserve">above. </w:t>
      </w:r>
      <w:r w:rsidR="75E4D983">
        <w:t>N</w:t>
      </w:r>
      <w:r w:rsidR="4B3C5374">
        <w:t xml:space="preserve">ote that </w:t>
      </w:r>
      <w:r w:rsidR="40AD5063">
        <w:t xml:space="preserve">for Ever Smokers </w:t>
      </w:r>
      <w:r w:rsidR="4B3C5374">
        <w:t>the major difference between LungFlag calibration and PLCO is at low scores</w:t>
      </w:r>
      <w:r w:rsidR="77A704E7">
        <w:t xml:space="preserve"> (which are most common)</w:t>
      </w:r>
      <w:r w:rsidR="4B3C5374">
        <w:t>, as can be seen in G12a.</w:t>
      </w:r>
    </w:p>
    <w:p w:rsidR="27946FBC" w:rsidP="27946FBC" w:rsidRDefault="27946FBC" w14:paraId="136A932C" w14:textId="4CDA5E55"/>
    <w:p w:rsidR="1C6F57C2" w:rsidP="27946FBC" w:rsidRDefault="1C6F57C2" w14:paraId="51F60962" w14:textId="633D3ABA">
      <w:pPr>
        <w:rPr>
          <w:b/>
          <w:bCs/>
          <w:u w:val="single"/>
        </w:rPr>
      </w:pPr>
      <w:r w:rsidRPr="27946FBC">
        <w:rPr>
          <w:b/>
          <w:bCs/>
          <w:u w:val="single"/>
        </w:rPr>
        <w:t>Geisinger – Risk per Age and Incidence Rate</w:t>
      </w:r>
      <w:r w:rsidRPr="27946FBC" w:rsidR="00F90304">
        <w:rPr>
          <w:b/>
          <w:bCs/>
          <w:u w:val="single"/>
        </w:rPr>
        <w:t xml:space="preserve"> </w:t>
      </w:r>
      <w:r w:rsidRPr="27946FBC" w:rsidR="00F90304">
        <w:rPr>
          <w:b/>
          <w:bCs/>
          <w:color w:val="FF0000"/>
          <w:u w:val="single"/>
        </w:rPr>
        <w:t>probably a bug</w:t>
      </w:r>
    </w:p>
    <w:p w:rsidR="3B15EF69" w:rsidP="27946FBC" w:rsidRDefault="3B15EF69" w14:paraId="0EC2B1B2" w14:textId="2E1A0D22">
      <w:r>
        <w:t>The following graph shows the incidence rate in Geisinger compared to predicted, an</w:t>
      </w:r>
      <w:r w:rsidR="51C9471D">
        <w:t>d</w:t>
      </w:r>
      <w:r>
        <w:t xml:space="preserve"> actual incidence rate in N</w:t>
      </w:r>
      <w:r w:rsidR="26B15CA8">
        <w:t xml:space="preserve">ey York. The graph does not make sense </w:t>
      </w:r>
      <w:r w:rsidR="760DBF0D">
        <w:t>...</w:t>
      </w:r>
    </w:p>
    <w:p w:rsidR="26B15CA8" w:rsidP="27946FBC" w:rsidRDefault="26B15CA8" w14:paraId="6CE5C2B6" w14:textId="689774DE">
      <w:pPr>
        <w:jc w:val="center"/>
      </w:pPr>
      <w:r>
        <w:rPr>
          <w:noProof/>
        </w:rPr>
        <w:drawing>
          <wp:inline distT="0" distB="0" distL="0" distR="0" wp14:anchorId="29D96619" wp14:editId="5EA9C385">
            <wp:extent cx="4518212" cy="3200400"/>
            <wp:effectExtent l="0" t="0" r="0" b="0"/>
            <wp:docPr id="197653416" name="Picture 19765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18212" cy="3200400"/>
                    </a:xfrm>
                    <a:prstGeom prst="rect">
                      <a:avLst/>
                    </a:prstGeom>
                  </pic:spPr>
                </pic:pic>
              </a:graphicData>
            </a:graphic>
          </wp:inline>
        </w:drawing>
      </w:r>
    </w:p>
    <w:p w:rsidR="26B15CA8" w:rsidP="27946FBC" w:rsidRDefault="26B15CA8" w14:paraId="7D433AEE" w14:textId="196260A5">
      <w:pPr>
        <w:jc w:val="center"/>
        <w:rPr>
          <w:b/>
          <w:bCs/>
          <w:u w:val="single"/>
        </w:rPr>
      </w:pPr>
      <w:r w:rsidRPr="27946FBC">
        <w:rPr>
          <w:b/>
          <w:bCs/>
          <w:u w:val="single"/>
        </w:rPr>
        <w:t>Graph G13 – Geisinger risk by age</w:t>
      </w:r>
    </w:p>
    <w:p w:rsidR="03893F2B" w:rsidP="27946FBC" w:rsidRDefault="03893F2B" w14:paraId="651F77ED" w14:textId="5BB6CCF6">
      <w:r>
        <w:t xml:space="preserve">Why </w:t>
      </w:r>
      <w:r w:rsidR="3890A005">
        <w:t>does it</w:t>
      </w:r>
      <w:r>
        <w:t xml:space="preserve"> looks like a bug? See next the calibration per age </w:t>
      </w:r>
      <w:r w:rsidR="34577942">
        <w:t>g</w:t>
      </w:r>
      <w:r>
        <w:t xml:space="preserve">roup. For 70-80 for instance, the average performances </w:t>
      </w:r>
      <w:r w:rsidR="06DB6746">
        <w:t xml:space="preserve">in the graph below </w:t>
      </w:r>
      <w:r>
        <w:t>are good, not like in the graph above.</w:t>
      </w:r>
    </w:p>
    <w:p w:rsidR="1B726568" w:rsidP="27946FBC" w:rsidRDefault="1B726568" w14:paraId="4609D9F2" w14:textId="14A82CE4">
      <w:pPr>
        <w:jc w:val="center"/>
      </w:pPr>
      <w:r>
        <w:rPr>
          <w:noProof/>
        </w:rPr>
        <w:drawing>
          <wp:inline distT="0" distB="0" distL="0" distR="0" wp14:anchorId="7BD46328" wp14:editId="1F8ADCDB">
            <wp:extent cx="4291039" cy="3200400"/>
            <wp:effectExtent l="0" t="0" r="0" b="0"/>
            <wp:docPr id="1732695381" name="Picture 173269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91039" cy="3200400"/>
                    </a:xfrm>
                    <a:prstGeom prst="rect">
                      <a:avLst/>
                    </a:prstGeom>
                  </pic:spPr>
                </pic:pic>
              </a:graphicData>
            </a:graphic>
          </wp:inline>
        </w:drawing>
      </w:r>
    </w:p>
    <w:sectPr w:rsidR="1B72656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yYLJLxih3nppHh" int2:id="W882KwE9">
      <int2:state int2:value="Rejected" int2:type="AugLoop_Text_Critique"/>
    </int2:textHash>
    <int2:textHash int2:hashCode="9u9hbBEP4ZNsdQ" int2:id="mCrnVis9">
      <int2:state int2:value="Rejected" int2:type="AugLoop_Text_Critique"/>
    </int2:textHash>
    <int2:bookmark int2:bookmarkName="_Int_732nRcUy" int2:invalidationBookmarkName="" int2:hashCode="QL5NhQCKaSQeHB" int2:id="bIzMZovn">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BCCD9"/>
    <w:multiLevelType w:val="hybridMultilevel"/>
    <w:tmpl w:val="FFFFFFFF"/>
    <w:lvl w:ilvl="0" w:tplc="F5E04046">
      <w:start w:val="1"/>
      <w:numFmt w:val="bullet"/>
      <w:lvlText w:val="-"/>
      <w:lvlJc w:val="left"/>
      <w:pPr>
        <w:ind w:left="720" w:hanging="360"/>
      </w:pPr>
      <w:rPr>
        <w:rFonts w:hint="default" w:ascii="Aptos" w:hAnsi="Aptos"/>
      </w:rPr>
    </w:lvl>
    <w:lvl w:ilvl="1" w:tplc="47ACF266">
      <w:start w:val="1"/>
      <w:numFmt w:val="bullet"/>
      <w:lvlText w:val="o"/>
      <w:lvlJc w:val="left"/>
      <w:pPr>
        <w:ind w:left="1440" w:hanging="360"/>
      </w:pPr>
      <w:rPr>
        <w:rFonts w:hint="default" w:ascii="Courier New" w:hAnsi="Courier New"/>
      </w:rPr>
    </w:lvl>
    <w:lvl w:ilvl="2" w:tplc="D6DE8A7C">
      <w:start w:val="1"/>
      <w:numFmt w:val="bullet"/>
      <w:lvlText w:val=""/>
      <w:lvlJc w:val="left"/>
      <w:pPr>
        <w:ind w:left="2160" w:hanging="360"/>
      </w:pPr>
      <w:rPr>
        <w:rFonts w:hint="default" w:ascii="Wingdings" w:hAnsi="Wingdings"/>
      </w:rPr>
    </w:lvl>
    <w:lvl w:ilvl="3" w:tplc="433EEFAA">
      <w:start w:val="1"/>
      <w:numFmt w:val="bullet"/>
      <w:lvlText w:val=""/>
      <w:lvlJc w:val="left"/>
      <w:pPr>
        <w:ind w:left="2880" w:hanging="360"/>
      </w:pPr>
      <w:rPr>
        <w:rFonts w:hint="default" w:ascii="Symbol" w:hAnsi="Symbol"/>
      </w:rPr>
    </w:lvl>
    <w:lvl w:ilvl="4" w:tplc="D786AE52">
      <w:start w:val="1"/>
      <w:numFmt w:val="bullet"/>
      <w:lvlText w:val="o"/>
      <w:lvlJc w:val="left"/>
      <w:pPr>
        <w:ind w:left="3600" w:hanging="360"/>
      </w:pPr>
      <w:rPr>
        <w:rFonts w:hint="default" w:ascii="Courier New" w:hAnsi="Courier New"/>
      </w:rPr>
    </w:lvl>
    <w:lvl w:ilvl="5" w:tplc="322C2DDA">
      <w:start w:val="1"/>
      <w:numFmt w:val="bullet"/>
      <w:lvlText w:val=""/>
      <w:lvlJc w:val="left"/>
      <w:pPr>
        <w:ind w:left="4320" w:hanging="360"/>
      </w:pPr>
      <w:rPr>
        <w:rFonts w:hint="default" w:ascii="Wingdings" w:hAnsi="Wingdings"/>
      </w:rPr>
    </w:lvl>
    <w:lvl w:ilvl="6" w:tplc="622CCB20">
      <w:start w:val="1"/>
      <w:numFmt w:val="bullet"/>
      <w:lvlText w:val=""/>
      <w:lvlJc w:val="left"/>
      <w:pPr>
        <w:ind w:left="5040" w:hanging="360"/>
      </w:pPr>
      <w:rPr>
        <w:rFonts w:hint="default" w:ascii="Symbol" w:hAnsi="Symbol"/>
      </w:rPr>
    </w:lvl>
    <w:lvl w:ilvl="7" w:tplc="0624DB1A">
      <w:start w:val="1"/>
      <w:numFmt w:val="bullet"/>
      <w:lvlText w:val="o"/>
      <w:lvlJc w:val="left"/>
      <w:pPr>
        <w:ind w:left="5760" w:hanging="360"/>
      </w:pPr>
      <w:rPr>
        <w:rFonts w:hint="default" w:ascii="Courier New" w:hAnsi="Courier New"/>
      </w:rPr>
    </w:lvl>
    <w:lvl w:ilvl="8" w:tplc="1CF2F146">
      <w:start w:val="1"/>
      <w:numFmt w:val="bullet"/>
      <w:lvlText w:val=""/>
      <w:lvlJc w:val="left"/>
      <w:pPr>
        <w:ind w:left="6480" w:hanging="360"/>
      </w:pPr>
      <w:rPr>
        <w:rFonts w:hint="default" w:ascii="Wingdings" w:hAnsi="Wingdings"/>
      </w:rPr>
    </w:lvl>
  </w:abstractNum>
  <w:abstractNum w:abstractNumId="1" w15:restartNumberingAfterBreak="0">
    <w:nsid w:val="069A262A"/>
    <w:multiLevelType w:val="hybridMultilevel"/>
    <w:tmpl w:val="FFFFFFFF"/>
    <w:lvl w:ilvl="0" w:tplc="2AC8C404">
      <w:start w:val="1"/>
      <w:numFmt w:val="bullet"/>
      <w:lvlText w:val="-"/>
      <w:lvlJc w:val="left"/>
      <w:pPr>
        <w:ind w:left="720" w:hanging="360"/>
      </w:pPr>
      <w:rPr>
        <w:rFonts w:hint="default" w:ascii="Aptos" w:hAnsi="Aptos"/>
      </w:rPr>
    </w:lvl>
    <w:lvl w:ilvl="1" w:tplc="67020FDA">
      <w:start w:val="1"/>
      <w:numFmt w:val="bullet"/>
      <w:lvlText w:val="o"/>
      <w:lvlJc w:val="left"/>
      <w:pPr>
        <w:ind w:left="1440" w:hanging="360"/>
      </w:pPr>
      <w:rPr>
        <w:rFonts w:hint="default" w:ascii="Courier New" w:hAnsi="Courier New"/>
      </w:rPr>
    </w:lvl>
    <w:lvl w:ilvl="2" w:tplc="7EA61226">
      <w:start w:val="1"/>
      <w:numFmt w:val="bullet"/>
      <w:lvlText w:val=""/>
      <w:lvlJc w:val="left"/>
      <w:pPr>
        <w:ind w:left="2160" w:hanging="360"/>
      </w:pPr>
      <w:rPr>
        <w:rFonts w:hint="default" w:ascii="Wingdings" w:hAnsi="Wingdings"/>
      </w:rPr>
    </w:lvl>
    <w:lvl w:ilvl="3" w:tplc="7E0CFF88">
      <w:start w:val="1"/>
      <w:numFmt w:val="bullet"/>
      <w:lvlText w:val=""/>
      <w:lvlJc w:val="left"/>
      <w:pPr>
        <w:ind w:left="2880" w:hanging="360"/>
      </w:pPr>
      <w:rPr>
        <w:rFonts w:hint="default" w:ascii="Symbol" w:hAnsi="Symbol"/>
      </w:rPr>
    </w:lvl>
    <w:lvl w:ilvl="4" w:tplc="9E688450">
      <w:start w:val="1"/>
      <w:numFmt w:val="bullet"/>
      <w:lvlText w:val="o"/>
      <w:lvlJc w:val="left"/>
      <w:pPr>
        <w:ind w:left="3600" w:hanging="360"/>
      </w:pPr>
      <w:rPr>
        <w:rFonts w:hint="default" w:ascii="Courier New" w:hAnsi="Courier New"/>
      </w:rPr>
    </w:lvl>
    <w:lvl w:ilvl="5" w:tplc="8D4C3968">
      <w:start w:val="1"/>
      <w:numFmt w:val="bullet"/>
      <w:lvlText w:val=""/>
      <w:lvlJc w:val="left"/>
      <w:pPr>
        <w:ind w:left="4320" w:hanging="360"/>
      </w:pPr>
      <w:rPr>
        <w:rFonts w:hint="default" w:ascii="Wingdings" w:hAnsi="Wingdings"/>
      </w:rPr>
    </w:lvl>
    <w:lvl w:ilvl="6" w:tplc="CCE4EBBE">
      <w:start w:val="1"/>
      <w:numFmt w:val="bullet"/>
      <w:lvlText w:val=""/>
      <w:lvlJc w:val="left"/>
      <w:pPr>
        <w:ind w:left="5040" w:hanging="360"/>
      </w:pPr>
      <w:rPr>
        <w:rFonts w:hint="default" w:ascii="Symbol" w:hAnsi="Symbol"/>
      </w:rPr>
    </w:lvl>
    <w:lvl w:ilvl="7" w:tplc="70D2C7E0">
      <w:start w:val="1"/>
      <w:numFmt w:val="bullet"/>
      <w:lvlText w:val="o"/>
      <w:lvlJc w:val="left"/>
      <w:pPr>
        <w:ind w:left="5760" w:hanging="360"/>
      </w:pPr>
      <w:rPr>
        <w:rFonts w:hint="default" w:ascii="Courier New" w:hAnsi="Courier New"/>
      </w:rPr>
    </w:lvl>
    <w:lvl w:ilvl="8" w:tplc="54F6CF58">
      <w:start w:val="1"/>
      <w:numFmt w:val="bullet"/>
      <w:lvlText w:val=""/>
      <w:lvlJc w:val="left"/>
      <w:pPr>
        <w:ind w:left="6480" w:hanging="360"/>
      </w:pPr>
      <w:rPr>
        <w:rFonts w:hint="default" w:ascii="Wingdings" w:hAnsi="Wingdings"/>
      </w:rPr>
    </w:lvl>
  </w:abstractNum>
  <w:abstractNum w:abstractNumId="2" w15:restartNumberingAfterBreak="0">
    <w:nsid w:val="0B0222EB"/>
    <w:multiLevelType w:val="hybridMultilevel"/>
    <w:tmpl w:val="FFFFFFFF"/>
    <w:lvl w:ilvl="0" w:tplc="10B09696">
      <w:start w:val="1"/>
      <w:numFmt w:val="bullet"/>
      <w:lvlText w:val="-"/>
      <w:lvlJc w:val="left"/>
      <w:pPr>
        <w:ind w:left="720" w:hanging="360"/>
      </w:pPr>
      <w:rPr>
        <w:rFonts w:hint="default" w:ascii="Aptos" w:hAnsi="Aptos"/>
      </w:rPr>
    </w:lvl>
    <w:lvl w:ilvl="1" w:tplc="7D1AABD0">
      <w:start w:val="1"/>
      <w:numFmt w:val="bullet"/>
      <w:lvlText w:val="o"/>
      <w:lvlJc w:val="left"/>
      <w:pPr>
        <w:ind w:left="1440" w:hanging="360"/>
      </w:pPr>
      <w:rPr>
        <w:rFonts w:hint="default" w:ascii="Courier New" w:hAnsi="Courier New"/>
      </w:rPr>
    </w:lvl>
    <w:lvl w:ilvl="2" w:tplc="C026FAEC">
      <w:start w:val="1"/>
      <w:numFmt w:val="bullet"/>
      <w:lvlText w:val=""/>
      <w:lvlJc w:val="left"/>
      <w:pPr>
        <w:ind w:left="2160" w:hanging="360"/>
      </w:pPr>
      <w:rPr>
        <w:rFonts w:hint="default" w:ascii="Wingdings" w:hAnsi="Wingdings"/>
      </w:rPr>
    </w:lvl>
    <w:lvl w:ilvl="3" w:tplc="E6E477BE">
      <w:start w:val="1"/>
      <w:numFmt w:val="bullet"/>
      <w:lvlText w:val=""/>
      <w:lvlJc w:val="left"/>
      <w:pPr>
        <w:ind w:left="2880" w:hanging="360"/>
      </w:pPr>
      <w:rPr>
        <w:rFonts w:hint="default" w:ascii="Symbol" w:hAnsi="Symbol"/>
      </w:rPr>
    </w:lvl>
    <w:lvl w:ilvl="4" w:tplc="328EC2D4">
      <w:start w:val="1"/>
      <w:numFmt w:val="bullet"/>
      <w:lvlText w:val="o"/>
      <w:lvlJc w:val="left"/>
      <w:pPr>
        <w:ind w:left="3600" w:hanging="360"/>
      </w:pPr>
      <w:rPr>
        <w:rFonts w:hint="default" w:ascii="Courier New" w:hAnsi="Courier New"/>
      </w:rPr>
    </w:lvl>
    <w:lvl w:ilvl="5" w:tplc="B276EEDE">
      <w:start w:val="1"/>
      <w:numFmt w:val="bullet"/>
      <w:lvlText w:val=""/>
      <w:lvlJc w:val="left"/>
      <w:pPr>
        <w:ind w:left="4320" w:hanging="360"/>
      </w:pPr>
      <w:rPr>
        <w:rFonts w:hint="default" w:ascii="Wingdings" w:hAnsi="Wingdings"/>
      </w:rPr>
    </w:lvl>
    <w:lvl w:ilvl="6" w:tplc="4C107872">
      <w:start w:val="1"/>
      <w:numFmt w:val="bullet"/>
      <w:lvlText w:val=""/>
      <w:lvlJc w:val="left"/>
      <w:pPr>
        <w:ind w:left="5040" w:hanging="360"/>
      </w:pPr>
      <w:rPr>
        <w:rFonts w:hint="default" w:ascii="Symbol" w:hAnsi="Symbol"/>
      </w:rPr>
    </w:lvl>
    <w:lvl w:ilvl="7" w:tplc="1B62BF0A">
      <w:start w:val="1"/>
      <w:numFmt w:val="bullet"/>
      <w:lvlText w:val="o"/>
      <w:lvlJc w:val="left"/>
      <w:pPr>
        <w:ind w:left="5760" w:hanging="360"/>
      </w:pPr>
      <w:rPr>
        <w:rFonts w:hint="default" w:ascii="Courier New" w:hAnsi="Courier New"/>
      </w:rPr>
    </w:lvl>
    <w:lvl w:ilvl="8" w:tplc="5EC2ABA0">
      <w:start w:val="1"/>
      <w:numFmt w:val="bullet"/>
      <w:lvlText w:val=""/>
      <w:lvlJc w:val="left"/>
      <w:pPr>
        <w:ind w:left="6480" w:hanging="360"/>
      </w:pPr>
      <w:rPr>
        <w:rFonts w:hint="default" w:ascii="Wingdings" w:hAnsi="Wingdings"/>
      </w:rPr>
    </w:lvl>
  </w:abstractNum>
  <w:abstractNum w:abstractNumId="3" w15:restartNumberingAfterBreak="0">
    <w:nsid w:val="1FA21BAA"/>
    <w:multiLevelType w:val="hybridMultilevel"/>
    <w:tmpl w:val="FFFFFFFF"/>
    <w:lvl w:ilvl="0" w:tplc="C20AB66A">
      <w:start w:val="1"/>
      <w:numFmt w:val="bullet"/>
      <w:lvlText w:val="-"/>
      <w:lvlJc w:val="left"/>
      <w:pPr>
        <w:ind w:left="720" w:hanging="360"/>
      </w:pPr>
      <w:rPr>
        <w:rFonts w:hint="default" w:ascii="Aptos" w:hAnsi="Aptos"/>
      </w:rPr>
    </w:lvl>
    <w:lvl w:ilvl="1" w:tplc="89A2803C">
      <w:start w:val="1"/>
      <w:numFmt w:val="bullet"/>
      <w:lvlText w:val="o"/>
      <w:lvlJc w:val="left"/>
      <w:pPr>
        <w:ind w:left="1440" w:hanging="360"/>
      </w:pPr>
      <w:rPr>
        <w:rFonts w:hint="default" w:ascii="Courier New" w:hAnsi="Courier New"/>
      </w:rPr>
    </w:lvl>
    <w:lvl w:ilvl="2" w:tplc="0EC60624">
      <w:start w:val="1"/>
      <w:numFmt w:val="bullet"/>
      <w:lvlText w:val=""/>
      <w:lvlJc w:val="left"/>
      <w:pPr>
        <w:ind w:left="2160" w:hanging="360"/>
      </w:pPr>
      <w:rPr>
        <w:rFonts w:hint="default" w:ascii="Wingdings" w:hAnsi="Wingdings"/>
      </w:rPr>
    </w:lvl>
    <w:lvl w:ilvl="3" w:tplc="E750A748">
      <w:start w:val="1"/>
      <w:numFmt w:val="bullet"/>
      <w:lvlText w:val=""/>
      <w:lvlJc w:val="left"/>
      <w:pPr>
        <w:ind w:left="2880" w:hanging="360"/>
      </w:pPr>
      <w:rPr>
        <w:rFonts w:hint="default" w:ascii="Symbol" w:hAnsi="Symbol"/>
      </w:rPr>
    </w:lvl>
    <w:lvl w:ilvl="4" w:tplc="F7262D20">
      <w:start w:val="1"/>
      <w:numFmt w:val="bullet"/>
      <w:lvlText w:val="o"/>
      <w:lvlJc w:val="left"/>
      <w:pPr>
        <w:ind w:left="3600" w:hanging="360"/>
      </w:pPr>
      <w:rPr>
        <w:rFonts w:hint="default" w:ascii="Courier New" w:hAnsi="Courier New"/>
      </w:rPr>
    </w:lvl>
    <w:lvl w:ilvl="5" w:tplc="68EC8AA0">
      <w:start w:val="1"/>
      <w:numFmt w:val="bullet"/>
      <w:lvlText w:val=""/>
      <w:lvlJc w:val="left"/>
      <w:pPr>
        <w:ind w:left="4320" w:hanging="360"/>
      </w:pPr>
      <w:rPr>
        <w:rFonts w:hint="default" w:ascii="Wingdings" w:hAnsi="Wingdings"/>
      </w:rPr>
    </w:lvl>
    <w:lvl w:ilvl="6" w:tplc="99526D4E">
      <w:start w:val="1"/>
      <w:numFmt w:val="bullet"/>
      <w:lvlText w:val=""/>
      <w:lvlJc w:val="left"/>
      <w:pPr>
        <w:ind w:left="5040" w:hanging="360"/>
      </w:pPr>
      <w:rPr>
        <w:rFonts w:hint="default" w:ascii="Symbol" w:hAnsi="Symbol"/>
      </w:rPr>
    </w:lvl>
    <w:lvl w:ilvl="7" w:tplc="E46EDC82">
      <w:start w:val="1"/>
      <w:numFmt w:val="bullet"/>
      <w:lvlText w:val="o"/>
      <w:lvlJc w:val="left"/>
      <w:pPr>
        <w:ind w:left="5760" w:hanging="360"/>
      </w:pPr>
      <w:rPr>
        <w:rFonts w:hint="default" w:ascii="Courier New" w:hAnsi="Courier New"/>
      </w:rPr>
    </w:lvl>
    <w:lvl w:ilvl="8" w:tplc="21CACE70">
      <w:start w:val="1"/>
      <w:numFmt w:val="bullet"/>
      <w:lvlText w:val=""/>
      <w:lvlJc w:val="left"/>
      <w:pPr>
        <w:ind w:left="6480" w:hanging="360"/>
      </w:pPr>
      <w:rPr>
        <w:rFonts w:hint="default" w:ascii="Wingdings" w:hAnsi="Wingdings"/>
      </w:rPr>
    </w:lvl>
  </w:abstractNum>
  <w:abstractNum w:abstractNumId="4" w15:restartNumberingAfterBreak="0">
    <w:nsid w:val="23AC56FF"/>
    <w:multiLevelType w:val="hybridMultilevel"/>
    <w:tmpl w:val="FFFFFFFF"/>
    <w:lvl w:ilvl="0" w:tplc="2B42D1FA">
      <w:start w:val="1"/>
      <w:numFmt w:val="bullet"/>
      <w:lvlText w:val="-"/>
      <w:lvlJc w:val="left"/>
      <w:pPr>
        <w:ind w:left="720" w:hanging="360"/>
      </w:pPr>
      <w:rPr>
        <w:rFonts w:hint="default" w:ascii="Aptos" w:hAnsi="Aptos"/>
      </w:rPr>
    </w:lvl>
    <w:lvl w:ilvl="1" w:tplc="DB6E8580">
      <w:start w:val="1"/>
      <w:numFmt w:val="bullet"/>
      <w:lvlText w:val="o"/>
      <w:lvlJc w:val="left"/>
      <w:pPr>
        <w:ind w:left="1440" w:hanging="360"/>
      </w:pPr>
      <w:rPr>
        <w:rFonts w:hint="default" w:ascii="Courier New" w:hAnsi="Courier New"/>
      </w:rPr>
    </w:lvl>
    <w:lvl w:ilvl="2" w:tplc="ED6875C6">
      <w:start w:val="1"/>
      <w:numFmt w:val="bullet"/>
      <w:lvlText w:val=""/>
      <w:lvlJc w:val="left"/>
      <w:pPr>
        <w:ind w:left="2160" w:hanging="360"/>
      </w:pPr>
      <w:rPr>
        <w:rFonts w:hint="default" w:ascii="Wingdings" w:hAnsi="Wingdings"/>
      </w:rPr>
    </w:lvl>
    <w:lvl w:ilvl="3" w:tplc="C834149A">
      <w:start w:val="1"/>
      <w:numFmt w:val="bullet"/>
      <w:lvlText w:val=""/>
      <w:lvlJc w:val="left"/>
      <w:pPr>
        <w:ind w:left="2880" w:hanging="360"/>
      </w:pPr>
      <w:rPr>
        <w:rFonts w:hint="default" w:ascii="Symbol" w:hAnsi="Symbol"/>
      </w:rPr>
    </w:lvl>
    <w:lvl w:ilvl="4" w:tplc="DECE0C62">
      <w:start w:val="1"/>
      <w:numFmt w:val="bullet"/>
      <w:lvlText w:val="o"/>
      <w:lvlJc w:val="left"/>
      <w:pPr>
        <w:ind w:left="3600" w:hanging="360"/>
      </w:pPr>
      <w:rPr>
        <w:rFonts w:hint="default" w:ascii="Courier New" w:hAnsi="Courier New"/>
      </w:rPr>
    </w:lvl>
    <w:lvl w:ilvl="5" w:tplc="61B280F4">
      <w:start w:val="1"/>
      <w:numFmt w:val="bullet"/>
      <w:lvlText w:val=""/>
      <w:lvlJc w:val="left"/>
      <w:pPr>
        <w:ind w:left="4320" w:hanging="360"/>
      </w:pPr>
      <w:rPr>
        <w:rFonts w:hint="default" w:ascii="Wingdings" w:hAnsi="Wingdings"/>
      </w:rPr>
    </w:lvl>
    <w:lvl w:ilvl="6" w:tplc="B7F2597A">
      <w:start w:val="1"/>
      <w:numFmt w:val="bullet"/>
      <w:lvlText w:val=""/>
      <w:lvlJc w:val="left"/>
      <w:pPr>
        <w:ind w:left="5040" w:hanging="360"/>
      </w:pPr>
      <w:rPr>
        <w:rFonts w:hint="default" w:ascii="Symbol" w:hAnsi="Symbol"/>
      </w:rPr>
    </w:lvl>
    <w:lvl w:ilvl="7" w:tplc="F4760924">
      <w:start w:val="1"/>
      <w:numFmt w:val="bullet"/>
      <w:lvlText w:val="o"/>
      <w:lvlJc w:val="left"/>
      <w:pPr>
        <w:ind w:left="5760" w:hanging="360"/>
      </w:pPr>
      <w:rPr>
        <w:rFonts w:hint="default" w:ascii="Courier New" w:hAnsi="Courier New"/>
      </w:rPr>
    </w:lvl>
    <w:lvl w:ilvl="8" w:tplc="2C8AFA6E">
      <w:start w:val="1"/>
      <w:numFmt w:val="bullet"/>
      <w:lvlText w:val=""/>
      <w:lvlJc w:val="left"/>
      <w:pPr>
        <w:ind w:left="6480" w:hanging="360"/>
      </w:pPr>
      <w:rPr>
        <w:rFonts w:hint="default" w:ascii="Wingdings" w:hAnsi="Wingdings"/>
      </w:rPr>
    </w:lvl>
  </w:abstractNum>
  <w:abstractNum w:abstractNumId="5" w15:restartNumberingAfterBreak="0">
    <w:nsid w:val="26ED3D57"/>
    <w:multiLevelType w:val="hybridMultilevel"/>
    <w:tmpl w:val="FFFFFFFF"/>
    <w:lvl w:ilvl="0" w:tplc="430EEA5C">
      <w:start w:val="1"/>
      <w:numFmt w:val="bullet"/>
      <w:lvlText w:val="-"/>
      <w:lvlJc w:val="left"/>
      <w:pPr>
        <w:ind w:left="720" w:hanging="360"/>
      </w:pPr>
      <w:rPr>
        <w:rFonts w:hint="default" w:ascii="Aptos" w:hAnsi="Aptos"/>
      </w:rPr>
    </w:lvl>
    <w:lvl w:ilvl="1" w:tplc="88769354">
      <w:start w:val="1"/>
      <w:numFmt w:val="bullet"/>
      <w:lvlText w:val="o"/>
      <w:lvlJc w:val="left"/>
      <w:pPr>
        <w:ind w:left="1440" w:hanging="360"/>
      </w:pPr>
      <w:rPr>
        <w:rFonts w:hint="default" w:ascii="Courier New" w:hAnsi="Courier New"/>
      </w:rPr>
    </w:lvl>
    <w:lvl w:ilvl="2" w:tplc="8B026818">
      <w:start w:val="1"/>
      <w:numFmt w:val="bullet"/>
      <w:lvlText w:val=""/>
      <w:lvlJc w:val="left"/>
      <w:pPr>
        <w:ind w:left="2160" w:hanging="360"/>
      </w:pPr>
      <w:rPr>
        <w:rFonts w:hint="default" w:ascii="Wingdings" w:hAnsi="Wingdings"/>
      </w:rPr>
    </w:lvl>
    <w:lvl w:ilvl="3" w:tplc="DFFA1E46">
      <w:start w:val="1"/>
      <w:numFmt w:val="bullet"/>
      <w:lvlText w:val=""/>
      <w:lvlJc w:val="left"/>
      <w:pPr>
        <w:ind w:left="2880" w:hanging="360"/>
      </w:pPr>
      <w:rPr>
        <w:rFonts w:hint="default" w:ascii="Symbol" w:hAnsi="Symbol"/>
      </w:rPr>
    </w:lvl>
    <w:lvl w:ilvl="4" w:tplc="AF6AF37C">
      <w:start w:val="1"/>
      <w:numFmt w:val="bullet"/>
      <w:lvlText w:val="o"/>
      <w:lvlJc w:val="left"/>
      <w:pPr>
        <w:ind w:left="3600" w:hanging="360"/>
      </w:pPr>
      <w:rPr>
        <w:rFonts w:hint="default" w:ascii="Courier New" w:hAnsi="Courier New"/>
      </w:rPr>
    </w:lvl>
    <w:lvl w:ilvl="5" w:tplc="83EC52D8">
      <w:start w:val="1"/>
      <w:numFmt w:val="bullet"/>
      <w:lvlText w:val=""/>
      <w:lvlJc w:val="left"/>
      <w:pPr>
        <w:ind w:left="4320" w:hanging="360"/>
      </w:pPr>
      <w:rPr>
        <w:rFonts w:hint="default" w:ascii="Wingdings" w:hAnsi="Wingdings"/>
      </w:rPr>
    </w:lvl>
    <w:lvl w:ilvl="6" w:tplc="9B6E3498">
      <w:start w:val="1"/>
      <w:numFmt w:val="bullet"/>
      <w:lvlText w:val=""/>
      <w:lvlJc w:val="left"/>
      <w:pPr>
        <w:ind w:left="5040" w:hanging="360"/>
      </w:pPr>
      <w:rPr>
        <w:rFonts w:hint="default" w:ascii="Symbol" w:hAnsi="Symbol"/>
      </w:rPr>
    </w:lvl>
    <w:lvl w:ilvl="7" w:tplc="209EABAE">
      <w:start w:val="1"/>
      <w:numFmt w:val="bullet"/>
      <w:lvlText w:val="o"/>
      <w:lvlJc w:val="left"/>
      <w:pPr>
        <w:ind w:left="5760" w:hanging="360"/>
      </w:pPr>
      <w:rPr>
        <w:rFonts w:hint="default" w:ascii="Courier New" w:hAnsi="Courier New"/>
      </w:rPr>
    </w:lvl>
    <w:lvl w:ilvl="8" w:tplc="CD90A678">
      <w:start w:val="1"/>
      <w:numFmt w:val="bullet"/>
      <w:lvlText w:val=""/>
      <w:lvlJc w:val="left"/>
      <w:pPr>
        <w:ind w:left="6480" w:hanging="360"/>
      </w:pPr>
      <w:rPr>
        <w:rFonts w:hint="default" w:ascii="Wingdings" w:hAnsi="Wingdings"/>
      </w:rPr>
    </w:lvl>
  </w:abstractNum>
  <w:abstractNum w:abstractNumId="6" w15:restartNumberingAfterBreak="0">
    <w:nsid w:val="2B61D1E5"/>
    <w:multiLevelType w:val="hybridMultilevel"/>
    <w:tmpl w:val="FFFFFFFF"/>
    <w:lvl w:ilvl="0" w:tplc="A59A8742">
      <w:start w:val="1"/>
      <w:numFmt w:val="bullet"/>
      <w:lvlText w:val="-"/>
      <w:lvlJc w:val="left"/>
      <w:pPr>
        <w:ind w:left="720" w:hanging="360"/>
      </w:pPr>
      <w:rPr>
        <w:rFonts w:hint="default" w:ascii="Aptos" w:hAnsi="Aptos"/>
      </w:rPr>
    </w:lvl>
    <w:lvl w:ilvl="1" w:tplc="84D66BBE">
      <w:start w:val="1"/>
      <w:numFmt w:val="bullet"/>
      <w:lvlText w:val="o"/>
      <w:lvlJc w:val="left"/>
      <w:pPr>
        <w:ind w:left="1440" w:hanging="360"/>
      </w:pPr>
      <w:rPr>
        <w:rFonts w:hint="default" w:ascii="Courier New" w:hAnsi="Courier New"/>
      </w:rPr>
    </w:lvl>
    <w:lvl w:ilvl="2" w:tplc="D2127FE6">
      <w:start w:val="1"/>
      <w:numFmt w:val="bullet"/>
      <w:lvlText w:val=""/>
      <w:lvlJc w:val="left"/>
      <w:pPr>
        <w:ind w:left="2160" w:hanging="360"/>
      </w:pPr>
      <w:rPr>
        <w:rFonts w:hint="default" w:ascii="Wingdings" w:hAnsi="Wingdings"/>
      </w:rPr>
    </w:lvl>
    <w:lvl w:ilvl="3" w:tplc="F8706B30">
      <w:start w:val="1"/>
      <w:numFmt w:val="bullet"/>
      <w:lvlText w:val=""/>
      <w:lvlJc w:val="left"/>
      <w:pPr>
        <w:ind w:left="2880" w:hanging="360"/>
      </w:pPr>
      <w:rPr>
        <w:rFonts w:hint="default" w:ascii="Symbol" w:hAnsi="Symbol"/>
      </w:rPr>
    </w:lvl>
    <w:lvl w:ilvl="4" w:tplc="ABE278B2">
      <w:start w:val="1"/>
      <w:numFmt w:val="bullet"/>
      <w:lvlText w:val="o"/>
      <w:lvlJc w:val="left"/>
      <w:pPr>
        <w:ind w:left="3600" w:hanging="360"/>
      </w:pPr>
      <w:rPr>
        <w:rFonts w:hint="default" w:ascii="Courier New" w:hAnsi="Courier New"/>
      </w:rPr>
    </w:lvl>
    <w:lvl w:ilvl="5" w:tplc="E91A0F5E">
      <w:start w:val="1"/>
      <w:numFmt w:val="bullet"/>
      <w:lvlText w:val=""/>
      <w:lvlJc w:val="left"/>
      <w:pPr>
        <w:ind w:left="4320" w:hanging="360"/>
      </w:pPr>
      <w:rPr>
        <w:rFonts w:hint="default" w:ascii="Wingdings" w:hAnsi="Wingdings"/>
      </w:rPr>
    </w:lvl>
    <w:lvl w:ilvl="6" w:tplc="DAB29F20">
      <w:start w:val="1"/>
      <w:numFmt w:val="bullet"/>
      <w:lvlText w:val=""/>
      <w:lvlJc w:val="left"/>
      <w:pPr>
        <w:ind w:left="5040" w:hanging="360"/>
      </w:pPr>
      <w:rPr>
        <w:rFonts w:hint="default" w:ascii="Symbol" w:hAnsi="Symbol"/>
      </w:rPr>
    </w:lvl>
    <w:lvl w:ilvl="7" w:tplc="3DD8EE6A">
      <w:start w:val="1"/>
      <w:numFmt w:val="bullet"/>
      <w:lvlText w:val="o"/>
      <w:lvlJc w:val="left"/>
      <w:pPr>
        <w:ind w:left="5760" w:hanging="360"/>
      </w:pPr>
      <w:rPr>
        <w:rFonts w:hint="default" w:ascii="Courier New" w:hAnsi="Courier New"/>
      </w:rPr>
    </w:lvl>
    <w:lvl w:ilvl="8" w:tplc="FAAA126A">
      <w:start w:val="1"/>
      <w:numFmt w:val="bullet"/>
      <w:lvlText w:val=""/>
      <w:lvlJc w:val="left"/>
      <w:pPr>
        <w:ind w:left="6480" w:hanging="360"/>
      </w:pPr>
      <w:rPr>
        <w:rFonts w:hint="default" w:ascii="Wingdings" w:hAnsi="Wingdings"/>
      </w:rPr>
    </w:lvl>
  </w:abstractNum>
  <w:abstractNum w:abstractNumId="7" w15:restartNumberingAfterBreak="0">
    <w:nsid w:val="2D01F9E6"/>
    <w:multiLevelType w:val="hybridMultilevel"/>
    <w:tmpl w:val="FFFFFFFF"/>
    <w:lvl w:ilvl="0" w:tplc="5CEC30BC">
      <w:start w:val="1"/>
      <w:numFmt w:val="bullet"/>
      <w:lvlText w:val="-"/>
      <w:lvlJc w:val="left"/>
      <w:pPr>
        <w:ind w:left="720" w:hanging="360"/>
      </w:pPr>
      <w:rPr>
        <w:rFonts w:hint="default" w:ascii="Aptos" w:hAnsi="Aptos"/>
      </w:rPr>
    </w:lvl>
    <w:lvl w:ilvl="1" w:tplc="2B70CC36">
      <w:start w:val="1"/>
      <w:numFmt w:val="bullet"/>
      <w:lvlText w:val="o"/>
      <w:lvlJc w:val="left"/>
      <w:pPr>
        <w:ind w:left="1440" w:hanging="360"/>
      </w:pPr>
      <w:rPr>
        <w:rFonts w:hint="default" w:ascii="Courier New" w:hAnsi="Courier New"/>
      </w:rPr>
    </w:lvl>
    <w:lvl w:ilvl="2" w:tplc="B8587610">
      <w:start w:val="1"/>
      <w:numFmt w:val="bullet"/>
      <w:lvlText w:val=""/>
      <w:lvlJc w:val="left"/>
      <w:pPr>
        <w:ind w:left="2160" w:hanging="360"/>
      </w:pPr>
      <w:rPr>
        <w:rFonts w:hint="default" w:ascii="Wingdings" w:hAnsi="Wingdings"/>
      </w:rPr>
    </w:lvl>
    <w:lvl w:ilvl="3" w:tplc="DE82D540">
      <w:start w:val="1"/>
      <w:numFmt w:val="bullet"/>
      <w:lvlText w:val=""/>
      <w:lvlJc w:val="left"/>
      <w:pPr>
        <w:ind w:left="2880" w:hanging="360"/>
      </w:pPr>
      <w:rPr>
        <w:rFonts w:hint="default" w:ascii="Symbol" w:hAnsi="Symbol"/>
      </w:rPr>
    </w:lvl>
    <w:lvl w:ilvl="4" w:tplc="7A429746">
      <w:start w:val="1"/>
      <w:numFmt w:val="bullet"/>
      <w:lvlText w:val="o"/>
      <w:lvlJc w:val="left"/>
      <w:pPr>
        <w:ind w:left="3600" w:hanging="360"/>
      </w:pPr>
      <w:rPr>
        <w:rFonts w:hint="default" w:ascii="Courier New" w:hAnsi="Courier New"/>
      </w:rPr>
    </w:lvl>
    <w:lvl w:ilvl="5" w:tplc="BE24E55A">
      <w:start w:val="1"/>
      <w:numFmt w:val="bullet"/>
      <w:lvlText w:val=""/>
      <w:lvlJc w:val="left"/>
      <w:pPr>
        <w:ind w:left="4320" w:hanging="360"/>
      </w:pPr>
      <w:rPr>
        <w:rFonts w:hint="default" w:ascii="Wingdings" w:hAnsi="Wingdings"/>
      </w:rPr>
    </w:lvl>
    <w:lvl w:ilvl="6" w:tplc="4C6C1C1E">
      <w:start w:val="1"/>
      <w:numFmt w:val="bullet"/>
      <w:lvlText w:val=""/>
      <w:lvlJc w:val="left"/>
      <w:pPr>
        <w:ind w:left="5040" w:hanging="360"/>
      </w:pPr>
      <w:rPr>
        <w:rFonts w:hint="default" w:ascii="Symbol" w:hAnsi="Symbol"/>
      </w:rPr>
    </w:lvl>
    <w:lvl w:ilvl="7" w:tplc="191C9B16">
      <w:start w:val="1"/>
      <w:numFmt w:val="bullet"/>
      <w:lvlText w:val="o"/>
      <w:lvlJc w:val="left"/>
      <w:pPr>
        <w:ind w:left="5760" w:hanging="360"/>
      </w:pPr>
      <w:rPr>
        <w:rFonts w:hint="default" w:ascii="Courier New" w:hAnsi="Courier New"/>
      </w:rPr>
    </w:lvl>
    <w:lvl w:ilvl="8" w:tplc="2E98E238">
      <w:start w:val="1"/>
      <w:numFmt w:val="bullet"/>
      <w:lvlText w:val=""/>
      <w:lvlJc w:val="left"/>
      <w:pPr>
        <w:ind w:left="6480" w:hanging="360"/>
      </w:pPr>
      <w:rPr>
        <w:rFonts w:hint="default" w:ascii="Wingdings" w:hAnsi="Wingdings"/>
      </w:rPr>
    </w:lvl>
  </w:abstractNum>
  <w:abstractNum w:abstractNumId="8" w15:restartNumberingAfterBreak="0">
    <w:nsid w:val="31F387CA"/>
    <w:multiLevelType w:val="hybridMultilevel"/>
    <w:tmpl w:val="FFFFFFFF"/>
    <w:lvl w:ilvl="0" w:tplc="D2222392">
      <w:start w:val="1"/>
      <w:numFmt w:val="bullet"/>
      <w:lvlText w:val=""/>
      <w:lvlJc w:val="left"/>
      <w:pPr>
        <w:ind w:left="720" w:hanging="360"/>
      </w:pPr>
      <w:rPr>
        <w:rFonts w:hint="default" w:ascii="Symbol" w:hAnsi="Symbol"/>
      </w:rPr>
    </w:lvl>
    <w:lvl w:ilvl="1" w:tplc="02EA4464">
      <w:start w:val="1"/>
      <w:numFmt w:val="bullet"/>
      <w:lvlText w:val="o"/>
      <w:lvlJc w:val="left"/>
      <w:pPr>
        <w:ind w:left="1440" w:hanging="360"/>
      </w:pPr>
      <w:rPr>
        <w:rFonts w:hint="default" w:ascii="Courier New" w:hAnsi="Courier New"/>
      </w:rPr>
    </w:lvl>
    <w:lvl w:ilvl="2" w:tplc="29A054DE">
      <w:start w:val="1"/>
      <w:numFmt w:val="bullet"/>
      <w:lvlText w:val=""/>
      <w:lvlJc w:val="left"/>
      <w:pPr>
        <w:ind w:left="2160" w:hanging="360"/>
      </w:pPr>
      <w:rPr>
        <w:rFonts w:hint="default" w:ascii="Wingdings" w:hAnsi="Wingdings"/>
      </w:rPr>
    </w:lvl>
    <w:lvl w:ilvl="3" w:tplc="2A207CA0">
      <w:start w:val="1"/>
      <w:numFmt w:val="bullet"/>
      <w:lvlText w:val=""/>
      <w:lvlJc w:val="left"/>
      <w:pPr>
        <w:ind w:left="2880" w:hanging="360"/>
      </w:pPr>
      <w:rPr>
        <w:rFonts w:hint="default" w:ascii="Symbol" w:hAnsi="Symbol"/>
      </w:rPr>
    </w:lvl>
    <w:lvl w:ilvl="4" w:tplc="8C5877B4">
      <w:start w:val="1"/>
      <w:numFmt w:val="bullet"/>
      <w:lvlText w:val="o"/>
      <w:lvlJc w:val="left"/>
      <w:pPr>
        <w:ind w:left="3600" w:hanging="360"/>
      </w:pPr>
      <w:rPr>
        <w:rFonts w:hint="default" w:ascii="Courier New" w:hAnsi="Courier New"/>
      </w:rPr>
    </w:lvl>
    <w:lvl w:ilvl="5" w:tplc="B81A42E0">
      <w:start w:val="1"/>
      <w:numFmt w:val="bullet"/>
      <w:lvlText w:val=""/>
      <w:lvlJc w:val="left"/>
      <w:pPr>
        <w:ind w:left="4320" w:hanging="360"/>
      </w:pPr>
      <w:rPr>
        <w:rFonts w:hint="default" w:ascii="Wingdings" w:hAnsi="Wingdings"/>
      </w:rPr>
    </w:lvl>
    <w:lvl w:ilvl="6" w:tplc="1152F4A2">
      <w:start w:val="1"/>
      <w:numFmt w:val="bullet"/>
      <w:lvlText w:val=""/>
      <w:lvlJc w:val="left"/>
      <w:pPr>
        <w:ind w:left="5040" w:hanging="360"/>
      </w:pPr>
      <w:rPr>
        <w:rFonts w:hint="default" w:ascii="Symbol" w:hAnsi="Symbol"/>
      </w:rPr>
    </w:lvl>
    <w:lvl w:ilvl="7" w:tplc="86BC6754">
      <w:start w:val="1"/>
      <w:numFmt w:val="bullet"/>
      <w:lvlText w:val="o"/>
      <w:lvlJc w:val="left"/>
      <w:pPr>
        <w:ind w:left="5760" w:hanging="360"/>
      </w:pPr>
      <w:rPr>
        <w:rFonts w:hint="default" w:ascii="Courier New" w:hAnsi="Courier New"/>
      </w:rPr>
    </w:lvl>
    <w:lvl w:ilvl="8" w:tplc="8F1EE11E">
      <w:start w:val="1"/>
      <w:numFmt w:val="bullet"/>
      <w:lvlText w:val=""/>
      <w:lvlJc w:val="left"/>
      <w:pPr>
        <w:ind w:left="6480" w:hanging="360"/>
      </w:pPr>
      <w:rPr>
        <w:rFonts w:hint="default" w:ascii="Wingdings" w:hAnsi="Wingdings"/>
      </w:rPr>
    </w:lvl>
  </w:abstractNum>
  <w:abstractNum w:abstractNumId="9" w15:restartNumberingAfterBreak="0">
    <w:nsid w:val="34B29A56"/>
    <w:multiLevelType w:val="hybridMultilevel"/>
    <w:tmpl w:val="FFFFFFFF"/>
    <w:lvl w:ilvl="0" w:tplc="C6204088">
      <w:start w:val="1"/>
      <w:numFmt w:val="bullet"/>
      <w:lvlText w:val="-"/>
      <w:lvlJc w:val="left"/>
      <w:pPr>
        <w:ind w:left="720" w:hanging="360"/>
      </w:pPr>
      <w:rPr>
        <w:rFonts w:hint="default" w:ascii="Aptos" w:hAnsi="Aptos"/>
      </w:rPr>
    </w:lvl>
    <w:lvl w:ilvl="1" w:tplc="31003370">
      <w:start w:val="1"/>
      <w:numFmt w:val="bullet"/>
      <w:lvlText w:val="o"/>
      <w:lvlJc w:val="left"/>
      <w:pPr>
        <w:ind w:left="1440" w:hanging="360"/>
      </w:pPr>
      <w:rPr>
        <w:rFonts w:hint="default" w:ascii="Courier New" w:hAnsi="Courier New"/>
      </w:rPr>
    </w:lvl>
    <w:lvl w:ilvl="2" w:tplc="C8D89298">
      <w:start w:val="1"/>
      <w:numFmt w:val="bullet"/>
      <w:lvlText w:val=""/>
      <w:lvlJc w:val="left"/>
      <w:pPr>
        <w:ind w:left="2160" w:hanging="360"/>
      </w:pPr>
      <w:rPr>
        <w:rFonts w:hint="default" w:ascii="Wingdings" w:hAnsi="Wingdings"/>
      </w:rPr>
    </w:lvl>
    <w:lvl w:ilvl="3" w:tplc="475E4FD6">
      <w:start w:val="1"/>
      <w:numFmt w:val="bullet"/>
      <w:lvlText w:val=""/>
      <w:lvlJc w:val="left"/>
      <w:pPr>
        <w:ind w:left="2880" w:hanging="360"/>
      </w:pPr>
      <w:rPr>
        <w:rFonts w:hint="default" w:ascii="Symbol" w:hAnsi="Symbol"/>
      </w:rPr>
    </w:lvl>
    <w:lvl w:ilvl="4" w:tplc="34C86CEE">
      <w:start w:val="1"/>
      <w:numFmt w:val="bullet"/>
      <w:lvlText w:val="o"/>
      <w:lvlJc w:val="left"/>
      <w:pPr>
        <w:ind w:left="3600" w:hanging="360"/>
      </w:pPr>
      <w:rPr>
        <w:rFonts w:hint="default" w:ascii="Courier New" w:hAnsi="Courier New"/>
      </w:rPr>
    </w:lvl>
    <w:lvl w:ilvl="5" w:tplc="413E3874">
      <w:start w:val="1"/>
      <w:numFmt w:val="bullet"/>
      <w:lvlText w:val=""/>
      <w:lvlJc w:val="left"/>
      <w:pPr>
        <w:ind w:left="4320" w:hanging="360"/>
      </w:pPr>
      <w:rPr>
        <w:rFonts w:hint="default" w:ascii="Wingdings" w:hAnsi="Wingdings"/>
      </w:rPr>
    </w:lvl>
    <w:lvl w:ilvl="6" w:tplc="4394DB1A">
      <w:start w:val="1"/>
      <w:numFmt w:val="bullet"/>
      <w:lvlText w:val=""/>
      <w:lvlJc w:val="left"/>
      <w:pPr>
        <w:ind w:left="5040" w:hanging="360"/>
      </w:pPr>
      <w:rPr>
        <w:rFonts w:hint="default" w:ascii="Symbol" w:hAnsi="Symbol"/>
      </w:rPr>
    </w:lvl>
    <w:lvl w:ilvl="7" w:tplc="FCAC1356">
      <w:start w:val="1"/>
      <w:numFmt w:val="bullet"/>
      <w:lvlText w:val="o"/>
      <w:lvlJc w:val="left"/>
      <w:pPr>
        <w:ind w:left="5760" w:hanging="360"/>
      </w:pPr>
      <w:rPr>
        <w:rFonts w:hint="default" w:ascii="Courier New" w:hAnsi="Courier New"/>
      </w:rPr>
    </w:lvl>
    <w:lvl w:ilvl="8" w:tplc="4990659A">
      <w:start w:val="1"/>
      <w:numFmt w:val="bullet"/>
      <w:lvlText w:val=""/>
      <w:lvlJc w:val="left"/>
      <w:pPr>
        <w:ind w:left="6480" w:hanging="360"/>
      </w:pPr>
      <w:rPr>
        <w:rFonts w:hint="default" w:ascii="Wingdings" w:hAnsi="Wingdings"/>
      </w:rPr>
    </w:lvl>
  </w:abstractNum>
  <w:abstractNum w:abstractNumId="10" w15:restartNumberingAfterBreak="0">
    <w:nsid w:val="38047244"/>
    <w:multiLevelType w:val="hybridMultilevel"/>
    <w:tmpl w:val="FFFFFFFF"/>
    <w:lvl w:ilvl="0" w:tplc="0FA0D022">
      <w:start w:val="1"/>
      <w:numFmt w:val="bullet"/>
      <w:lvlText w:val="-"/>
      <w:lvlJc w:val="left"/>
      <w:pPr>
        <w:ind w:left="720" w:hanging="360"/>
      </w:pPr>
      <w:rPr>
        <w:rFonts w:hint="default" w:ascii="Aptos" w:hAnsi="Aptos"/>
      </w:rPr>
    </w:lvl>
    <w:lvl w:ilvl="1" w:tplc="439C4928">
      <w:start w:val="1"/>
      <w:numFmt w:val="bullet"/>
      <w:lvlText w:val="o"/>
      <w:lvlJc w:val="left"/>
      <w:pPr>
        <w:ind w:left="1440" w:hanging="360"/>
      </w:pPr>
      <w:rPr>
        <w:rFonts w:hint="default" w:ascii="Courier New" w:hAnsi="Courier New"/>
      </w:rPr>
    </w:lvl>
    <w:lvl w:ilvl="2" w:tplc="D5FE24A0">
      <w:start w:val="1"/>
      <w:numFmt w:val="bullet"/>
      <w:lvlText w:val=""/>
      <w:lvlJc w:val="left"/>
      <w:pPr>
        <w:ind w:left="2160" w:hanging="360"/>
      </w:pPr>
      <w:rPr>
        <w:rFonts w:hint="default" w:ascii="Wingdings" w:hAnsi="Wingdings"/>
      </w:rPr>
    </w:lvl>
    <w:lvl w:ilvl="3" w:tplc="52363F54">
      <w:start w:val="1"/>
      <w:numFmt w:val="bullet"/>
      <w:lvlText w:val=""/>
      <w:lvlJc w:val="left"/>
      <w:pPr>
        <w:ind w:left="2880" w:hanging="360"/>
      </w:pPr>
      <w:rPr>
        <w:rFonts w:hint="default" w:ascii="Symbol" w:hAnsi="Symbol"/>
      </w:rPr>
    </w:lvl>
    <w:lvl w:ilvl="4" w:tplc="E48ED7FC">
      <w:start w:val="1"/>
      <w:numFmt w:val="bullet"/>
      <w:lvlText w:val="o"/>
      <w:lvlJc w:val="left"/>
      <w:pPr>
        <w:ind w:left="3600" w:hanging="360"/>
      </w:pPr>
      <w:rPr>
        <w:rFonts w:hint="default" w:ascii="Courier New" w:hAnsi="Courier New"/>
      </w:rPr>
    </w:lvl>
    <w:lvl w:ilvl="5" w:tplc="8786A5E2">
      <w:start w:val="1"/>
      <w:numFmt w:val="bullet"/>
      <w:lvlText w:val=""/>
      <w:lvlJc w:val="left"/>
      <w:pPr>
        <w:ind w:left="4320" w:hanging="360"/>
      </w:pPr>
      <w:rPr>
        <w:rFonts w:hint="default" w:ascii="Wingdings" w:hAnsi="Wingdings"/>
      </w:rPr>
    </w:lvl>
    <w:lvl w:ilvl="6" w:tplc="40BCFA20">
      <w:start w:val="1"/>
      <w:numFmt w:val="bullet"/>
      <w:lvlText w:val=""/>
      <w:lvlJc w:val="left"/>
      <w:pPr>
        <w:ind w:left="5040" w:hanging="360"/>
      </w:pPr>
      <w:rPr>
        <w:rFonts w:hint="default" w:ascii="Symbol" w:hAnsi="Symbol"/>
      </w:rPr>
    </w:lvl>
    <w:lvl w:ilvl="7" w:tplc="549C553E">
      <w:start w:val="1"/>
      <w:numFmt w:val="bullet"/>
      <w:lvlText w:val="o"/>
      <w:lvlJc w:val="left"/>
      <w:pPr>
        <w:ind w:left="5760" w:hanging="360"/>
      </w:pPr>
      <w:rPr>
        <w:rFonts w:hint="default" w:ascii="Courier New" w:hAnsi="Courier New"/>
      </w:rPr>
    </w:lvl>
    <w:lvl w:ilvl="8" w:tplc="8272ADD4">
      <w:start w:val="1"/>
      <w:numFmt w:val="bullet"/>
      <w:lvlText w:val=""/>
      <w:lvlJc w:val="left"/>
      <w:pPr>
        <w:ind w:left="6480" w:hanging="360"/>
      </w:pPr>
      <w:rPr>
        <w:rFonts w:hint="default" w:ascii="Wingdings" w:hAnsi="Wingdings"/>
      </w:rPr>
    </w:lvl>
  </w:abstractNum>
  <w:abstractNum w:abstractNumId="11" w15:restartNumberingAfterBreak="0">
    <w:nsid w:val="39F92625"/>
    <w:multiLevelType w:val="hybridMultilevel"/>
    <w:tmpl w:val="FFFFFFFF"/>
    <w:lvl w:ilvl="0" w:tplc="2A80B6A6">
      <w:start w:val="1"/>
      <w:numFmt w:val="bullet"/>
      <w:lvlText w:val="-"/>
      <w:lvlJc w:val="left"/>
      <w:pPr>
        <w:ind w:left="720" w:hanging="360"/>
      </w:pPr>
      <w:rPr>
        <w:rFonts w:hint="default" w:ascii="Aptos" w:hAnsi="Aptos"/>
      </w:rPr>
    </w:lvl>
    <w:lvl w:ilvl="1" w:tplc="A5983AD2">
      <w:start w:val="1"/>
      <w:numFmt w:val="bullet"/>
      <w:lvlText w:val="o"/>
      <w:lvlJc w:val="left"/>
      <w:pPr>
        <w:ind w:left="1440" w:hanging="360"/>
      </w:pPr>
      <w:rPr>
        <w:rFonts w:hint="default" w:ascii="Courier New" w:hAnsi="Courier New"/>
      </w:rPr>
    </w:lvl>
    <w:lvl w:ilvl="2" w:tplc="071AEF80">
      <w:start w:val="1"/>
      <w:numFmt w:val="bullet"/>
      <w:lvlText w:val=""/>
      <w:lvlJc w:val="left"/>
      <w:pPr>
        <w:ind w:left="2160" w:hanging="360"/>
      </w:pPr>
      <w:rPr>
        <w:rFonts w:hint="default" w:ascii="Wingdings" w:hAnsi="Wingdings"/>
      </w:rPr>
    </w:lvl>
    <w:lvl w:ilvl="3" w:tplc="83667154">
      <w:start w:val="1"/>
      <w:numFmt w:val="bullet"/>
      <w:lvlText w:val=""/>
      <w:lvlJc w:val="left"/>
      <w:pPr>
        <w:ind w:left="2880" w:hanging="360"/>
      </w:pPr>
      <w:rPr>
        <w:rFonts w:hint="default" w:ascii="Symbol" w:hAnsi="Symbol"/>
      </w:rPr>
    </w:lvl>
    <w:lvl w:ilvl="4" w:tplc="0FC08450">
      <w:start w:val="1"/>
      <w:numFmt w:val="bullet"/>
      <w:lvlText w:val="o"/>
      <w:lvlJc w:val="left"/>
      <w:pPr>
        <w:ind w:left="3600" w:hanging="360"/>
      </w:pPr>
      <w:rPr>
        <w:rFonts w:hint="default" w:ascii="Courier New" w:hAnsi="Courier New"/>
      </w:rPr>
    </w:lvl>
    <w:lvl w:ilvl="5" w:tplc="53EC1E52">
      <w:start w:val="1"/>
      <w:numFmt w:val="bullet"/>
      <w:lvlText w:val=""/>
      <w:lvlJc w:val="left"/>
      <w:pPr>
        <w:ind w:left="4320" w:hanging="360"/>
      </w:pPr>
      <w:rPr>
        <w:rFonts w:hint="default" w:ascii="Wingdings" w:hAnsi="Wingdings"/>
      </w:rPr>
    </w:lvl>
    <w:lvl w:ilvl="6" w:tplc="A12A5ACE">
      <w:start w:val="1"/>
      <w:numFmt w:val="bullet"/>
      <w:lvlText w:val=""/>
      <w:lvlJc w:val="left"/>
      <w:pPr>
        <w:ind w:left="5040" w:hanging="360"/>
      </w:pPr>
      <w:rPr>
        <w:rFonts w:hint="default" w:ascii="Symbol" w:hAnsi="Symbol"/>
      </w:rPr>
    </w:lvl>
    <w:lvl w:ilvl="7" w:tplc="02EA05CC">
      <w:start w:val="1"/>
      <w:numFmt w:val="bullet"/>
      <w:lvlText w:val="o"/>
      <w:lvlJc w:val="left"/>
      <w:pPr>
        <w:ind w:left="5760" w:hanging="360"/>
      </w:pPr>
      <w:rPr>
        <w:rFonts w:hint="default" w:ascii="Courier New" w:hAnsi="Courier New"/>
      </w:rPr>
    </w:lvl>
    <w:lvl w:ilvl="8" w:tplc="A5F89C44">
      <w:start w:val="1"/>
      <w:numFmt w:val="bullet"/>
      <w:lvlText w:val=""/>
      <w:lvlJc w:val="left"/>
      <w:pPr>
        <w:ind w:left="6480" w:hanging="360"/>
      </w:pPr>
      <w:rPr>
        <w:rFonts w:hint="default" w:ascii="Wingdings" w:hAnsi="Wingdings"/>
      </w:rPr>
    </w:lvl>
  </w:abstractNum>
  <w:abstractNum w:abstractNumId="12" w15:restartNumberingAfterBreak="0">
    <w:nsid w:val="3EB4E43E"/>
    <w:multiLevelType w:val="hybridMultilevel"/>
    <w:tmpl w:val="FFFFFFFF"/>
    <w:lvl w:ilvl="0" w:tplc="DF3A2EAC">
      <w:start w:val="1"/>
      <w:numFmt w:val="bullet"/>
      <w:lvlText w:val="-"/>
      <w:lvlJc w:val="left"/>
      <w:pPr>
        <w:ind w:left="720" w:hanging="360"/>
      </w:pPr>
      <w:rPr>
        <w:rFonts w:hint="default" w:ascii="Aptos" w:hAnsi="Aptos"/>
      </w:rPr>
    </w:lvl>
    <w:lvl w:ilvl="1" w:tplc="F89E490A">
      <w:start w:val="1"/>
      <w:numFmt w:val="bullet"/>
      <w:lvlText w:val="o"/>
      <w:lvlJc w:val="left"/>
      <w:pPr>
        <w:ind w:left="1440" w:hanging="360"/>
      </w:pPr>
      <w:rPr>
        <w:rFonts w:hint="default" w:ascii="Courier New" w:hAnsi="Courier New"/>
      </w:rPr>
    </w:lvl>
    <w:lvl w:ilvl="2" w:tplc="8B0495D0">
      <w:start w:val="1"/>
      <w:numFmt w:val="bullet"/>
      <w:lvlText w:val=""/>
      <w:lvlJc w:val="left"/>
      <w:pPr>
        <w:ind w:left="2160" w:hanging="360"/>
      </w:pPr>
      <w:rPr>
        <w:rFonts w:hint="default" w:ascii="Wingdings" w:hAnsi="Wingdings"/>
      </w:rPr>
    </w:lvl>
    <w:lvl w:ilvl="3" w:tplc="DD56A6FC">
      <w:start w:val="1"/>
      <w:numFmt w:val="bullet"/>
      <w:lvlText w:val=""/>
      <w:lvlJc w:val="left"/>
      <w:pPr>
        <w:ind w:left="2880" w:hanging="360"/>
      </w:pPr>
      <w:rPr>
        <w:rFonts w:hint="default" w:ascii="Symbol" w:hAnsi="Symbol"/>
      </w:rPr>
    </w:lvl>
    <w:lvl w:ilvl="4" w:tplc="B45A85DA">
      <w:start w:val="1"/>
      <w:numFmt w:val="bullet"/>
      <w:lvlText w:val="o"/>
      <w:lvlJc w:val="left"/>
      <w:pPr>
        <w:ind w:left="3600" w:hanging="360"/>
      </w:pPr>
      <w:rPr>
        <w:rFonts w:hint="default" w:ascii="Courier New" w:hAnsi="Courier New"/>
      </w:rPr>
    </w:lvl>
    <w:lvl w:ilvl="5" w:tplc="61882CDE">
      <w:start w:val="1"/>
      <w:numFmt w:val="bullet"/>
      <w:lvlText w:val=""/>
      <w:lvlJc w:val="left"/>
      <w:pPr>
        <w:ind w:left="4320" w:hanging="360"/>
      </w:pPr>
      <w:rPr>
        <w:rFonts w:hint="default" w:ascii="Wingdings" w:hAnsi="Wingdings"/>
      </w:rPr>
    </w:lvl>
    <w:lvl w:ilvl="6" w:tplc="C408FC4E">
      <w:start w:val="1"/>
      <w:numFmt w:val="bullet"/>
      <w:lvlText w:val=""/>
      <w:lvlJc w:val="left"/>
      <w:pPr>
        <w:ind w:left="5040" w:hanging="360"/>
      </w:pPr>
      <w:rPr>
        <w:rFonts w:hint="default" w:ascii="Symbol" w:hAnsi="Symbol"/>
      </w:rPr>
    </w:lvl>
    <w:lvl w:ilvl="7" w:tplc="DFA0AD40">
      <w:start w:val="1"/>
      <w:numFmt w:val="bullet"/>
      <w:lvlText w:val="o"/>
      <w:lvlJc w:val="left"/>
      <w:pPr>
        <w:ind w:left="5760" w:hanging="360"/>
      </w:pPr>
      <w:rPr>
        <w:rFonts w:hint="default" w:ascii="Courier New" w:hAnsi="Courier New"/>
      </w:rPr>
    </w:lvl>
    <w:lvl w:ilvl="8" w:tplc="21AE5ADE">
      <w:start w:val="1"/>
      <w:numFmt w:val="bullet"/>
      <w:lvlText w:val=""/>
      <w:lvlJc w:val="left"/>
      <w:pPr>
        <w:ind w:left="6480" w:hanging="360"/>
      </w:pPr>
      <w:rPr>
        <w:rFonts w:hint="default" w:ascii="Wingdings" w:hAnsi="Wingdings"/>
      </w:rPr>
    </w:lvl>
  </w:abstractNum>
  <w:abstractNum w:abstractNumId="13" w15:restartNumberingAfterBreak="0">
    <w:nsid w:val="454468BB"/>
    <w:multiLevelType w:val="hybridMultilevel"/>
    <w:tmpl w:val="FFFFFFFF"/>
    <w:lvl w:ilvl="0" w:tplc="7E3EAE0A">
      <w:start w:val="1"/>
      <w:numFmt w:val="bullet"/>
      <w:lvlText w:val="-"/>
      <w:lvlJc w:val="left"/>
      <w:pPr>
        <w:ind w:left="720" w:hanging="360"/>
      </w:pPr>
      <w:rPr>
        <w:rFonts w:hint="default" w:ascii="Aptos" w:hAnsi="Aptos"/>
      </w:rPr>
    </w:lvl>
    <w:lvl w:ilvl="1" w:tplc="3FD40BD8">
      <w:start w:val="1"/>
      <w:numFmt w:val="bullet"/>
      <w:lvlText w:val="o"/>
      <w:lvlJc w:val="left"/>
      <w:pPr>
        <w:ind w:left="1440" w:hanging="360"/>
      </w:pPr>
      <w:rPr>
        <w:rFonts w:hint="default" w:ascii="Courier New" w:hAnsi="Courier New"/>
      </w:rPr>
    </w:lvl>
    <w:lvl w:ilvl="2" w:tplc="DE0626F6">
      <w:start w:val="1"/>
      <w:numFmt w:val="bullet"/>
      <w:lvlText w:val=""/>
      <w:lvlJc w:val="left"/>
      <w:pPr>
        <w:ind w:left="2160" w:hanging="360"/>
      </w:pPr>
      <w:rPr>
        <w:rFonts w:hint="default" w:ascii="Wingdings" w:hAnsi="Wingdings"/>
      </w:rPr>
    </w:lvl>
    <w:lvl w:ilvl="3" w:tplc="FD48594C">
      <w:start w:val="1"/>
      <w:numFmt w:val="bullet"/>
      <w:lvlText w:val=""/>
      <w:lvlJc w:val="left"/>
      <w:pPr>
        <w:ind w:left="2880" w:hanging="360"/>
      </w:pPr>
      <w:rPr>
        <w:rFonts w:hint="default" w:ascii="Symbol" w:hAnsi="Symbol"/>
      </w:rPr>
    </w:lvl>
    <w:lvl w:ilvl="4" w:tplc="3F32B82C">
      <w:start w:val="1"/>
      <w:numFmt w:val="bullet"/>
      <w:lvlText w:val="o"/>
      <w:lvlJc w:val="left"/>
      <w:pPr>
        <w:ind w:left="3600" w:hanging="360"/>
      </w:pPr>
      <w:rPr>
        <w:rFonts w:hint="default" w:ascii="Courier New" w:hAnsi="Courier New"/>
      </w:rPr>
    </w:lvl>
    <w:lvl w:ilvl="5" w:tplc="261C59FE">
      <w:start w:val="1"/>
      <w:numFmt w:val="bullet"/>
      <w:lvlText w:val=""/>
      <w:lvlJc w:val="left"/>
      <w:pPr>
        <w:ind w:left="4320" w:hanging="360"/>
      </w:pPr>
      <w:rPr>
        <w:rFonts w:hint="default" w:ascii="Wingdings" w:hAnsi="Wingdings"/>
      </w:rPr>
    </w:lvl>
    <w:lvl w:ilvl="6" w:tplc="CF14E11E">
      <w:start w:val="1"/>
      <w:numFmt w:val="bullet"/>
      <w:lvlText w:val=""/>
      <w:lvlJc w:val="left"/>
      <w:pPr>
        <w:ind w:left="5040" w:hanging="360"/>
      </w:pPr>
      <w:rPr>
        <w:rFonts w:hint="default" w:ascii="Symbol" w:hAnsi="Symbol"/>
      </w:rPr>
    </w:lvl>
    <w:lvl w:ilvl="7" w:tplc="F8F8FBFC">
      <w:start w:val="1"/>
      <w:numFmt w:val="bullet"/>
      <w:lvlText w:val="o"/>
      <w:lvlJc w:val="left"/>
      <w:pPr>
        <w:ind w:left="5760" w:hanging="360"/>
      </w:pPr>
      <w:rPr>
        <w:rFonts w:hint="default" w:ascii="Courier New" w:hAnsi="Courier New"/>
      </w:rPr>
    </w:lvl>
    <w:lvl w:ilvl="8" w:tplc="A3A68954">
      <w:start w:val="1"/>
      <w:numFmt w:val="bullet"/>
      <w:lvlText w:val=""/>
      <w:lvlJc w:val="left"/>
      <w:pPr>
        <w:ind w:left="6480" w:hanging="360"/>
      </w:pPr>
      <w:rPr>
        <w:rFonts w:hint="default" w:ascii="Wingdings" w:hAnsi="Wingdings"/>
      </w:rPr>
    </w:lvl>
  </w:abstractNum>
  <w:abstractNum w:abstractNumId="14" w15:restartNumberingAfterBreak="0">
    <w:nsid w:val="454F4FDE"/>
    <w:multiLevelType w:val="hybridMultilevel"/>
    <w:tmpl w:val="FFFFFFFF"/>
    <w:lvl w:ilvl="0" w:tplc="1BF844CE">
      <w:start w:val="1"/>
      <w:numFmt w:val="bullet"/>
      <w:lvlText w:val=""/>
      <w:lvlJc w:val="left"/>
      <w:pPr>
        <w:ind w:left="720" w:hanging="360"/>
      </w:pPr>
      <w:rPr>
        <w:rFonts w:hint="default" w:ascii="Symbol" w:hAnsi="Symbol"/>
      </w:rPr>
    </w:lvl>
    <w:lvl w:ilvl="1" w:tplc="1892DFE4">
      <w:start w:val="1"/>
      <w:numFmt w:val="bullet"/>
      <w:lvlText w:val="o"/>
      <w:lvlJc w:val="left"/>
      <w:pPr>
        <w:ind w:left="1440" w:hanging="360"/>
      </w:pPr>
      <w:rPr>
        <w:rFonts w:hint="default" w:ascii="Courier New" w:hAnsi="Courier New"/>
      </w:rPr>
    </w:lvl>
    <w:lvl w:ilvl="2" w:tplc="C6F2BC82">
      <w:start w:val="1"/>
      <w:numFmt w:val="bullet"/>
      <w:lvlText w:val=""/>
      <w:lvlJc w:val="left"/>
      <w:pPr>
        <w:ind w:left="2160" w:hanging="360"/>
      </w:pPr>
      <w:rPr>
        <w:rFonts w:hint="default" w:ascii="Wingdings" w:hAnsi="Wingdings"/>
      </w:rPr>
    </w:lvl>
    <w:lvl w:ilvl="3" w:tplc="62C8FDC8">
      <w:start w:val="1"/>
      <w:numFmt w:val="bullet"/>
      <w:lvlText w:val=""/>
      <w:lvlJc w:val="left"/>
      <w:pPr>
        <w:ind w:left="2880" w:hanging="360"/>
      </w:pPr>
      <w:rPr>
        <w:rFonts w:hint="default" w:ascii="Symbol" w:hAnsi="Symbol"/>
      </w:rPr>
    </w:lvl>
    <w:lvl w:ilvl="4" w:tplc="792C03A0">
      <w:start w:val="1"/>
      <w:numFmt w:val="bullet"/>
      <w:lvlText w:val="o"/>
      <w:lvlJc w:val="left"/>
      <w:pPr>
        <w:ind w:left="3600" w:hanging="360"/>
      </w:pPr>
      <w:rPr>
        <w:rFonts w:hint="default" w:ascii="Courier New" w:hAnsi="Courier New"/>
      </w:rPr>
    </w:lvl>
    <w:lvl w:ilvl="5" w:tplc="4EEE5C52">
      <w:start w:val="1"/>
      <w:numFmt w:val="bullet"/>
      <w:lvlText w:val=""/>
      <w:lvlJc w:val="left"/>
      <w:pPr>
        <w:ind w:left="4320" w:hanging="360"/>
      </w:pPr>
      <w:rPr>
        <w:rFonts w:hint="default" w:ascii="Wingdings" w:hAnsi="Wingdings"/>
      </w:rPr>
    </w:lvl>
    <w:lvl w:ilvl="6" w:tplc="3CFCE3CC">
      <w:start w:val="1"/>
      <w:numFmt w:val="bullet"/>
      <w:lvlText w:val=""/>
      <w:lvlJc w:val="left"/>
      <w:pPr>
        <w:ind w:left="5040" w:hanging="360"/>
      </w:pPr>
      <w:rPr>
        <w:rFonts w:hint="default" w:ascii="Symbol" w:hAnsi="Symbol"/>
      </w:rPr>
    </w:lvl>
    <w:lvl w:ilvl="7" w:tplc="BA32AE3C">
      <w:start w:val="1"/>
      <w:numFmt w:val="bullet"/>
      <w:lvlText w:val="o"/>
      <w:lvlJc w:val="left"/>
      <w:pPr>
        <w:ind w:left="5760" w:hanging="360"/>
      </w:pPr>
      <w:rPr>
        <w:rFonts w:hint="default" w:ascii="Courier New" w:hAnsi="Courier New"/>
      </w:rPr>
    </w:lvl>
    <w:lvl w:ilvl="8" w:tplc="AF667254">
      <w:start w:val="1"/>
      <w:numFmt w:val="bullet"/>
      <w:lvlText w:val=""/>
      <w:lvlJc w:val="left"/>
      <w:pPr>
        <w:ind w:left="6480" w:hanging="360"/>
      </w:pPr>
      <w:rPr>
        <w:rFonts w:hint="default" w:ascii="Wingdings" w:hAnsi="Wingdings"/>
      </w:rPr>
    </w:lvl>
  </w:abstractNum>
  <w:abstractNum w:abstractNumId="15" w15:restartNumberingAfterBreak="0">
    <w:nsid w:val="4C904A85"/>
    <w:multiLevelType w:val="hybridMultilevel"/>
    <w:tmpl w:val="FFFFFFFF"/>
    <w:lvl w:ilvl="0" w:tplc="DF381A68">
      <w:start w:val="1"/>
      <w:numFmt w:val="bullet"/>
      <w:lvlText w:val="-"/>
      <w:lvlJc w:val="left"/>
      <w:pPr>
        <w:ind w:left="720" w:hanging="360"/>
      </w:pPr>
      <w:rPr>
        <w:rFonts w:hint="default" w:ascii="Aptos" w:hAnsi="Aptos"/>
      </w:rPr>
    </w:lvl>
    <w:lvl w:ilvl="1" w:tplc="6A4C6DB6">
      <w:start w:val="1"/>
      <w:numFmt w:val="bullet"/>
      <w:lvlText w:val="o"/>
      <w:lvlJc w:val="left"/>
      <w:pPr>
        <w:ind w:left="1440" w:hanging="360"/>
      </w:pPr>
      <w:rPr>
        <w:rFonts w:hint="default" w:ascii="Courier New" w:hAnsi="Courier New"/>
      </w:rPr>
    </w:lvl>
    <w:lvl w:ilvl="2" w:tplc="4D960394">
      <w:start w:val="1"/>
      <w:numFmt w:val="bullet"/>
      <w:lvlText w:val=""/>
      <w:lvlJc w:val="left"/>
      <w:pPr>
        <w:ind w:left="2160" w:hanging="360"/>
      </w:pPr>
      <w:rPr>
        <w:rFonts w:hint="default" w:ascii="Wingdings" w:hAnsi="Wingdings"/>
      </w:rPr>
    </w:lvl>
    <w:lvl w:ilvl="3" w:tplc="A3B4CA9C">
      <w:start w:val="1"/>
      <w:numFmt w:val="bullet"/>
      <w:lvlText w:val=""/>
      <w:lvlJc w:val="left"/>
      <w:pPr>
        <w:ind w:left="2880" w:hanging="360"/>
      </w:pPr>
      <w:rPr>
        <w:rFonts w:hint="default" w:ascii="Symbol" w:hAnsi="Symbol"/>
      </w:rPr>
    </w:lvl>
    <w:lvl w:ilvl="4" w:tplc="5F0A90BC">
      <w:start w:val="1"/>
      <w:numFmt w:val="bullet"/>
      <w:lvlText w:val="o"/>
      <w:lvlJc w:val="left"/>
      <w:pPr>
        <w:ind w:left="3600" w:hanging="360"/>
      </w:pPr>
      <w:rPr>
        <w:rFonts w:hint="default" w:ascii="Courier New" w:hAnsi="Courier New"/>
      </w:rPr>
    </w:lvl>
    <w:lvl w:ilvl="5" w:tplc="23E69A3A">
      <w:start w:val="1"/>
      <w:numFmt w:val="bullet"/>
      <w:lvlText w:val=""/>
      <w:lvlJc w:val="left"/>
      <w:pPr>
        <w:ind w:left="4320" w:hanging="360"/>
      </w:pPr>
      <w:rPr>
        <w:rFonts w:hint="default" w:ascii="Wingdings" w:hAnsi="Wingdings"/>
      </w:rPr>
    </w:lvl>
    <w:lvl w:ilvl="6" w:tplc="27A2DD7C">
      <w:start w:val="1"/>
      <w:numFmt w:val="bullet"/>
      <w:lvlText w:val=""/>
      <w:lvlJc w:val="left"/>
      <w:pPr>
        <w:ind w:left="5040" w:hanging="360"/>
      </w:pPr>
      <w:rPr>
        <w:rFonts w:hint="default" w:ascii="Symbol" w:hAnsi="Symbol"/>
      </w:rPr>
    </w:lvl>
    <w:lvl w:ilvl="7" w:tplc="A3081CF4">
      <w:start w:val="1"/>
      <w:numFmt w:val="bullet"/>
      <w:lvlText w:val="o"/>
      <w:lvlJc w:val="left"/>
      <w:pPr>
        <w:ind w:left="5760" w:hanging="360"/>
      </w:pPr>
      <w:rPr>
        <w:rFonts w:hint="default" w:ascii="Courier New" w:hAnsi="Courier New"/>
      </w:rPr>
    </w:lvl>
    <w:lvl w:ilvl="8" w:tplc="152C9512">
      <w:start w:val="1"/>
      <w:numFmt w:val="bullet"/>
      <w:lvlText w:val=""/>
      <w:lvlJc w:val="left"/>
      <w:pPr>
        <w:ind w:left="6480" w:hanging="360"/>
      </w:pPr>
      <w:rPr>
        <w:rFonts w:hint="default" w:ascii="Wingdings" w:hAnsi="Wingdings"/>
      </w:rPr>
    </w:lvl>
  </w:abstractNum>
  <w:abstractNum w:abstractNumId="16" w15:restartNumberingAfterBreak="0">
    <w:nsid w:val="513BD5D3"/>
    <w:multiLevelType w:val="hybridMultilevel"/>
    <w:tmpl w:val="FFFFFFFF"/>
    <w:lvl w:ilvl="0" w:tplc="1F402A04">
      <w:start w:val="1"/>
      <w:numFmt w:val="bullet"/>
      <w:lvlText w:val="-"/>
      <w:lvlJc w:val="left"/>
      <w:pPr>
        <w:ind w:left="720" w:hanging="360"/>
      </w:pPr>
      <w:rPr>
        <w:rFonts w:hint="default" w:ascii="Aptos" w:hAnsi="Aptos"/>
      </w:rPr>
    </w:lvl>
    <w:lvl w:ilvl="1" w:tplc="1F66CE2E">
      <w:start w:val="1"/>
      <w:numFmt w:val="bullet"/>
      <w:lvlText w:val="o"/>
      <w:lvlJc w:val="left"/>
      <w:pPr>
        <w:ind w:left="1440" w:hanging="360"/>
      </w:pPr>
      <w:rPr>
        <w:rFonts w:hint="default" w:ascii="Courier New" w:hAnsi="Courier New"/>
      </w:rPr>
    </w:lvl>
    <w:lvl w:ilvl="2" w:tplc="50FC3AF2">
      <w:start w:val="1"/>
      <w:numFmt w:val="bullet"/>
      <w:lvlText w:val=""/>
      <w:lvlJc w:val="left"/>
      <w:pPr>
        <w:ind w:left="2160" w:hanging="360"/>
      </w:pPr>
      <w:rPr>
        <w:rFonts w:hint="default" w:ascii="Wingdings" w:hAnsi="Wingdings"/>
      </w:rPr>
    </w:lvl>
    <w:lvl w:ilvl="3" w:tplc="BC14BAFE">
      <w:start w:val="1"/>
      <w:numFmt w:val="bullet"/>
      <w:lvlText w:val=""/>
      <w:lvlJc w:val="left"/>
      <w:pPr>
        <w:ind w:left="2880" w:hanging="360"/>
      </w:pPr>
      <w:rPr>
        <w:rFonts w:hint="default" w:ascii="Symbol" w:hAnsi="Symbol"/>
      </w:rPr>
    </w:lvl>
    <w:lvl w:ilvl="4" w:tplc="1AFEC5A0">
      <w:start w:val="1"/>
      <w:numFmt w:val="bullet"/>
      <w:lvlText w:val="o"/>
      <w:lvlJc w:val="left"/>
      <w:pPr>
        <w:ind w:left="3600" w:hanging="360"/>
      </w:pPr>
      <w:rPr>
        <w:rFonts w:hint="default" w:ascii="Courier New" w:hAnsi="Courier New"/>
      </w:rPr>
    </w:lvl>
    <w:lvl w:ilvl="5" w:tplc="2AEABE98">
      <w:start w:val="1"/>
      <w:numFmt w:val="bullet"/>
      <w:lvlText w:val=""/>
      <w:lvlJc w:val="left"/>
      <w:pPr>
        <w:ind w:left="4320" w:hanging="360"/>
      </w:pPr>
      <w:rPr>
        <w:rFonts w:hint="default" w:ascii="Wingdings" w:hAnsi="Wingdings"/>
      </w:rPr>
    </w:lvl>
    <w:lvl w:ilvl="6" w:tplc="77EC348C">
      <w:start w:val="1"/>
      <w:numFmt w:val="bullet"/>
      <w:lvlText w:val=""/>
      <w:lvlJc w:val="left"/>
      <w:pPr>
        <w:ind w:left="5040" w:hanging="360"/>
      </w:pPr>
      <w:rPr>
        <w:rFonts w:hint="default" w:ascii="Symbol" w:hAnsi="Symbol"/>
      </w:rPr>
    </w:lvl>
    <w:lvl w:ilvl="7" w:tplc="5F5A58CE">
      <w:start w:val="1"/>
      <w:numFmt w:val="bullet"/>
      <w:lvlText w:val="o"/>
      <w:lvlJc w:val="left"/>
      <w:pPr>
        <w:ind w:left="5760" w:hanging="360"/>
      </w:pPr>
      <w:rPr>
        <w:rFonts w:hint="default" w:ascii="Courier New" w:hAnsi="Courier New"/>
      </w:rPr>
    </w:lvl>
    <w:lvl w:ilvl="8" w:tplc="483A631A">
      <w:start w:val="1"/>
      <w:numFmt w:val="bullet"/>
      <w:lvlText w:val=""/>
      <w:lvlJc w:val="left"/>
      <w:pPr>
        <w:ind w:left="6480" w:hanging="360"/>
      </w:pPr>
      <w:rPr>
        <w:rFonts w:hint="default" w:ascii="Wingdings" w:hAnsi="Wingdings"/>
      </w:rPr>
    </w:lvl>
  </w:abstractNum>
  <w:abstractNum w:abstractNumId="17" w15:restartNumberingAfterBreak="0">
    <w:nsid w:val="5169729C"/>
    <w:multiLevelType w:val="hybridMultilevel"/>
    <w:tmpl w:val="FFFFFFFF"/>
    <w:lvl w:ilvl="0" w:tplc="D332E6E4">
      <w:start w:val="1"/>
      <w:numFmt w:val="bullet"/>
      <w:lvlText w:val="-"/>
      <w:lvlJc w:val="left"/>
      <w:pPr>
        <w:ind w:left="720" w:hanging="360"/>
      </w:pPr>
      <w:rPr>
        <w:rFonts w:hint="default" w:ascii="Aptos" w:hAnsi="Aptos"/>
      </w:rPr>
    </w:lvl>
    <w:lvl w:ilvl="1" w:tplc="3A902CD2">
      <w:start w:val="1"/>
      <w:numFmt w:val="bullet"/>
      <w:lvlText w:val="o"/>
      <w:lvlJc w:val="left"/>
      <w:pPr>
        <w:ind w:left="1440" w:hanging="360"/>
      </w:pPr>
      <w:rPr>
        <w:rFonts w:hint="default" w:ascii="Courier New" w:hAnsi="Courier New"/>
      </w:rPr>
    </w:lvl>
    <w:lvl w:ilvl="2" w:tplc="DF9AAACA">
      <w:start w:val="1"/>
      <w:numFmt w:val="bullet"/>
      <w:lvlText w:val=""/>
      <w:lvlJc w:val="left"/>
      <w:pPr>
        <w:ind w:left="2160" w:hanging="360"/>
      </w:pPr>
      <w:rPr>
        <w:rFonts w:hint="default" w:ascii="Wingdings" w:hAnsi="Wingdings"/>
      </w:rPr>
    </w:lvl>
    <w:lvl w:ilvl="3" w:tplc="93C8DEF0">
      <w:start w:val="1"/>
      <w:numFmt w:val="bullet"/>
      <w:lvlText w:val=""/>
      <w:lvlJc w:val="left"/>
      <w:pPr>
        <w:ind w:left="2880" w:hanging="360"/>
      </w:pPr>
      <w:rPr>
        <w:rFonts w:hint="default" w:ascii="Symbol" w:hAnsi="Symbol"/>
      </w:rPr>
    </w:lvl>
    <w:lvl w:ilvl="4" w:tplc="4FBEB1E8">
      <w:start w:val="1"/>
      <w:numFmt w:val="bullet"/>
      <w:lvlText w:val="o"/>
      <w:lvlJc w:val="left"/>
      <w:pPr>
        <w:ind w:left="3600" w:hanging="360"/>
      </w:pPr>
      <w:rPr>
        <w:rFonts w:hint="default" w:ascii="Courier New" w:hAnsi="Courier New"/>
      </w:rPr>
    </w:lvl>
    <w:lvl w:ilvl="5" w:tplc="B79C82DA">
      <w:start w:val="1"/>
      <w:numFmt w:val="bullet"/>
      <w:lvlText w:val=""/>
      <w:lvlJc w:val="left"/>
      <w:pPr>
        <w:ind w:left="4320" w:hanging="360"/>
      </w:pPr>
      <w:rPr>
        <w:rFonts w:hint="default" w:ascii="Wingdings" w:hAnsi="Wingdings"/>
      </w:rPr>
    </w:lvl>
    <w:lvl w:ilvl="6" w:tplc="69A67852">
      <w:start w:val="1"/>
      <w:numFmt w:val="bullet"/>
      <w:lvlText w:val=""/>
      <w:lvlJc w:val="left"/>
      <w:pPr>
        <w:ind w:left="5040" w:hanging="360"/>
      </w:pPr>
      <w:rPr>
        <w:rFonts w:hint="default" w:ascii="Symbol" w:hAnsi="Symbol"/>
      </w:rPr>
    </w:lvl>
    <w:lvl w:ilvl="7" w:tplc="59E665CE">
      <w:start w:val="1"/>
      <w:numFmt w:val="bullet"/>
      <w:lvlText w:val="o"/>
      <w:lvlJc w:val="left"/>
      <w:pPr>
        <w:ind w:left="5760" w:hanging="360"/>
      </w:pPr>
      <w:rPr>
        <w:rFonts w:hint="default" w:ascii="Courier New" w:hAnsi="Courier New"/>
      </w:rPr>
    </w:lvl>
    <w:lvl w:ilvl="8" w:tplc="05140CF6">
      <w:start w:val="1"/>
      <w:numFmt w:val="bullet"/>
      <w:lvlText w:val=""/>
      <w:lvlJc w:val="left"/>
      <w:pPr>
        <w:ind w:left="6480" w:hanging="360"/>
      </w:pPr>
      <w:rPr>
        <w:rFonts w:hint="default" w:ascii="Wingdings" w:hAnsi="Wingdings"/>
      </w:rPr>
    </w:lvl>
  </w:abstractNum>
  <w:abstractNum w:abstractNumId="18" w15:restartNumberingAfterBreak="0">
    <w:nsid w:val="54A8A29B"/>
    <w:multiLevelType w:val="hybridMultilevel"/>
    <w:tmpl w:val="FFFFFFFF"/>
    <w:lvl w:ilvl="0" w:tplc="D242B516">
      <w:start w:val="1"/>
      <w:numFmt w:val="bullet"/>
      <w:lvlText w:val=""/>
      <w:lvlJc w:val="left"/>
      <w:pPr>
        <w:ind w:left="720" w:hanging="360"/>
      </w:pPr>
      <w:rPr>
        <w:rFonts w:hint="default" w:ascii="Symbol" w:hAnsi="Symbol"/>
      </w:rPr>
    </w:lvl>
    <w:lvl w:ilvl="1" w:tplc="8CA0580A">
      <w:start w:val="1"/>
      <w:numFmt w:val="bullet"/>
      <w:lvlText w:val="o"/>
      <w:lvlJc w:val="left"/>
      <w:pPr>
        <w:ind w:left="1440" w:hanging="360"/>
      </w:pPr>
      <w:rPr>
        <w:rFonts w:hint="default" w:ascii="Courier New" w:hAnsi="Courier New"/>
      </w:rPr>
    </w:lvl>
    <w:lvl w:ilvl="2" w:tplc="EE20FC7E">
      <w:start w:val="1"/>
      <w:numFmt w:val="bullet"/>
      <w:lvlText w:val=""/>
      <w:lvlJc w:val="left"/>
      <w:pPr>
        <w:ind w:left="2160" w:hanging="360"/>
      </w:pPr>
      <w:rPr>
        <w:rFonts w:hint="default" w:ascii="Wingdings" w:hAnsi="Wingdings"/>
      </w:rPr>
    </w:lvl>
    <w:lvl w:ilvl="3" w:tplc="280A6048">
      <w:start w:val="1"/>
      <w:numFmt w:val="bullet"/>
      <w:lvlText w:val=""/>
      <w:lvlJc w:val="left"/>
      <w:pPr>
        <w:ind w:left="2880" w:hanging="360"/>
      </w:pPr>
      <w:rPr>
        <w:rFonts w:hint="default" w:ascii="Symbol" w:hAnsi="Symbol"/>
      </w:rPr>
    </w:lvl>
    <w:lvl w:ilvl="4" w:tplc="13E8E906">
      <w:start w:val="1"/>
      <w:numFmt w:val="bullet"/>
      <w:lvlText w:val="o"/>
      <w:lvlJc w:val="left"/>
      <w:pPr>
        <w:ind w:left="3600" w:hanging="360"/>
      </w:pPr>
      <w:rPr>
        <w:rFonts w:hint="default" w:ascii="Courier New" w:hAnsi="Courier New"/>
      </w:rPr>
    </w:lvl>
    <w:lvl w:ilvl="5" w:tplc="3530E0B0">
      <w:start w:val="1"/>
      <w:numFmt w:val="bullet"/>
      <w:lvlText w:val=""/>
      <w:lvlJc w:val="left"/>
      <w:pPr>
        <w:ind w:left="4320" w:hanging="360"/>
      </w:pPr>
      <w:rPr>
        <w:rFonts w:hint="default" w:ascii="Wingdings" w:hAnsi="Wingdings"/>
      </w:rPr>
    </w:lvl>
    <w:lvl w:ilvl="6" w:tplc="8496FEF2">
      <w:start w:val="1"/>
      <w:numFmt w:val="bullet"/>
      <w:lvlText w:val=""/>
      <w:lvlJc w:val="left"/>
      <w:pPr>
        <w:ind w:left="5040" w:hanging="360"/>
      </w:pPr>
      <w:rPr>
        <w:rFonts w:hint="default" w:ascii="Symbol" w:hAnsi="Symbol"/>
      </w:rPr>
    </w:lvl>
    <w:lvl w:ilvl="7" w:tplc="1BB8B7B6">
      <w:start w:val="1"/>
      <w:numFmt w:val="bullet"/>
      <w:lvlText w:val="o"/>
      <w:lvlJc w:val="left"/>
      <w:pPr>
        <w:ind w:left="5760" w:hanging="360"/>
      </w:pPr>
      <w:rPr>
        <w:rFonts w:hint="default" w:ascii="Courier New" w:hAnsi="Courier New"/>
      </w:rPr>
    </w:lvl>
    <w:lvl w:ilvl="8" w:tplc="33E2DC80">
      <w:start w:val="1"/>
      <w:numFmt w:val="bullet"/>
      <w:lvlText w:val=""/>
      <w:lvlJc w:val="left"/>
      <w:pPr>
        <w:ind w:left="6480" w:hanging="360"/>
      </w:pPr>
      <w:rPr>
        <w:rFonts w:hint="default" w:ascii="Wingdings" w:hAnsi="Wingdings"/>
      </w:rPr>
    </w:lvl>
  </w:abstractNum>
  <w:abstractNum w:abstractNumId="19" w15:restartNumberingAfterBreak="0">
    <w:nsid w:val="604197C7"/>
    <w:multiLevelType w:val="hybridMultilevel"/>
    <w:tmpl w:val="FFFFFFFF"/>
    <w:lvl w:ilvl="0" w:tplc="B58C66B0">
      <w:start w:val="1"/>
      <w:numFmt w:val="bullet"/>
      <w:lvlText w:val="-"/>
      <w:lvlJc w:val="left"/>
      <w:pPr>
        <w:ind w:left="720" w:hanging="360"/>
      </w:pPr>
      <w:rPr>
        <w:rFonts w:hint="default" w:ascii="Aptos" w:hAnsi="Aptos"/>
      </w:rPr>
    </w:lvl>
    <w:lvl w:ilvl="1" w:tplc="D92E685C">
      <w:start w:val="1"/>
      <w:numFmt w:val="bullet"/>
      <w:lvlText w:val="o"/>
      <w:lvlJc w:val="left"/>
      <w:pPr>
        <w:ind w:left="1440" w:hanging="360"/>
      </w:pPr>
      <w:rPr>
        <w:rFonts w:hint="default" w:ascii="Courier New" w:hAnsi="Courier New"/>
      </w:rPr>
    </w:lvl>
    <w:lvl w:ilvl="2" w:tplc="F22AE1F8">
      <w:start w:val="1"/>
      <w:numFmt w:val="bullet"/>
      <w:lvlText w:val=""/>
      <w:lvlJc w:val="left"/>
      <w:pPr>
        <w:ind w:left="2160" w:hanging="360"/>
      </w:pPr>
      <w:rPr>
        <w:rFonts w:hint="default" w:ascii="Wingdings" w:hAnsi="Wingdings"/>
      </w:rPr>
    </w:lvl>
    <w:lvl w:ilvl="3" w:tplc="67023BDA">
      <w:start w:val="1"/>
      <w:numFmt w:val="bullet"/>
      <w:lvlText w:val=""/>
      <w:lvlJc w:val="left"/>
      <w:pPr>
        <w:ind w:left="2880" w:hanging="360"/>
      </w:pPr>
      <w:rPr>
        <w:rFonts w:hint="default" w:ascii="Symbol" w:hAnsi="Symbol"/>
      </w:rPr>
    </w:lvl>
    <w:lvl w:ilvl="4" w:tplc="827A2918">
      <w:start w:val="1"/>
      <w:numFmt w:val="bullet"/>
      <w:lvlText w:val="o"/>
      <w:lvlJc w:val="left"/>
      <w:pPr>
        <w:ind w:left="3600" w:hanging="360"/>
      </w:pPr>
      <w:rPr>
        <w:rFonts w:hint="default" w:ascii="Courier New" w:hAnsi="Courier New"/>
      </w:rPr>
    </w:lvl>
    <w:lvl w:ilvl="5" w:tplc="0AEA1712">
      <w:start w:val="1"/>
      <w:numFmt w:val="bullet"/>
      <w:lvlText w:val=""/>
      <w:lvlJc w:val="left"/>
      <w:pPr>
        <w:ind w:left="4320" w:hanging="360"/>
      </w:pPr>
      <w:rPr>
        <w:rFonts w:hint="default" w:ascii="Wingdings" w:hAnsi="Wingdings"/>
      </w:rPr>
    </w:lvl>
    <w:lvl w:ilvl="6" w:tplc="94D05FB0">
      <w:start w:val="1"/>
      <w:numFmt w:val="bullet"/>
      <w:lvlText w:val=""/>
      <w:lvlJc w:val="left"/>
      <w:pPr>
        <w:ind w:left="5040" w:hanging="360"/>
      </w:pPr>
      <w:rPr>
        <w:rFonts w:hint="default" w:ascii="Symbol" w:hAnsi="Symbol"/>
      </w:rPr>
    </w:lvl>
    <w:lvl w:ilvl="7" w:tplc="5992B48C">
      <w:start w:val="1"/>
      <w:numFmt w:val="bullet"/>
      <w:lvlText w:val="o"/>
      <w:lvlJc w:val="left"/>
      <w:pPr>
        <w:ind w:left="5760" w:hanging="360"/>
      </w:pPr>
      <w:rPr>
        <w:rFonts w:hint="default" w:ascii="Courier New" w:hAnsi="Courier New"/>
      </w:rPr>
    </w:lvl>
    <w:lvl w:ilvl="8" w:tplc="1298C1C6">
      <w:start w:val="1"/>
      <w:numFmt w:val="bullet"/>
      <w:lvlText w:val=""/>
      <w:lvlJc w:val="left"/>
      <w:pPr>
        <w:ind w:left="6480" w:hanging="360"/>
      </w:pPr>
      <w:rPr>
        <w:rFonts w:hint="default" w:ascii="Wingdings" w:hAnsi="Wingdings"/>
      </w:rPr>
    </w:lvl>
  </w:abstractNum>
  <w:abstractNum w:abstractNumId="20" w15:restartNumberingAfterBreak="0">
    <w:nsid w:val="63097F9A"/>
    <w:multiLevelType w:val="hybridMultilevel"/>
    <w:tmpl w:val="FFFFFFFF"/>
    <w:lvl w:ilvl="0" w:tplc="9326B23E">
      <w:start w:val="1"/>
      <w:numFmt w:val="bullet"/>
      <w:lvlText w:val="-"/>
      <w:lvlJc w:val="left"/>
      <w:pPr>
        <w:ind w:left="360" w:hanging="360"/>
      </w:pPr>
      <w:rPr>
        <w:rFonts w:hint="default" w:ascii="Aptos" w:hAnsi="Aptos"/>
      </w:rPr>
    </w:lvl>
    <w:lvl w:ilvl="1" w:tplc="9380F97C">
      <w:start w:val="1"/>
      <w:numFmt w:val="bullet"/>
      <w:lvlText w:val="o"/>
      <w:lvlJc w:val="left"/>
      <w:pPr>
        <w:ind w:left="1080" w:hanging="360"/>
      </w:pPr>
      <w:rPr>
        <w:rFonts w:hint="default" w:ascii="Courier New" w:hAnsi="Courier New"/>
      </w:rPr>
    </w:lvl>
    <w:lvl w:ilvl="2" w:tplc="A560BEEC">
      <w:start w:val="1"/>
      <w:numFmt w:val="bullet"/>
      <w:lvlText w:val=""/>
      <w:lvlJc w:val="left"/>
      <w:pPr>
        <w:ind w:left="1800" w:hanging="360"/>
      </w:pPr>
      <w:rPr>
        <w:rFonts w:hint="default" w:ascii="Wingdings" w:hAnsi="Wingdings"/>
      </w:rPr>
    </w:lvl>
    <w:lvl w:ilvl="3" w:tplc="E2C42E08">
      <w:start w:val="1"/>
      <w:numFmt w:val="bullet"/>
      <w:lvlText w:val=""/>
      <w:lvlJc w:val="left"/>
      <w:pPr>
        <w:ind w:left="2520" w:hanging="360"/>
      </w:pPr>
      <w:rPr>
        <w:rFonts w:hint="default" w:ascii="Symbol" w:hAnsi="Symbol"/>
      </w:rPr>
    </w:lvl>
    <w:lvl w:ilvl="4" w:tplc="697AF556">
      <w:start w:val="1"/>
      <w:numFmt w:val="bullet"/>
      <w:lvlText w:val="o"/>
      <w:lvlJc w:val="left"/>
      <w:pPr>
        <w:ind w:left="3240" w:hanging="360"/>
      </w:pPr>
      <w:rPr>
        <w:rFonts w:hint="default" w:ascii="Courier New" w:hAnsi="Courier New"/>
      </w:rPr>
    </w:lvl>
    <w:lvl w:ilvl="5" w:tplc="93C21E7C">
      <w:start w:val="1"/>
      <w:numFmt w:val="bullet"/>
      <w:lvlText w:val=""/>
      <w:lvlJc w:val="left"/>
      <w:pPr>
        <w:ind w:left="3960" w:hanging="360"/>
      </w:pPr>
      <w:rPr>
        <w:rFonts w:hint="default" w:ascii="Wingdings" w:hAnsi="Wingdings"/>
      </w:rPr>
    </w:lvl>
    <w:lvl w:ilvl="6" w:tplc="BE928346">
      <w:start w:val="1"/>
      <w:numFmt w:val="bullet"/>
      <w:lvlText w:val=""/>
      <w:lvlJc w:val="left"/>
      <w:pPr>
        <w:ind w:left="4680" w:hanging="360"/>
      </w:pPr>
      <w:rPr>
        <w:rFonts w:hint="default" w:ascii="Symbol" w:hAnsi="Symbol"/>
      </w:rPr>
    </w:lvl>
    <w:lvl w:ilvl="7" w:tplc="91E6ACC8">
      <w:start w:val="1"/>
      <w:numFmt w:val="bullet"/>
      <w:lvlText w:val="o"/>
      <w:lvlJc w:val="left"/>
      <w:pPr>
        <w:ind w:left="5400" w:hanging="360"/>
      </w:pPr>
      <w:rPr>
        <w:rFonts w:hint="default" w:ascii="Courier New" w:hAnsi="Courier New"/>
      </w:rPr>
    </w:lvl>
    <w:lvl w:ilvl="8" w:tplc="17F09B02">
      <w:start w:val="1"/>
      <w:numFmt w:val="bullet"/>
      <w:lvlText w:val=""/>
      <w:lvlJc w:val="left"/>
      <w:pPr>
        <w:ind w:left="6120" w:hanging="360"/>
      </w:pPr>
      <w:rPr>
        <w:rFonts w:hint="default" w:ascii="Wingdings" w:hAnsi="Wingdings"/>
      </w:rPr>
    </w:lvl>
  </w:abstractNum>
  <w:abstractNum w:abstractNumId="21" w15:restartNumberingAfterBreak="0">
    <w:nsid w:val="6996C7D0"/>
    <w:multiLevelType w:val="hybridMultilevel"/>
    <w:tmpl w:val="FFFFFFFF"/>
    <w:lvl w:ilvl="0" w:tplc="8E2CD632">
      <w:start w:val="1"/>
      <w:numFmt w:val="bullet"/>
      <w:lvlText w:val="-"/>
      <w:lvlJc w:val="left"/>
      <w:pPr>
        <w:ind w:left="720" w:hanging="360"/>
      </w:pPr>
      <w:rPr>
        <w:rFonts w:hint="default" w:ascii="Aptos" w:hAnsi="Aptos"/>
      </w:rPr>
    </w:lvl>
    <w:lvl w:ilvl="1" w:tplc="BF526586">
      <w:start w:val="1"/>
      <w:numFmt w:val="bullet"/>
      <w:lvlText w:val="o"/>
      <w:lvlJc w:val="left"/>
      <w:pPr>
        <w:ind w:left="1440" w:hanging="360"/>
      </w:pPr>
      <w:rPr>
        <w:rFonts w:hint="default" w:ascii="Courier New" w:hAnsi="Courier New"/>
      </w:rPr>
    </w:lvl>
    <w:lvl w:ilvl="2" w:tplc="5682255A">
      <w:start w:val="1"/>
      <w:numFmt w:val="bullet"/>
      <w:lvlText w:val=""/>
      <w:lvlJc w:val="left"/>
      <w:pPr>
        <w:ind w:left="2160" w:hanging="360"/>
      </w:pPr>
      <w:rPr>
        <w:rFonts w:hint="default" w:ascii="Wingdings" w:hAnsi="Wingdings"/>
      </w:rPr>
    </w:lvl>
    <w:lvl w:ilvl="3" w:tplc="4D24C7F8">
      <w:start w:val="1"/>
      <w:numFmt w:val="bullet"/>
      <w:lvlText w:val=""/>
      <w:lvlJc w:val="left"/>
      <w:pPr>
        <w:ind w:left="2880" w:hanging="360"/>
      </w:pPr>
      <w:rPr>
        <w:rFonts w:hint="default" w:ascii="Symbol" w:hAnsi="Symbol"/>
      </w:rPr>
    </w:lvl>
    <w:lvl w:ilvl="4" w:tplc="13308070">
      <w:start w:val="1"/>
      <w:numFmt w:val="bullet"/>
      <w:lvlText w:val="o"/>
      <w:lvlJc w:val="left"/>
      <w:pPr>
        <w:ind w:left="3600" w:hanging="360"/>
      </w:pPr>
      <w:rPr>
        <w:rFonts w:hint="default" w:ascii="Courier New" w:hAnsi="Courier New"/>
      </w:rPr>
    </w:lvl>
    <w:lvl w:ilvl="5" w:tplc="E98C24EA">
      <w:start w:val="1"/>
      <w:numFmt w:val="bullet"/>
      <w:lvlText w:val=""/>
      <w:lvlJc w:val="left"/>
      <w:pPr>
        <w:ind w:left="4320" w:hanging="360"/>
      </w:pPr>
      <w:rPr>
        <w:rFonts w:hint="default" w:ascii="Wingdings" w:hAnsi="Wingdings"/>
      </w:rPr>
    </w:lvl>
    <w:lvl w:ilvl="6" w:tplc="805E3510">
      <w:start w:val="1"/>
      <w:numFmt w:val="bullet"/>
      <w:lvlText w:val=""/>
      <w:lvlJc w:val="left"/>
      <w:pPr>
        <w:ind w:left="5040" w:hanging="360"/>
      </w:pPr>
      <w:rPr>
        <w:rFonts w:hint="default" w:ascii="Symbol" w:hAnsi="Symbol"/>
      </w:rPr>
    </w:lvl>
    <w:lvl w:ilvl="7" w:tplc="285A67E0">
      <w:start w:val="1"/>
      <w:numFmt w:val="bullet"/>
      <w:lvlText w:val="o"/>
      <w:lvlJc w:val="left"/>
      <w:pPr>
        <w:ind w:left="5760" w:hanging="360"/>
      </w:pPr>
      <w:rPr>
        <w:rFonts w:hint="default" w:ascii="Courier New" w:hAnsi="Courier New"/>
      </w:rPr>
    </w:lvl>
    <w:lvl w:ilvl="8" w:tplc="89C6F620">
      <w:start w:val="1"/>
      <w:numFmt w:val="bullet"/>
      <w:lvlText w:val=""/>
      <w:lvlJc w:val="left"/>
      <w:pPr>
        <w:ind w:left="6480" w:hanging="360"/>
      </w:pPr>
      <w:rPr>
        <w:rFonts w:hint="default" w:ascii="Wingdings" w:hAnsi="Wingdings"/>
      </w:rPr>
    </w:lvl>
  </w:abstractNum>
  <w:abstractNum w:abstractNumId="22" w15:restartNumberingAfterBreak="0">
    <w:nsid w:val="6A1580D6"/>
    <w:multiLevelType w:val="hybridMultilevel"/>
    <w:tmpl w:val="FFFFFFFF"/>
    <w:lvl w:ilvl="0" w:tplc="F94C671C">
      <w:start w:val="1"/>
      <w:numFmt w:val="bullet"/>
      <w:lvlText w:val="-"/>
      <w:lvlJc w:val="left"/>
      <w:pPr>
        <w:ind w:left="720" w:hanging="360"/>
      </w:pPr>
      <w:rPr>
        <w:rFonts w:hint="default" w:ascii="Aptos" w:hAnsi="Aptos"/>
      </w:rPr>
    </w:lvl>
    <w:lvl w:ilvl="1" w:tplc="0AB05CD4">
      <w:start w:val="1"/>
      <w:numFmt w:val="bullet"/>
      <w:lvlText w:val="o"/>
      <w:lvlJc w:val="left"/>
      <w:pPr>
        <w:ind w:left="1440" w:hanging="360"/>
      </w:pPr>
      <w:rPr>
        <w:rFonts w:hint="default" w:ascii="Courier New" w:hAnsi="Courier New"/>
      </w:rPr>
    </w:lvl>
    <w:lvl w:ilvl="2" w:tplc="9158526E">
      <w:start w:val="1"/>
      <w:numFmt w:val="bullet"/>
      <w:lvlText w:val=""/>
      <w:lvlJc w:val="left"/>
      <w:pPr>
        <w:ind w:left="2160" w:hanging="360"/>
      </w:pPr>
      <w:rPr>
        <w:rFonts w:hint="default" w:ascii="Wingdings" w:hAnsi="Wingdings"/>
      </w:rPr>
    </w:lvl>
    <w:lvl w:ilvl="3" w:tplc="D6CCEFAA">
      <w:start w:val="1"/>
      <w:numFmt w:val="bullet"/>
      <w:lvlText w:val=""/>
      <w:lvlJc w:val="left"/>
      <w:pPr>
        <w:ind w:left="2880" w:hanging="360"/>
      </w:pPr>
      <w:rPr>
        <w:rFonts w:hint="default" w:ascii="Symbol" w:hAnsi="Symbol"/>
      </w:rPr>
    </w:lvl>
    <w:lvl w:ilvl="4" w:tplc="E52095E0">
      <w:start w:val="1"/>
      <w:numFmt w:val="bullet"/>
      <w:lvlText w:val="o"/>
      <w:lvlJc w:val="left"/>
      <w:pPr>
        <w:ind w:left="3600" w:hanging="360"/>
      </w:pPr>
      <w:rPr>
        <w:rFonts w:hint="default" w:ascii="Courier New" w:hAnsi="Courier New"/>
      </w:rPr>
    </w:lvl>
    <w:lvl w:ilvl="5" w:tplc="4D40FF16">
      <w:start w:val="1"/>
      <w:numFmt w:val="bullet"/>
      <w:lvlText w:val=""/>
      <w:lvlJc w:val="left"/>
      <w:pPr>
        <w:ind w:left="4320" w:hanging="360"/>
      </w:pPr>
      <w:rPr>
        <w:rFonts w:hint="default" w:ascii="Wingdings" w:hAnsi="Wingdings"/>
      </w:rPr>
    </w:lvl>
    <w:lvl w:ilvl="6" w:tplc="82E8A392">
      <w:start w:val="1"/>
      <w:numFmt w:val="bullet"/>
      <w:lvlText w:val=""/>
      <w:lvlJc w:val="left"/>
      <w:pPr>
        <w:ind w:left="5040" w:hanging="360"/>
      </w:pPr>
      <w:rPr>
        <w:rFonts w:hint="default" w:ascii="Symbol" w:hAnsi="Symbol"/>
      </w:rPr>
    </w:lvl>
    <w:lvl w:ilvl="7" w:tplc="C9A8C5A4">
      <w:start w:val="1"/>
      <w:numFmt w:val="bullet"/>
      <w:lvlText w:val="o"/>
      <w:lvlJc w:val="left"/>
      <w:pPr>
        <w:ind w:left="5760" w:hanging="360"/>
      </w:pPr>
      <w:rPr>
        <w:rFonts w:hint="default" w:ascii="Courier New" w:hAnsi="Courier New"/>
      </w:rPr>
    </w:lvl>
    <w:lvl w:ilvl="8" w:tplc="9F981698">
      <w:start w:val="1"/>
      <w:numFmt w:val="bullet"/>
      <w:lvlText w:val=""/>
      <w:lvlJc w:val="left"/>
      <w:pPr>
        <w:ind w:left="6480" w:hanging="360"/>
      </w:pPr>
      <w:rPr>
        <w:rFonts w:hint="default" w:ascii="Wingdings" w:hAnsi="Wingdings"/>
      </w:rPr>
    </w:lvl>
  </w:abstractNum>
  <w:abstractNum w:abstractNumId="23" w15:restartNumberingAfterBreak="0">
    <w:nsid w:val="7518F074"/>
    <w:multiLevelType w:val="hybridMultilevel"/>
    <w:tmpl w:val="FFFFFFFF"/>
    <w:lvl w:ilvl="0" w:tplc="29446A6A">
      <w:start w:val="1"/>
      <w:numFmt w:val="bullet"/>
      <w:lvlText w:val=""/>
      <w:lvlJc w:val="left"/>
      <w:pPr>
        <w:ind w:left="720" w:hanging="360"/>
      </w:pPr>
      <w:rPr>
        <w:rFonts w:hint="default" w:ascii="Symbol" w:hAnsi="Symbol"/>
      </w:rPr>
    </w:lvl>
    <w:lvl w:ilvl="1" w:tplc="D5686D5C">
      <w:start w:val="1"/>
      <w:numFmt w:val="bullet"/>
      <w:lvlText w:val="o"/>
      <w:lvlJc w:val="left"/>
      <w:pPr>
        <w:ind w:left="1440" w:hanging="360"/>
      </w:pPr>
      <w:rPr>
        <w:rFonts w:hint="default" w:ascii="Courier New" w:hAnsi="Courier New"/>
      </w:rPr>
    </w:lvl>
    <w:lvl w:ilvl="2" w:tplc="E124ABCA">
      <w:start w:val="1"/>
      <w:numFmt w:val="bullet"/>
      <w:lvlText w:val=""/>
      <w:lvlJc w:val="left"/>
      <w:pPr>
        <w:ind w:left="2160" w:hanging="360"/>
      </w:pPr>
      <w:rPr>
        <w:rFonts w:hint="default" w:ascii="Wingdings" w:hAnsi="Wingdings"/>
      </w:rPr>
    </w:lvl>
    <w:lvl w:ilvl="3" w:tplc="E5B29F54">
      <w:start w:val="1"/>
      <w:numFmt w:val="bullet"/>
      <w:lvlText w:val=""/>
      <w:lvlJc w:val="left"/>
      <w:pPr>
        <w:ind w:left="2880" w:hanging="360"/>
      </w:pPr>
      <w:rPr>
        <w:rFonts w:hint="default" w:ascii="Symbol" w:hAnsi="Symbol"/>
      </w:rPr>
    </w:lvl>
    <w:lvl w:ilvl="4" w:tplc="F4982A60">
      <w:start w:val="1"/>
      <w:numFmt w:val="bullet"/>
      <w:lvlText w:val="o"/>
      <w:lvlJc w:val="left"/>
      <w:pPr>
        <w:ind w:left="3600" w:hanging="360"/>
      </w:pPr>
      <w:rPr>
        <w:rFonts w:hint="default" w:ascii="Courier New" w:hAnsi="Courier New"/>
      </w:rPr>
    </w:lvl>
    <w:lvl w:ilvl="5" w:tplc="046C0CC2">
      <w:start w:val="1"/>
      <w:numFmt w:val="bullet"/>
      <w:lvlText w:val=""/>
      <w:lvlJc w:val="left"/>
      <w:pPr>
        <w:ind w:left="4320" w:hanging="360"/>
      </w:pPr>
      <w:rPr>
        <w:rFonts w:hint="default" w:ascii="Wingdings" w:hAnsi="Wingdings"/>
      </w:rPr>
    </w:lvl>
    <w:lvl w:ilvl="6" w:tplc="A87A04EC">
      <w:start w:val="1"/>
      <w:numFmt w:val="bullet"/>
      <w:lvlText w:val=""/>
      <w:lvlJc w:val="left"/>
      <w:pPr>
        <w:ind w:left="5040" w:hanging="360"/>
      </w:pPr>
      <w:rPr>
        <w:rFonts w:hint="default" w:ascii="Symbol" w:hAnsi="Symbol"/>
      </w:rPr>
    </w:lvl>
    <w:lvl w:ilvl="7" w:tplc="2190E2E8">
      <w:start w:val="1"/>
      <w:numFmt w:val="bullet"/>
      <w:lvlText w:val="o"/>
      <w:lvlJc w:val="left"/>
      <w:pPr>
        <w:ind w:left="5760" w:hanging="360"/>
      </w:pPr>
      <w:rPr>
        <w:rFonts w:hint="default" w:ascii="Courier New" w:hAnsi="Courier New"/>
      </w:rPr>
    </w:lvl>
    <w:lvl w:ilvl="8" w:tplc="8112FDA6">
      <w:start w:val="1"/>
      <w:numFmt w:val="bullet"/>
      <w:lvlText w:val=""/>
      <w:lvlJc w:val="left"/>
      <w:pPr>
        <w:ind w:left="6480" w:hanging="360"/>
      </w:pPr>
      <w:rPr>
        <w:rFonts w:hint="default" w:ascii="Wingdings" w:hAnsi="Wingdings"/>
      </w:rPr>
    </w:lvl>
  </w:abstractNum>
  <w:abstractNum w:abstractNumId="24" w15:restartNumberingAfterBreak="0">
    <w:nsid w:val="7D9D176E"/>
    <w:multiLevelType w:val="hybridMultilevel"/>
    <w:tmpl w:val="FFFFFFFF"/>
    <w:lvl w:ilvl="0" w:tplc="257A38EE">
      <w:start w:val="1"/>
      <w:numFmt w:val="bullet"/>
      <w:lvlText w:val="-"/>
      <w:lvlJc w:val="left"/>
      <w:pPr>
        <w:ind w:left="720" w:hanging="360"/>
      </w:pPr>
      <w:rPr>
        <w:rFonts w:hint="default" w:ascii="Aptos" w:hAnsi="Aptos"/>
      </w:rPr>
    </w:lvl>
    <w:lvl w:ilvl="1" w:tplc="703AD80C">
      <w:start w:val="1"/>
      <w:numFmt w:val="bullet"/>
      <w:lvlText w:val="o"/>
      <w:lvlJc w:val="left"/>
      <w:pPr>
        <w:ind w:left="1440" w:hanging="360"/>
      </w:pPr>
      <w:rPr>
        <w:rFonts w:hint="default" w:ascii="Courier New" w:hAnsi="Courier New"/>
      </w:rPr>
    </w:lvl>
    <w:lvl w:ilvl="2" w:tplc="C252699A">
      <w:start w:val="1"/>
      <w:numFmt w:val="bullet"/>
      <w:lvlText w:val=""/>
      <w:lvlJc w:val="left"/>
      <w:pPr>
        <w:ind w:left="2160" w:hanging="360"/>
      </w:pPr>
      <w:rPr>
        <w:rFonts w:hint="default" w:ascii="Wingdings" w:hAnsi="Wingdings"/>
      </w:rPr>
    </w:lvl>
    <w:lvl w:ilvl="3" w:tplc="A08A638C">
      <w:start w:val="1"/>
      <w:numFmt w:val="bullet"/>
      <w:lvlText w:val=""/>
      <w:lvlJc w:val="left"/>
      <w:pPr>
        <w:ind w:left="2880" w:hanging="360"/>
      </w:pPr>
      <w:rPr>
        <w:rFonts w:hint="default" w:ascii="Symbol" w:hAnsi="Symbol"/>
      </w:rPr>
    </w:lvl>
    <w:lvl w:ilvl="4" w:tplc="5ADAD298">
      <w:start w:val="1"/>
      <w:numFmt w:val="bullet"/>
      <w:lvlText w:val="o"/>
      <w:lvlJc w:val="left"/>
      <w:pPr>
        <w:ind w:left="3600" w:hanging="360"/>
      </w:pPr>
      <w:rPr>
        <w:rFonts w:hint="default" w:ascii="Courier New" w:hAnsi="Courier New"/>
      </w:rPr>
    </w:lvl>
    <w:lvl w:ilvl="5" w:tplc="A1E082BE">
      <w:start w:val="1"/>
      <w:numFmt w:val="bullet"/>
      <w:lvlText w:val=""/>
      <w:lvlJc w:val="left"/>
      <w:pPr>
        <w:ind w:left="4320" w:hanging="360"/>
      </w:pPr>
      <w:rPr>
        <w:rFonts w:hint="default" w:ascii="Wingdings" w:hAnsi="Wingdings"/>
      </w:rPr>
    </w:lvl>
    <w:lvl w:ilvl="6" w:tplc="3BA0CB46">
      <w:start w:val="1"/>
      <w:numFmt w:val="bullet"/>
      <w:lvlText w:val=""/>
      <w:lvlJc w:val="left"/>
      <w:pPr>
        <w:ind w:left="5040" w:hanging="360"/>
      </w:pPr>
      <w:rPr>
        <w:rFonts w:hint="default" w:ascii="Symbol" w:hAnsi="Symbol"/>
      </w:rPr>
    </w:lvl>
    <w:lvl w:ilvl="7" w:tplc="F7BC79D2">
      <w:start w:val="1"/>
      <w:numFmt w:val="bullet"/>
      <w:lvlText w:val="o"/>
      <w:lvlJc w:val="left"/>
      <w:pPr>
        <w:ind w:left="5760" w:hanging="360"/>
      </w:pPr>
      <w:rPr>
        <w:rFonts w:hint="default" w:ascii="Courier New" w:hAnsi="Courier New"/>
      </w:rPr>
    </w:lvl>
    <w:lvl w:ilvl="8" w:tplc="D8363124">
      <w:start w:val="1"/>
      <w:numFmt w:val="bullet"/>
      <w:lvlText w:val=""/>
      <w:lvlJc w:val="left"/>
      <w:pPr>
        <w:ind w:left="6480" w:hanging="360"/>
      </w:pPr>
      <w:rPr>
        <w:rFonts w:hint="default" w:ascii="Wingdings" w:hAnsi="Wingdings"/>
      </w:rPr>
    </w:lvl>
  </w:abstractNum>
  <w:num w:numId="1" w16cid:durableId="1747873990">
    <w:abstractNumId w:val="5"/>
  </w:num>
  <w:num w:numId="2" w16cid:durableId="1586113441">
    <w:abstractNumId w:val="1"/>
  </w:num>
  <w:num w:numId="3" w16cid:durableId="779572646">
    <w:abstractNumId w:val="0"/>
  </w:num>
  <w:num w:numId="4" w16cid:durableId="879821466">
    <w:abstractNumId w:val="6"/>
  </w:num>
  <w:num w:numId="5" w16cid:durableId="392390641">
    <w:abstractNumId w:val="11"/>
  </w:num>
  <w:num w:numId="6" w16cid:durableId="884755333">
    <w:abstractNumId w:val="13"/>
  </w:num>
  <w:num w:numId="7" w16cid:durableId="1950157099">
    <w:abstractNumId w:val="21"/>
  </w:num>
  <w:num w:numId="8" w16cid:durableId="668140258">
    <w:abstractNumId w:val="3"/>
  </w:num>
  <w:num w:numId="9" w16cid:durableId="400756096">
    <w:abstractNumId w:val="4"/>
  </w:num>
  <w:num w:numId="10" w16cid:durableId="569459103">
    <w:abstractNumId w:val="24"/>
  </w:num>
  <w:num w:numId="11" w16cid:durableId="1473130705">
    <w:abstractNumId w:val="18"/>
  </w:num>
  <w:num w:numId="12" w16cid:durableId="221596788">
    <w:abstractNumId w:val="15"/>
  </w:num>
  <w:num w:numId="13" w16cid:durableId="24521451">
    <w:abstractNumId w:val="16"/>
  </w:num>
  <w:num w:numId="14" w16cid:durableId="1712337158">
    <w:abstractNumId w:val="2"/>
  </w:num>
  <w:num w:numId="15" w16cid:durableId="674696487">
    <w:abstractNumId w:val="12"/>
  </w:num>
  <w:num w:numId="16" w16cid:durableId="898899636">
    <w:abstractNumId w:val="20"/>
  </w:num>
  <w:num w:numId="17" w16cid:durableId="553078822">
    <w:abstractNumId w:val="7"/>
  </w:num>
  <w:num w:numId="18" w16cid:durableId="1620991194">
    <w:abstractNumId w:val="17"/>
  </w:num>
  <w:num w:numId="19" w16cid:durableId="1633829368">
    <w:abstractNumId w:val="10"/>
  </w:num>
  <w:num w:numId="20" w16cid:durableId="35745064">
    <w:abstractNumId w:val="19"/>
  </w:num>
  <w:num w:numId="21" w16cid:durableId="1066102651">
    <w:abstractNumId w:val="22"/>
  </w:num>
  <w:num w:numId="22" w16cid:durableId="1960647069">
    <w:abstractNumId w:val="14"/>
  </w:num>
  <w:num w:numId="23" w16cid:durableId="453671968">
    <w:abstractNumId w:val="23"/>
  </w:num>
  <w:num w:numId="24" w16cid:durableId="880216537">
    <w:abstractNumId w:val="8"/>
  </w:num>
  <w:num w:numId="25" w16cid:durableId="16019113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F332C2"/>
    <w:rsid w:val="0003A437"/>
    <w:rsid w:val="0018F4EB"/>
    <w:rsid w:val="00292547"/>
    <w:rsid w:val="004A5B4B"/>
    <w:rsid w:val="004A68C8"/>
    <w:rsid w:val="0085581D"/>
    <w:rsid w:val="008667E3"/>
    <w:rsid w:val="00A6335D"/>
    <w:rsid w:val="00B651B0"/>
    <w:rsid w:val="00F90304"/>
    <w:rsid w:val="01154CF4"/>
    <w:rsid w:val="011817C5"/>
    <w:rsid w:val="011BCF46"/>
    <w:rsid w:val="012E1AAD"/>
    <w:rsid w:val="016A8FDB"/>
    <w:rsid w:val="01805CB6"/>
    <w:rsid w:val="018B049D"/>
    <w:rsid w:val="01C7B6C5"/>
    <w:rsid w:val="01F08050"/>
    <w:rsid w:val="020A8BB7"/>
    <w:rsid w:val="021449AC"/>
    <w:rsid w:val="023DA227"/>
    <w:rsid w:val="024C5F2F"/>
    <w:rsid w:val="026AF4EE"/>
    <w:rsid w:val="0273272F"/>
    <w:rsid w:val="02777D7A"/>
    <w:rsid w:val="02820109"/>
    <w:rsid w:val="028A67B4"/>
    <w:rsid w:val="0293D71A"/>
    <w:rsid w:val="02AD86E8"/>
    <w:rsid w:val="02BB5B0D"/>
    <w:rsid w:val="02BEA518"/>
    <w:rsid w:val="02CBEF9E"/>
    <w:rsid w:val="02D88212"/>
    <w:rsid w:val="03011A8B"/>
    <w:rsid w:val="0330C55A"/>
    <w:rsid w:val="033292ED"/>
    <w:rsid w:val="0336FF4A"/>
    <w:rsid w:val="03422C74"/>
    <w:rsid w:val="03621C78"/>
    <w:rsid w:val="03748D59"/>
    <w:rsid w:val="0387BABC"/>
    <w:rsid w:val="03893F2B"/>
    <w:rsid w:val="03AE88CD"/>
    <w:rsid w:val="042FEB0C"/>
    <w:rsid w:val="043CD503"/>
    <w:rsid w:val="044FA23C"/>
    <w:rsid w:val="04697012"/>
    <w:rsid w:val="047AFED0"/>
    <w:rsid w:val="04884C7B"/>
    <w:rsid w:val="04D138BD"/>
    <w:rsid w:val="04E184E3"/>
    <w:rsid w:val="04FDECD9"/>
    <w:rsid w:val="051CD2BF"/>
    <w:rsid w:val="05238B1D"/>
    <w:rsid w:val="0540B0A9"/>
    <w:rsid w:val="05620FC6"/>
    <w:rsid w:val="0569D0CC"/>
    <w:rsid w:val="05B29381"/>
    <w:rsid w:val="05C9039C"/>
    <w:rsid w:val="05CDFF9A"/>
    <w:rsid w:val="05E450E6"/>
    <w:rsid w:val="05FC876B"/>
    <w:rsid w:val="06330868"/>
    <w:rsid w:val="064EAD5E"/>
    <w:rsid w:val="066B9475"/>
    <w:rsid w:val="06A69E75"/>
    <w:rsid w:val="06DB6746"/>
    <w:rsid w:val="06F26A33"/>
    <w:rsid w:val="06FECF1D"/>
    <w:rsid w:val="0706E927"/>
    <w:rsid w:val="070BAF18"/>
    <w:rsid w:val="0714C516"/>
    <w:rsid w:val="0731F5B0"/>
    <w:rsid w:val="0790FB75"/>
    <w:rsid w:val="079A8325"/>
    <w:rsid w:val="07A57FB9"/>
    <w:rsid w:val="07B7C8D4"/>
    <w:rsid w:val="0816AADC"/>
    <w:rsid w:val="081B8972"/>
    <w:rsid w:val="082A4026"/>
    <w:rsid w:val="086C0A3E"/>
    <w:rsid w:val="0871221B"/>
    <w:rsid w:val="089323B4"/>
    <w:rsid w:val="08A25FD2"/>
    <w:rsid w:val="0903B5D2"/>
    <w:rsid w:val="09104626"/>
    <w:rsid w:val="0917C9C3"/>
    <w:rsid w:val="093CDDB2"/>
    <w:rsid w:val="09B5117E"/>
    <w:rsid w:val="09D25DC8"/>
    <w:rsid w:val="09D9FB27"/>
    <w:rsid w:val="09EC85B1"/>
    <w:rsid w:val="09F10A53"/>
    <w:rsid w:val="0A1FBB65"/>
    <w:rsid w:val="0A2139F0"/>
    <w:rsid w:val="0A2CB7F2"/>
    <w:rsid w:val="0A2DE1CB"/>
    <w:rsid w:val="0A8258BC"/>
    <w:rsid w:val="0A973040"/>
    <w:rsid w:val="0ABF77A0"/>
    <w:rsid w:val="0AC19EEC"/>
    <w:rsid w:val="0AC1D32F"/>
    <w:rsid w:val="0B11263F"/>
    <w:rsid w:val="0B289FA4"/>
    <w:rsid w:val="0B5347E2"/>
    <w:rsid w:val="0B8A6727"/>
    <w:rsid w:val="0B9CF3D7"/>
    <w:rsid w:val="0BB828ED"/>
    <w:rsid w:val="0BCD7EDC"/>
    <w:rsid w:val="0BCE38BD"/>
    <w:rsid w:val="0C0750C8"/>
    <w:rsid w:val="0C11D734"/>
    <w:rsid w:val="0C16682F"/>
    <w:rsid w:val="0CACF6A0"/>
    <w:rsid w:val="0CC627D9"/>
    <w:rsid w:val="0CD887E2"/>
    <w:rsid w:val="0CFBC4B2"/>
    <w:rsid w:val="0DB9F97E"/>
    <w:rsid w:val="0DC844A0"/>
    <w:rsid w:val="0E215843"/>
    <w:rsid w:val="0E405EDC"/>
    <w:rsid w:val="0E7B2B9C"/>
    <w:rsid w:val="0F293B9C"/>
    <w:rsid w:val="0F2C80B8"/>
    <w:rsid w:val="0F2D37AB"/>
    <w:rsid w:val="0F3005F8"/>
    <w:rsid w:val="0F521AD5"/>
    <w:rsid w:val="0FB2C328"/>
    <w:rsid w:val="0FC6DD4E"/>
    <w:rsid w:val="10048A50"/>
    <w:rsid w:val="10147784"/>
    <w:rsid w:val="1021CDD4"/>
    <w:rsid w:val="102DB49E"/>
    <w:rsid w:val="10431BA5"/>
    <w:rsid w:val="105F530A"/>
    <w:rsid w:val="1061706E"/>
    <w:rsid w:val="1077AA03"/>
    <w:rsid w:val="108610B2"/>
    <w:rsid w:val="10F6D094"/>
    <w:rsid w:val="1102B33E"/>
    <w:rsid w:val="1139A339"/>
    <w:rsid w:val="1164B173"/>
    <w:rsid w:val="118920AC"/>
    <w:rsid w:val="11CBC809"/>
    <w:rsid w:val="11DDF49D"/>
    <w:rsid w:val="11E63B95"/>
    <w:rsid w:val="1275DAF3"/>
    <w:rsid w:val="127BC2FD"/>
    <w:rsid w:val="12806727"/>
    <w:rsid w:val="1289F12B"/>
    <w:rsid w:val="1290D490"/>
    <w:rsid w:val="12CFFA6E"/>
    <w:rsid w:val="130BB77A"/>
    <w:rsid w:val="13165AF0"/>
    <w:rsid w:val="137CE67B"/>
    <w:rsid w:val="138130FC"/>
    <w:rsid w:val="1393CFE9"/>
    <w:rsid w:val="13D651F3"/>
    <w:rsid w:val="13FD60DD"/>
    <w:rsid w:val="1404CA97"/>
    <w:rsid w:val="1407118B"/>
    <w:rsid w:val="14293B02"/>
    <w:rsid w:val="144D3189"/>
    <w:rsid w:val="146B96A8"/>
    <w:rsid w:val="1486344B"/>
    <w:rsid w:val="148CAEFD"/>
    <w:rsid w:val="14AA337E"/>
    <w:rsid w:val="14C6105A"/>
    <w:rsid w:val="14D6E7C6"/>
    <w:rsid w:val="14EF9AD1"/>
    <w:rsid w:val="15126A3A"/>
    <w:rsid w:val="152863AA"/>
    <w:rsid w:val="15287410"/>
    <w:rsid w:val="154867E0"/>
    <w:rsid w:val="154E1981"/>
    <w:rsid w:val="156E4592"/>
    <w:rsid w:val="159A3B62"/>
    <w:rsid w:val="15B363BF"/>
    <w:rsid w:val="15C50B63"/>
    <w:rsid w:val="15D9AAD1"/>
    <w:rsid w:val="160170CF"/>
    <w:rsid w:val="1621A1B0"/>
    <w:rsid w:val="162204AC"/>
    <w:rsid w:val="16258454"/>
    <w:rsid w:val="1657F365"/>
    <w:rsid w:val="167502AA"/>
    <w:rsid w:val="167A1753"/>
    <w:rsid w:val="169234AC"/>
    <w:rsid w:val="16B6BABA"/>
    <w:rsid w:val="16B761FD"/>
    <w:rsid w:val="16B7CE8A"/>
    <w:rsid w:val="16D57F48"/>
    <w:rsid w:val="16DEE793"/>
    <w:rsid w:val="16F93724"/>
    <w:rsid w:val="16FF7229"/>
    <w:rsid w:val="170EAA2A"/>
    <w:rsid w:val="17387F33"/>
    <w:rsid w:val="17494C16"/>
    <w:rsid w:val="1753C530"/>
    <w:rsid w:val="1759247C"/>
    <w:rsid w:val="17732D1B"/>
    <w:rsid w:val="1784D24B"/>
    <w:rsid w:val="17A3376A"/>
    <w:rsid w:val="17B019DE"/>
    <w:rsid w:val="17B28454"/>
    <w:rsid w:val="17F72B70"/>
    <w:rsid w:val="1828C492"/>
    <w:rsid w:val="18439C3F"/>
    <w:rsid w:val="18606EE1"/>
    <w:rsid w:val="186C556D"/>
    <w:rsid w:val="18714FA9"/>
    <w:rsid w:val="18A16A16"/>
    <w:rsid w:val="18AE15ED"/>
    <w:rsid w:val="18B1B556"/>
    <w:rsid w:val="18B441C1"/>
    <w:rsid w:val="18CB2175"/>
    <w:rsid w:val="18D0D200"/>
    <w:rsid w:val="18EF53F2"/>
    <w:rsid w:val="190EFD7C"/>
    <w:rsid w:val="1920A2AC"/>
    <w:rsid w:val="194BEA3F"/>
    <w:rsid w:val="19688F7D"/>
    <w:rsid w:val="199D90E1"/>
    <w:rsid w:val="19B9073D"/>
    <w:rsid w:val="19CF41A7"/>
    <w:rsid w:val="1A2546ED"/>
    <w:rsid w:val="1A3242F6"/>
    <w:rsid w:val="1A9292D1"/>
    <w:rsid w:val="1ABC730D"/>
    <w:rsid w:val="1B4873CD"/>
    <w:rsid w:val="1B5447A4"/>
    <w:rsid w:val="1B726568"/>
    <w:rsid w:val="1BCB342A"/>
    <w:rsid w:val="1BDAF11C"/>
    <w:rsid w:val="1BDFAD93"/>
    <w:rsid w:val="1BEF2A07"/>
    <w:rsid w:val="1C1B20DD"/>
    <w:rsid w:val="1C6F57C2"/>
    <w:rsid w:val="1C921641"/>
    <w:rsid w:val="1CB2A414"/>
    <w:rsid w:val="1CD338AD"/>
    <w:rsid w:val="1D0BE26F"/>
    <w:rsid w:val="1D509498"/>
    <w:rsid w:val="1DD2034E"/>
    <w:rsid w:val="1DF5EBB9"/>
    <w:rsid w:val="1E159977"/>
    <w:rsid w:val="1E1F155D"/>
    <w:rsid w:val="1E2C3F0A"/>
    <w:rsid w:val="1E64A1AF"/>
    <w:rsid w:val="1E80148F"/>
    <w:rsid w:val="1E832B99"/>
    <w:rsid w:val="1E94B7AA"/>
    <w:rsid w:val="1EB6C9A7"/>
    <w:rsid w:val="1EBD3639"/>
    <w:rsid w:val="1F09FED3"/>
    <w:rsid w:val="1F14AC51"/>
    <w:rsid w:val="1F90F2E3"/>
    <w:rsid w:val="1F95A86E"/>
    <w:rsid w:val="1FC31949"/>
    <w:rsid w:val="1FED43CB"/>
    <w:rsid w:val="200BA176"/>
    <w:rsid w:val="206ED544"/>
    <w:rsid w:val="20C00B69"/>
    <w:rsid w:val="20D3C313"/>
    <w:rsid w:val="20F03857"/>
    <w:rsid w:val="20F41FC4"/>
    <w:rsid w:val="213E3F1B"/>
    <w:rsid w:val="21514AF2"/>
    <w:rsid w:val="215EE9AA"/>
    <w:rsid w:val="217F2D59"/>
    <w:rsid w:val="21B67E7B"/>
    <w:rsid w:val="21C9DD36"/>
    <w:rsid w:val="220E218F"/>
    <w:rsid w:val="222A4C58"/>
    <w:rsid w:val="22576207"/>
    <w:rsid w:val="2278299B"/>
    <w:rsid w:val="2278BE6A"/>
    <w:rsid w:val="228F19DF"/>
    <w:rsid w:val="22BAD3EA"/>
    <w:rsid w:val="22CFBEF2"/>
    <w:rsid w:val="22D539BC"/>
    <w:rsid w:val="22DE9770"/>
    <w:rsid w:val="22F62224"/>
    <w:rsid w:val="23B56C85"/>
    <w:rsid w:val="23C0F134"/>
    <w:rsid w:val="23C5122B"/>
    <w:rsid w:val="23C823C5"/>
    <w:rsid w:val="23CABEED"/>
    <w:rsid w:val="23CC5A10"/>
    <w:rsid w:val="23D0B169"/>
    <w:rsid w:val="24119A7D"/>
    <w:rsid w:val="24128BF5"/>
    <w:rsid w:val="2414AB71"/>
    <w:rsid w:val="245BC496"/>
    <w:rsid w:val="246B8F53"/>
    <w:rsid w:val="2475DFDD"/>
    <w:rsid w:val="247BC3C7"/>
    <w:rsid w:val="2492475F"/>
    <w:rsid w:val="2503F92E"/>
    <w:rsid w:val="2564428E"/>
    <w:rsid w:val="25693932"/>
    <w:rsid w:val="258F124A"/>
    <w:rsid w:val="25D6A63E"/>
    <w:rsid w:val="26075FB4"/>
    <w:rsid w:val="2624BC15"/>
    <w:rsid w:val="262A6D47"/>
    <w:rsid w:val="2634DE19"/>
    <w:rsid w:val="26B15CA8"/>
    <w:rsid w:val="26CE8043"/>
    <w:rsid w:val="270C1F1A"/>
    <w:rsid w:val="2718ECE4"/>
    <w:rsid w:val="27946FBC"/>
    <w:rsid w:val="279ACD29"/>
    <w:rsid w:val="27DBE65D"/>
    <w:rsid w:val="27E00DCC"/>
    <w:rsid w:val="27E64BD9"/>
    <w:rsid w:val="282B7A50"/>
    <w:rsid w:val="283A0A76"/>
    <w:rsid w:val="285C0374"/>
    <w:rsid w:val="28620387"/>
    <w:rsid w:val="287A8054"/>
    <w:rsid w:val="287F7FCC"/>
    <w:rsid w:val="288791FA"/>
    <w:rsid w:val="28A0D83E"/>
    <w:rsid w:val="28B12EC4"/>
    <w:rsid w:val="28B8F8E9"/>
    <w:rsid w:val="28F9A3E5"/>
    <w:rsid w:val="2912CC42"/>
    <w:rsid w:val="29214114"/>
    <w:rsid w:val="2967B3B4"/>
    <w:rsid w:val="297B3666"/>
    <w:rsid w:val="29C4D851"/>
    <w:rsid w:val="29D5DAD7"/>
    <w:rsid w:val="29F8E3DB"/>
    <w:rsid w:val="2A37B3B1"/>
    <w:rsid w:val="2A43BFDC"/>
    <w:rsid w:val="2A6AAC2B"/>
    <w:rsid w:val="2A9432DE"/>
    <w:rsid w:val="2A957446"/>
    <w:rsid w:val="2AB3CA54"/>
    <w:rsid w:val="2AB81756"/>
    <w:rsid w:val="2AF6F3B0"/>
    <w:rsid w:val="2B20B79A"/>
    <w:rsid w:val="2B3C7943"/>
    <w:rsid w:val="2B60A8B2"/>
    <w:rsid w:val="2B7C2452"/>
    <w:rsid w:val="2B7CEDA5"/>
    <w:rsid w:val="2B99A449"/>
    <w:rsid w:val="2BB0A898"/>
    <w:rsid w:val="2BB420D5"/>
    <w:rsid w:val="2BE3D909"/>
    <w:rsid w:val="2C58E1D6"/>
    <w:rsid w:val="2C8F11AE"/>
    <w:rsid w:val="2CAF5780"/>
    <w:rsid w:val="2CEC3B6A"/>
    <w:rsid w:val="2CFF64E3"/>
    <w:rsid w:val="2D057D20"/>
    <w:rsid w:val="2D7FA96A"/>
    <w:rsid w:val="2D83B6E9"/>
    <w:rsid w:val="2D9003B9"/>
    <w:rsid w:val="2DA8D8FB"/>
    <w:rsid w:val="2DCD1508"/>
    <w:rsid w:val="2DE56F9E"/>
    <w:rsid w:val="2E06B106"/>
    <w:rsid w:val="2E09448D"/>
    <w:rsid w:val="2E17CE6E"/>
    <w:rsid w:val="2E1E18D7"/>
    <w:rsid w:val="2E1ED203"/>
    <w:rsid w:val="2E69F63C"/>
    <w:rsid w:val="2EAE754E"/>
    <w:rsid w:val="2ED6FC78"/>
    <w:rsid w:val="2EF1FC77"/>
    <w:rsid w:val="2F0D1506"/>
    <w:rsid w:val="2F1B79CB"/>
    <w:rsid w:val="2F30071D"/>
    <w:rsid w:val="2F535882"/>
    <w:rsid w:val="2F577979"/>
    <w:rsid w:val="2F5E7042"/>
    <w:rsid w:val="2F6E0587"/>
    <w:rsid w:val="2F795007"/>
    <w:rsid w:val="2F88EFA7"/>
    <w:rsid w:val="2FCD3D87"/>
    <w:rsid w:val="301906C6"/>
    <w:rsid w:val="3045B2D4"/>
    <w:rsid w:val="309C36E3"/>
    <w:rsid w:val="30B74A2C"/>
    <w:rsid w:val="30BA7563"/>
    <w:rsid w:val="30F772AB"/>
    <w:rsid w:val="310BA2B8"/>
    <w:rsid w:val="311BB9B6"/>
    <w:rsid w:val="312BBC07"/>
    <w:rsid w:val="3138D85C"/>
    <w:rsid w:val="314E6B01"/>
    <w:rsid w:val="314F02A3"/>
    <w:rsid w:val="31A5618F"/>
    <w:rsid w:val="31C34AA3"/>
    <w:rsid w:val="32447E26"/>
    <w:rsid w:val="328E970D"/>
    <w:rsid w:val="329043BC"/>
    <w:rsid w:val="329B3E29"/>
    <w:rsid w:val="32A1E006"/>
    <w:rsid w:val="32B44788"/>
    <w:rsid w:val="32EC91CC"/>
    <w:rsid w:val="32F29714"/>
    <w:rsid w:val="32FB38C4"/>
    <w:rsid w:val="330B2CA3"/>
    <w:rsid w:val="3379D3FC"/>
    <w:rsid w:val="337F5E22"/>
    <w:rsid w:val="338FE868"/>
    <w:rsid w:val="339632D1"/>
    <w:rsid w:val="339C8CC0"/>
    <w:rsid w:val="33AC65D6"/>
    <w:rsid w:val="33D3D7A5"/>
    <w:rsid w:val="34524FD5"/>
    <w:rsid w:val="34577942"/>
    <w:rsid w:val="34A7C5CC"/>
    <w:rsid w:val="34ACAE36"/>
    <w:rsid w:val="34C9E39C"/>
    <w:rsid w:val="35320332"/>
    <w:rsid w:val="353CC241"/>
    <w:rsid w:val="353EA2BC"/>
    <w:rsid w:val="3554FD94"/>
    <w:rsid w:val="3561C87D"/>
    <w:rsid w:val="3562E928"/>
    <w:rsid w:val="358748CC"/>
    <w:rsid w:val="35B4AEF0"/>
    <w:rsid w:val="35E01473"/>
    <w:rsid w:val="35E3C01A"/>
    <w:rsid w:val="35EA649D"/>
    <w:rsid w:val="361E049A"/>
    <w:rsid w:val="36224921"/>
    <w:rsid w:val="362273C6"/>
    <w:rsid w:val="3623E01F"/>
    <w:rsid w:val="362FF50F"/>
    <w:rsid w:val="36344A08"/>
    <w:rsid w:val="36487E97"/>
    <w:rsid w:val="3660B58E"/>
    <w:rsid w:val="36C7892A"/>
    <w:rsid w:val="36D42D82"/>
    <w:rsid w:val="371CABDF"/>
    <w:rsid w:val="371EEFA3"/>
    <w:rsid w:val="372C2CE5"/>
    <w:rsid w:val="378C74FA"/>
    <w:rsid w:val="37972EB1"/>
    <w:rsid w:val="37E6E0F3"/>
    <w:rsid w:val="3801845E"/>
    <w:rsid w:val="3809AB44"/>
    <w:rsid w:val="3863598B"/>
    <w:rsid w:val="38664AF0"/>
    <w:rsid w:val="3869C181"/>
    <w:rsid w:val="3890A005"/>
    <w:rsid w:val="3899693F"/>
    <w:rsid w:val="38AB6C7C"/>
    <w:rsid w:val="38C600CB"/>
    <w:rsid w:val="390C47FB"/>
    <w:rsid w:val="3917B535"/>
    <w:rsid w:val="3932CA55"/>
    <w:rsid w:val="395A7C9C"/>
    <w:rsid w:val="395AB9A8"/>
    <w:rsid w:val="39801F59"/>
    <w:rsid w:val="39C0F9AA"/>
    <w:rsid w:val="3A21EC79"/>
    <w:rsid w:val="3A3539A0"/>
    <w:rsid w:val="3A482F4C"/>
    <w:rsid w:val="3A557699"/>
    <w:rsid w:val="3A562208"/>
    <w:rsid w:val="3A688587"/>
    <w:rsid w:val="3AB38596"/>
    <w:rsid w:val="3AB8A39F"/>
    <w:rsid w:val="3ADE28E5"/>
    <w:rsid w:val="3ADFC194"/>
    <w:rsid w:val="3B07026C"/>
    <w:rsid w:val="3B140234"/>
    <w:rsid w:val="3B15EF69"/>
    <w:rsid w:val="3B184DF0"/>
    <w:rsid w:val="3B255A1F"/>
    <w:rsid w:val="3B352BCC"/>
    <w:rsid w:val="3B6F8F4C"/>
    <w:rsid w:val="3B728BD9"/>
    <w:rsid w:val="3B95F026"/>
    <w:rsid w:val="3BA25BE3"/>
    <w:rsid w:val="3BC218A6"/>
    <w:rsid w:val="3BDBC3AB"/>
    <w:rsid w:val="3BE8EB98"/>
    <w:rsid w:val="3C04457F"/>
    <w:rsid w:val="3C35D0BD"/>
    <w:rsid w:val="3C3619B9"/>
    <w:rsid w:val="3C4CF4DE"/>
    <w:rsid w:val="3CAB3AAE"/>
    <w:rsid w:val="3CB7C01B"/>
    <w:rsid w:val="3CE25FBD"/>
    <w:rsid w:val="3D166F7B"/>
    <w:rsid w:val="3D1CBAC1"/>
    <w:rsid w:val="3D5004BD"/>
    <w:rsid w:val="3D58F2F6"/>
    <w:rsid w:val="3D6843CD"/>
    <w:rsid w:val="3D809537"/>
    <w:rsid w:val="3D894271"/>
    <w:rsid w:val="3D8D0038"/>
    <w:rsid w:val="3D9971EE"/>
    <w:rsid w:val="3DB9E590"/>
    <w:rsid w:val="3DD99F07"/>
    <w:rsid w:val="3E0317DF"/>
    <w:rsid w:val="3E49A65B"/>
    <w:rsid w:val="3E61208F"/>
    <w:rsid w:val="3E786CC6"/>
    <w:rsid w:val="3EC21ECB"/>
    <w:rsid w:val="3EEABD22"/>
    <w:rsid w:val="3EF70603"/>
    <w:rsid w:val="3F008C1B"/>
    <w:rsid w:val="3F2375DB"/>
    <w:rsid w:val="3F57A94F"/>
    <w:rsid w:val="3F8E85B7"/>
    <w:rsid w:val="3FA25A58"/>
    <w:rsid w:val="3FD7AA8B"/>
    <w:rsid w:val="404ABCA7"/>
    <w:rsid w:val="404AE553"/>
    <w:rsid w:val="404FED58"/>
    <w:rsid w:val="406C396C"/>
    <w:rsid w:val="40A940FB"/>
    <w:rsid w:val="40AD5063"/>
    <w:rsid w:val="40E74CCB"/>
    <w:rsid w:val="40F332C2"/>
    <w:rsid w:val="41106268"/>
    <w:rsid w:val="412EFD14"/>
    <w:rsid w:val="4143D711"/>
    <w:rsid w:val="415507C8"/>
    <w:rsid w:val="4169ECD9"/>
    <w:rsid w:val="4197652D"/>
    <w:rsid w:val="41C63D83"/>
    <w:rsid w:val="41D74589"/>
    <w:rsid w:val="41E68D08"/>
    <w:rsid w:val="41F404D9"/>
    <w:rsid w:val="421A1FEC"/>
    <w:rsid w:val="42480B90"/>
    <w:rsid w:val="424CA377"/>
    <w:rsid w:val="4265CBD4"/>
    <w:rsid w:val="42B8477F"/>
    <w:rsid w:val="433B8F39"/>
    <w:rsid w:val="43DAF9C2"/>
    <w:rsid w:val="43E6D590"/>
    <w:rsid w:val="4407C1BA"/>
    <w:rsid w:val="44161465"/>
    <w:rsid w:val="44351ACB"/>
    <w:rsid w:val="44729F92"/>
    <w:rsid w:val="44BD6C05"/>
    <w:rsid w:val="44CF5457"/>
    <w:rsid w:val="44E195BB"/>
    <w:rsid w:val="44E1A178"/>
    <w:rsid w:val="44E5DBB6"/>
    <w:rsid w:val="44F437D8"/>
    <w:rsid w:val="44FBAA6A"/>
    <w:rsid w:val="453FD4C6"/>
    <w:rsid w:val="45521DD3"/>
    <w:rsid w:val="4562B929"/>
    <w:rsid w:val="45661C56"/>
    <w:rsid w:val="45664787"/>
    <w:rsid w:val="457761C5"/>
    <w:rsid w:val="4577CE52"/>
    <w:rsid w:val="4591FF68"/>
    <w:rsid w:val="45957F10"/>
    <w:rsid w:val="45A26064"/>
    <w:rsid w:val="45DCFBFF"/>
    <w:rsid w:val="45FA01E8"/>
    <w:rsid w:val="460F33E8"/>
    <w:rsid w:val="46148E4B"/>
    <w:rsid w:val="4620B612"/>
    <w:rsid w:val="466A3FD3"/>
    <w:rsid w:val="468159B7"/>
    <w:rsid w:val="46A8868E"/>
    <w:rsid w:val="46E83ADF"/>
    <w:rsid w:val="46F7054E"/>
    <w:rsid w:val="47133226"/>
    <w:rsid w:val="47770075"/>
    <w:rsid w:val="47A51C3F"/>
    <w:rsid w:val="47CAADEC"/>
    <w:rsid w:val="47FA72C2"/>
    <w:rsid w:val="47FEA2EC"/>
    <w:rsid w:val="4805E4C0"/>
    <w:rsid w:val="48061034"/>
    <w:rsid w:val="4855D7EC"/>
    <w:rsid w:val="48572A6C"/>
    <w:rsid w:val="486C036B"/>
    <w:rsid w:val="4878B8AA"/>
    <w:rsid w:val="48AE6AE5"/>
    <w:rsid w:val="48C7DA3E"/>
    <w:rsid w:val="48D50D58"/>
    <w:rsid w:val="49149CC1"/>
    <w:rsid w:val="4950FFFD"/>
    <w:rsid w:val="49656474"/>
    <w:rsid w:val="49DE6014"/>
    <w:rsid w:val="49E48AA3"/>
    <w:rsid w:val="4A0AD9A3"/>
    <w:rsid w:val="4A160122"/>
    <w:rsid w:val="4A6FD607"/>
    <w:rsid w:val="4A83587A"/>
    <w:rsid w:val="4AD69C1A"/>
    <w:rsid w:val="4AEA2497"/>
    <w:rsid w:val="4AFC8CA4"/>
    <w:rsid w:val="4AFD5C17"/>
    <w:rsid w:val="4B101F88"/>
    <w:rsid w:val="4B3C5374"/>
    <w:rsid w:val="4B4FD0B2"/>
    <w:rsid w:val="4B599C08"/>
    <w:rsid w:val="4B91E149"/>
    <w:rsid w:val="4BA447A3"/>
    <w:rsid w:val="4BE6A349"/>
    <w:rsid w:val="4BF4BC0A"/>
    <w:rsid w:val="4BF9D4FB"/>
    <w:rsid w:val="4C4B3A2D"/>
    <w:rsid w:val="4CCDE3E5"/>
    <w:rsid w:val="4CCE5442"/>
    <w:rsid w:val="4CEDE66A"/>
    <w:rsid w:val="4D316BA8"/>
    <w:rsid w:val="4D3D9A27"/>
    <w:rsid w:val="4D573C49"/>
    <w:rsid w:val="4D95A55C"/>
    <w:rsid w:val="4DA2CD49"/>
    <w:rsid w:val="4DDC933A"/>
    <w:rsid w:val="4DF43C84"/>
    <w:rsid w:val="4E300C4B"/>
    <w:rsid w:val="4E3725B6"/>
    <w:rsid w:val="4E3E3EC8"/>
    <w:rsid w:val="4E77EF2D"/>
    <w:rsid w:val="4E877174"/>
    <w:rsid w:val="4E90691E"/>
    <w:rsid w:val="4EA77852"/>
    <w:rsid w:val="4EEB8D9E"/>
    <w:rsid w:val="4F1D3660"/>
    <w:rsid w:val="4F36704B"/>
    <w:rsid w:val="4F47D354"/>
    <w:rsid w:val="4F596BB2"/>
    <w:rsid w:val="4F797A06"/>
    <w:rsid w:val="4FBA6652"/>
    <w:rsid w:val="5005EB69"/>
    <w:rsid w:val="5013BF8E"/>
    <w:rsid w:val="50444536"/>
    <w:rsid w:val="509B9E3A"/>
    <w:rsid w:val="50D0A6D6"/>
    <w:rsid w:val="50E01F3D"/>
    <w:rsid w:val="50E779ED"/>
    <w:rsid w:val="50FA9DD4"/>
    <w:rsid w:val="51248C8C"/>
    <w:rsid w:val="512ED0E0"/>
    <w:rsid w:val="515D72F5"/>
    <w:rsid w:val="518B27B5"/>
    <w:rsid w:val="51A9F6E7"/>
    <w:rsid w:val="51C9471D"/>
    <w:rsid w:val="51EBAAF4"/>
    <w:rsid w:val="520D9F72"/>
    <w:rsid w:val="521975D4"/>
    <w:rsid w:val="52554E25"/>
    <w:rsid w:val="527E8199"/>
    <w:rsid w:val="52992504"/>
    <w:rsid w:val="52B2D529"/>
    <w:rsid w:val="52C32391"/>
    <w:rsid w:val="52CB3889"/>
    <w:rsid w:val="52EB73F1"/>
    <w:rsid w:val="53229E2B"/>
    <w:rsid w:val="532835C4"/>
    <w:rsid w:val="53415663"/>
    <w:rsid w:val="535ABA34"/>
    <w:rsid w:val="535DA171"/>
    <w:rsid w:val="5374D1E4"/>
    <w:rsid w:val="53858C54"/>
    <w:rsid w:val="53A06EB9"/>
    <w:rsid w:val="540E2FEA"/>
    <w:rsid w:val="54184E93"/>
    <w:rsid w:val="54243051"/>
    <w:rsid w:val="544DA5BE"/>
    <w:rsid w:val="5463CAAF"/>
    <w:rsid w:val="54F65190"/>
    <w:rsid w:val="5537F178"/>
    <w:rsid w:val="5549B6EB"/>
    <w:rsid w:val="554B263C"/>
    <w:rsid w:val="557729BB"/>
    <w:rsid w:val="55A0B741"/>
    <w:rsid w:val="55AB48E7"/>
    <w:rsid w:val="55FDF730"/>
    <w:rsid w:val="562D2080"/>
    <w:rsid w:val="566EE3B9"/>
    <w:rsid w:val="5695DD58"/>
    <w:rsid w:val="56CF8C98"/>
    <w:rsid w:val="56D6B86B"/>
    <w:rsid w:val="56FF3392"/>
    <w:rsid w:val="576E3039"/>
    <w:rsid w:val="57C8173E"/>
    <w:rsid w:val="57CC7D0A"/>
    <w:rsid w:val="57DE2024"/>
    <w:rsid w:val="57E92B6B"/>
    <w:rsid w:val="57EAFCD5"/>
    <w:rsid w:val="58161B02"/>
    <w:rsid w:val="583EF074"/>
    <w:rsid w:val="58629972"/>
    <w:rsid w:val="589EA62B"/>
    <w:rsid w:val="58A755F3"/>
    <w:rsid w:val="58E09405"/>
    <w:rsid w:val="59587482"/>
    <w:rsid w:val="595D6541"/>
    <w:rsid w:val="598375C4"/>
    <w:rsid w:val="598EA6A9"/>
    <w:rsid w:val="59928EC1"/>
    <w:rsid w:val="59996387"/>
    <w:rsid w:val="59AE57F7"/>
    <w:rsid w:val="59EC22B8"/>
    <w:rsid w:val="59F5ECF0"/>
    <w:rsid w:val="5A1E975F"/>
    <w:rsid w:val="5A26B593"/>
    <w:rsid w:val="5A2DB221"/>
    <w:rsid w:val="5A52F5C3"/>
    <w:rsid w:val="5A742864"/>
    <w:rsid w:val="5A918104"/>
    <w:rsid w:val="5AA4BEB1"/>
    <w:rsid w:val="5AB521B7"/>
    <w:rsid w:val="5AC8EECB"/>
    <w:rsid w:val="5AE78DFE"/>
    <w:rsid w:val="5B01AF0D"/>
    <w:rsid w:val="5B51EFF3"/>
    <w:rsid w:val="5B668FE7"/>
    <w:rsid w:val="5B68B356"/>
    <w:rsid w:val="5B7A9A0D"/>
    <w:rsid w:val="5B967ECE"/>
    <w:rsid w:val="5BA12B82"/>
    <w:rsid w:val="5BAB809E"/>
    <w:rsid w:val="5C112F02"/>
    <w:rsid w:val="5C141FA1"/>
    <w:rsid w:val="5C22D1E4"/>
    <w:rsid w:val="5C38C1F5"/>
    <w:rsid w:val="5C47C054"/>
    <w:rsid w:val="5C7B3891"/>
    <w:rsid w:val="5C7E2DAE"/>
    <w:rsid w:val="5C88B8C2"/>
    <w:rsid w:val="5CA117CC"/>
    <w:rsid w:val="5CBB1686"/>
    <w:rsid w:val="5CC06FEE"/>
    <w:rsid w:val="5CF39964"/>
    <w:rsid w:val="5D14F344"/>
    <w:rsid w:val="5D563821"/>
    <w:rsid w:val="5D5821D4"/>
    <w:rsid w:val="5DAD13C1"/>
    <w:rsid w:val="5DAF0FC1"/>
    <w:rsid w:val="5E04FC3F"/>
    <w:rsid w:val="5E16C443"/>
    <w:rsid w:val="5E20B98C"/>
    <w:rsid w:val="5E30D664"/>
    <w:rsid w:val="5E372830"/>
    <w:rsid w:val="5E87E956"/>
    <w:rsid w:val="5EAADE74"/>
    <w:rsid w:val="5EE772F3"/>
    <w:rsid w:val="5EF20882"/>
    <w:rsid w:val="5EF23E2A"/>
    <w:rsid w:val="5F22A10E"/>
    <w:rsid w:val="5F3B2EDB"/>
    <w:rsid w:val="5F4937CF"/>
    <w:rsid w:val="5F62C681"/>
    <w:rsid w:val="5F71D02D"/>
    <w:rsid w:val="5F7A752B"/>
    <w:rsid w:val="5F8C0559"/>
    <w:rsid w:val="5FBAFF21"/>
    <w:rsid w:val="5FEAB815"/>
    <w:rsid w:val="6016A189"/>
    <w:rsid w:val="6016EFF1"/>
    <w:rsid w:val="602B65F0"/>
    <w:rsid w:val="60464813"/>
    <w:rsid w:val="60488467"/>
    <w:rsid w:val="60749CA5"/>
    <w:rsid w:val="60C6A68A"/>
    <w:rsid w:val="60D64D3B"/>
    <w:rsid w:val="611886C6"/>
    <w:rsid w:val="6127D72A"/>
    <w:rsid w:val="61477267"/>
    <w:rsid w:val="615654CB"/>
    <w:rsid w:val="6156CE62"/>
    <w:rsid w:val="6179E83B"/>
    <w:rsid w:val="61878C30"/>
    <w:rsid w:val="61B2C052"/>
    <w:rsid w:val="61DBD175"/>
    <w:rsid w:val="625EE109"/>
    <w:rsid w:val="628EDBC1"/>
    <w:rsid w:val="629D8CD3"/>
    <w:rsid w:val="62F1E12D"/>
    <w:rsid w:val="633F91ED"/>
    <w:rsid w:val="63635ACC"/>
    <w:rsid w:val="63A267CA"/>
    <w:rsid w:val="63AC3D67"/>
    <w:rsid w:val="63B43ECE"/>
    <w:rsid w:val="63BCBBE6"/>
    <w:rsid w:val="63C21796"/>
    <w:rsid w:val="63C61967"/>
    <w:rsid w:val="63DE0CC7"/>
    <w:rsid w:val="63FE5C79"/>
    <w:rsid w:val="6434871C"/>
    <w:rsid w:val="64A0005A"/>
    <w:rsid w:val="64C40E6F"/>
    <w:rsid w:val="64DE457F"/>
    <w:rsid w:val="64FDE142"/>
    <w:rsid w:val="651E5527"/>
    <w:rsid w:val="6529F308"/>
    <w:rsid w:val="6546ED16"/>
    <w:rsid w:val="654DB1AE"/>
    <w:rsid w:val="65500F2F"/>
    <w:rsid w:val="6593691D"/>
    <w:rsid w:val="663783E6"/>
    <w:rsid w:val="665141B5"/>
    <w:rsid w:val="66785B7D"/>
    <w:rsid w:val="66816B39"/>
    <w:rsid w:val="66B781B7"/>
    <w:rsid w:val="66C3399C"/>
    <w:rsid w:val="66C5C369"/>
    <w:rsid w:val="66CAABC6"/>
    <w:rsid w:val="66EA2D18"/>
    <w:rsid w:val="66EBDF90"/>
    <w:rsid w:val="672DA741"/>
    <w:rsid w:val="672FFDAB"/>
    <w:rsid w:val="67476740"/>
    <w:rsid w:val="67D35447"/>
    <w:rsid w:val="67D5069C"/>
    <w:rsid w:val="67EA1F15"/>
    <w:rsid w:val="6821B36E"/>
    <w:rsid w:val="6824B1F0"/>
    <w:rsid w:val="682D4602"/>
    <w:rsid w:val="68575593"/>
    <w:rsid w:val="685BD979"/>
    <w:rsid w:val="685D5487"/>
    <w:rsid w:val="68F18C20"/>
    <w:rsid w:val="69015842"/>
    <w:rsid w:val="6939E9F9"/>
    <w:rsid w:val="6954858E"/>
    <w:rsid w:val="695E7AA6"/>
    <w:rsid w:val="697422F0"/>
    <w:rsid w:val="697F6053"/>
    <w:rsid w:val="69BDC503"/>
    <w:rsid w:val="69D4F503"/>
    <w:rsid w:val="69F1E038"/>
    <w:rsid w:val="69F7DEAA"/>
    <w:rsid w:val="6A1363F6"/>
    <w:rsid w:val="6A4F7B03"/>
    <w:rsid w:val="6A600D2A"/>
    <w:rsid w:val="6A6B9626"/>
    <w:rsid w:val="6A838845"/>
    <w:rsid w:val="6AA40101"/>
    <w:rsid w:val="6AE81139"/>
    <w:rsid w:val="6B0AF509"/>
    <w:rsid w:val="6B30C3B0"/>
    <w:rsid w:val="6B4C4839"/>
    <w:rsid w:val="6B649280"/>
    <w:rsid w:val="6B6D22C6"/>
    <w:rsid w:val="6B7E9B1F"/>
    <w:rsid w:val="6B8B1979"/>
    <w:rsid w:val="6BBF50B3"/>
    <w:rsid w:val="6BD0FE60"/>
    <w:rsid w:val="6BDBDABE"/>
    <w:rsid w:val="6BE7D595"/>
    <w:rsid w:val="6C133224"/>
    <w:rsid w:val="6C98E265"/>
    <w:rsid w:val="6CA87CA9"/>
    <w:rsid w:val="6CA9B6CF"/>
    <w:rsid w:val="6CF72B89"/>
    <w:rsid w:val="6D1B1D4F"/>
    <w:rsid w:val="6D2AA0E4"/>
    <w:rsid w:val="6D875D12"/>
    <w:rsid w:val="6D8CB49D"/>
    <w:rsid w:val="6DAAFE89"/>
    <w:rsid w:val="6DD1848F"/>
    <w:rsid w:val="6DD90F65"/>
    <w:rsid w:val="6E28C7E0"/>
    <w:rsid w:val="6E4295CB"/>
    <w:rsid w:val="6E7257B2"/>
    <w:rsid w:val="6E73EF50"/>
    <w:rsid w:val="6E7C8855"/>
    <w:rsid w:val="6EC0D0E9"/>
    <w:rsid w:val="6F102DEC"/>
    <w:rsid w:val="6F35D1AE"/>
    <w:rsid w:val="6F37E549"/>
    <w:rsid w:val="6FB94901"/>
    <w:rsid w:val="6FD91561"/>
    <w:rsid w:val="6FDA42EC"/>
    <w:rsid w:val="6FE17092"/>
    <w:rsid w:val="70011CF0"/>
    <w:rsid w:val="701858B6"/>
    <w:rsid w:val="703857E7"/>
    <w:rsid w:val="70457FD4"/>
    <w:rsid w:val="704B3106"/>
    <w:rsid w:val="70E29F4B"/>
    <w:rsid w:val="70E375A8"/>
    <w:rsid w:val="70F34D0A"/>
    <w:rsid w:val="70FE49C7"/>
    <w:rsid w:val="71655B05"/>
    <w:rsid w:val="719CBD16"/>
    <w:rsid w:val="71A29177"/>
    <w:rsid w:val="71D12EA9"/>
    <w:rsid w:val="71DDA86A"/>
    <w:rsid w:val="71E70167"/>
    <w:rsid w:val="7227EE52"/>
    <w:rsid w:val="72391CE5"/>
    <w:rsid w:val="72433552"/>
    <w:rsid w:val="724B0476"/>
    <w:rsid w:val="729A491F"/>
    <w:rsid w:val="72D50667"/>
    <w:rsid w:val="72DF72E3"/>
    <w:rsid w:val="730B5B73"/>
    <w:rsid w:val="7310B133"/>
    <w:rsid w:val="731C5157"/>
    <w:rsid w:val="73291593"/>
    <w:rsid w:val="73469BD8"/>
    <w:rsid w:val="73C9835B"/>
    <w:rsid w:val="73DDD496"/>
    <w:rsid w:val="740117B0"/>
    <w:rsid w:val="740F19C1"/>
    <w:rsid w:val="7418909B"/>
    <w:rsid w:val="741C1E17"/>
    <w:rsid w:val="7452F2B3"/>
    <w:rsid w:val="74582908"/>
    <w:rsid w:val="7475E7FA"/>
    <w:rsid w:val="74B47A80"/>
    <w:rsid w:val="74BB020A"/>
    <w:rsid w:val="74C72E52"/>
    <w:rsid w:val="74DC0ECA"/>
    <w:rsid w:val="74ECBCC3"/>
    <w:rsid w:val="74FC6A23"/>
    <w:rsid w:val="7543FE75"/>
    <w:rsid w:val="755C2D15"/>
    <w:rsid w:val="757AD614"/>
    <w:rsid w:val="7597E6C0"/>
    <w:rsid w:val="75E4D983"/>
    <w:rsid w:val="75EBD283"/>
    <w:rsid w:val="75ED6C95"/>
    <w:rsid w:val="75ED84C8"/>
    <w:rsid w:val="75F60061"/>
    <w:rsid w:val="760DBF0D"/>
    <w:rsid w:val="7614F717"/>
    <w:rsid w:val="7638CC28"/>
    <w:rsid w:val="765CC92A"/>
    <w:rsid w:val="7665C9C3"/>
    <w:rsid w:val="766706C8"/>
    <w:rsid w:val="76A49FCC"/>
    <w:rsid w:val="76B1C63E"/>
    <w:rsid w:val="76E5B77C"/>
    <w:rsid w:val="773D100C"/>
    <w:rsid w:val="775D02B2"/>
    <w:rsid w:val="777F2158"/>
    <w:rsid w:val="77A0A342"/>
    <w:rsid w:val="77A704E7"/>
    <w:rsid w:val="77E42256"/>
    <w:rsid w:val="7852C343"/>
    <w:rsid w:val="7865DEDB"/>
    <w:rsid w:val="786E447B"/>
    <w:rsid w:val="78756C72"/>
    <w:rsid w:val="788187DD"/>
    <w:rsid w:val="78B610B0"/>
    <w:rsid w:val="78D9E81F"/>
    <w:rsid w:val="78E00322"/>
    <w:rsid w:val="78E40BFC"/>
    <w:rsid w:val="79250D57"/>
    <w:rsid w:val="795432C1"/>
    <w:rsid w:val="7965C036"/>
    <w:rsid w:val="7984BFBA"/>
    <w:rsid w:val="798E657E"/>
    <w:rsid w:val="79A1B928"/>
    <w:rsid w:val="79A639C9"/>
    <w:rsid w:val="79BEE0ED"/>
    <w:rsid w:val="79E0D875"/>
    <w:rsid w:val="7A00CC45"/>
    <w:rsid w:val="7A0F27C5"/>
    <w:rsid w:val="7A2C18DA"/>
    <w:rsid w:val="7A4A8284"/>
    <w:rsid w:val="7A529FC7"/>
    <w:rsid w:val="7A7FDC5D"/>
    <w:rsid w:val="7A8A57EE"/>
    <w:rsid w:val="7AAD1BC1"/>
    <w:rsid w:val="7AC6FCB0"/>
    <w:rsid w:val="7AC76A8C"/>
    <w:rsid w:val="7AD49B68"/>
    <w:rsid w:val="7B030BA5"/>
    <w:rsid w:val="7B2C6677"/>
    <w:rsid w:val="7B304C5B"/>
    <w:rsid w:val="7B3AF044"/>
    <w:rsid w:val="7B3FAC4A"/>
    <w:rsid w:val="7B6F2EC0"/>
    <w:rsid w:val="7C08976B"/>
    <w:rsid w:val="7C31E569"/>
    <w:rsid w:val="7C39995D"/>
    <w:rsid w:val="7C3D36B0"/>
    <w:rsid w:val="7C496851"/>
    <w:rsid w:val="7C5CAE19"/>
    <w:rsid w:val="7C6976FE"/>
    <w:rsid w:val="7C6B3922"/>
    <w:rsid w:val="7C6BD3E2"/>
    <w:rsid w:val="7C89F2EC"/>
    <w:rsid w:val="7CE9D82B"/>
    <w:rsid w:val="7CED55D3"/>
    <w:rsid w:val="7D84415B"/>
    <w:rsid w:val="7DE3F805"/>
    <w:rsid w:val="7E473F89"/>
    <w:rsid w:val="7E545C8C"/>
    <w:rsid w:val="7E57B34B"/>
    <w:rsid w:val="7E650B7E"/>
    <w:rsid w:val="7E800A72"/>
    <w:rsid w:val="7ED88954"/>
    <w:rsid w:val="7EE81B06"/>
    <w:rsid w:val="7F255234"/>
    <w:rsid w:val="7F640A2E"/>
    <w:rsid w:val="7F8201BA"/>
    <w:rsid w:val="7F944EDB"/>
    <w:rsid w:val="7F97C322"/>
    <w:rsid w:val="7FC3C6E3"/>
    <w:rsid w:val="7FDD591F"/>
    <w:rsid w:val="7FE816F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332C2"/>
  <w15:chartTrackingRefBased/>
  <w15:docId w15:val="{DB256E95-1339-48AD-AAFB-A1F30DA3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9.png" Id="rId18" /><Relationship Type="http://schemas.openxmlformats.org/officeDocument/2006/relationships/image" Target="media/image15.png" Id="rId26" /><Relationship Type="http://schemas.openxmlformats.org/officeDocument/2006/relationships/customXml" Target="../customXml/item3.xml" Id="rId3" /><Relationship Type="http://schemas.openxmlformats.org/officeDocument/2006/relationships/image" Target="media/image12.png" Id="rId21" /><Relationship Type="http://schemas.microsoft.com/office/2020/10/relationships/intelligence" Target="intelligence2.xml" Id="rId34"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hyperlink" Target="https://www.ons.gov.uk/peoplepopulationandcommunity/populationandmigration/populationestimates/bulletins/annualmidyearpopulationestimates/mid2017" TargetMode="External" Id="rId17" /><Relationship Type="http://schemas.openxmlformats.org/officeDocument/2006/relationships/image" Target="media/image14.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1.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hyperlink" Target="https://www.health.ny.gov/statistics/cancer/registry/table6/tb6lungnys.htm" TargetMode="External" Id="rId24" /><Relationship Type="http://schemas.openxmlformats.org/officeDocument/2006/relationships/fontTable" Target="fontTable.xml" Id="rId32" /><Relationship Type="http://schemas.openxmlformats.org/officeDocument/2006/relationships/styles" Target="styles.xml" Id="rId5" /><Relationship Type="http://schemas.openxmlformats.org/officeDocument/2006/relationships/hyperlink" Target="https://www.ons.gov.uk/peoplepopulationandcommunity/healthandsocialcare/conditionsanddiseases/datasets/cancerregistrationstatisticscancerregistrationstatisticsengland" TargetMode="External" Id="rId15" /><Relationship Type="http://schemas.openxmlformats.org/officeDocument/2006/relationships/hyperlink" Target="https://gis.cdc.gov/Cancer/USCS/" TargetMode="External" Id="rId23" /><Relationship Type="http://schemas.openxmlformats.org/officeDocument/2006/relationships/image" Target="media/image17.png" Id="rId28" /><Relationship Type="http://schemas.openxmlformats.org/officeDocument/2006/relationships/image" Target="media/image3.png" Id="rId10" /><Relationship Type="http://schemas.openxmlformats.org/officeDocument/2006/relationships/image" Target="media/image10.png" Id="rId19" /><Relationship Type="http://schemas.openxmlformats.org/officeDocument/2006/relationships/image" Target="media/image20.png" Id="rId31"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3.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1.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31E3404EF4534293ADBB1F9F9B9FD9" ma:contentTypeVersion="18" ma:contentTypeDescription="Create a new document." ma:contentTypeScope="" ma:versionID="1afcd1ccfa8e8ae6df4d71e492629205">
  <xsd:schema xmlns:xsd="http://www.w3.org/2001/XMLSchema" xmlns:xs="http://www.w3.org/2001/XMLSchema" xmlns:p="http://schemas.microsoft.com/office/2006/metadata/properties" xmlns:ns2="75732a1a-ab78-4c69-9481-b06b03852f9d" xmlns:ns3="b133f4b6-f204-47a2-bd3c-cffa105970bc" targetNamespace="http://schemas.microsoft.com/office/2006/metadata/properties" ma:root="true" ma:fieldsID="09b2fe4ac5d5244333d5ce4613a74b69" ns2:_="" ns3:_="">
    <xsd:import namespace="75732a1a-ab78-4c69-9481-b06b03852f9d"/>
    <xsd:import namespace="b133f4b6-f204-47a2-bd3c-cffa105970b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732a1a-ab78-4c69-9481-b06b03852f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1120e63-87db-46fd-88e4-34d6166552c1"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hidden="true" ma:indexed="true" ma:internalName="MediaServiceDateTaken"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133f4b6-f204-47a2-bd3c-cffa105970b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96f369fc-18bf-4df0-8121-16676ad4663f}" ma:internalName="TaxCatchAll" ma:showField="CatchAllData" ma:web="b133f4b6-f204-47a2-bd3c-cffa105970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133f4b6-f204-47a2-bd3c-cffa105970bc" xsi:nil="true"/>
    <lcf76f155ced4ddcb4097134ff3c332f xmlns="75732a1a-ab78-4c69-9481-b06b03852f9d">
      <Terms xmlns="http://schemas.microsoft.com/office/infopath/2007/PartnerControls"/>
    </lcf76f155ced4ddcb4097134ff3c332f>
    <SharedWithUsers xmlns="b133f4b6-f204-47a2-bd3c-cffa105970bc">
      <UserInfo>
        <DisplayName>Alon Lanyado</DisplayName>
        <AccountId>6</AccountId>
        <AccountType/>
      </UserInfo>
    </SharedWithUsers>
  </documentManagement>
</p:properties>
</file>

<file path=customXml/itemProps1.xml><?xml version="1.0" encoding="utf-8"?>
<ds:datastoreItem xmlns:ds="http://schemas.openxmlformats.org/officeDocument/2006/customXml" ds:itemID="{F5D4B168-1D67-419A-B5B1-8208FCFB5E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732a1a-ab78-4c69-9481-b06b03852f9d"/>
    <ds:schemaRef ds:uri="b133f4b6-f204-47a2-bd3c-cffa105970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31D419-3BC8-41F1-9240-509B3016DB2B}">
  <ds:schemaRefs>
    <ds:schemaRef ds:uri="http://schemas.microsoft.com/sharepoint/v3/contenttype/forms"/>
  </ds:schemaRefs>
</ds:datastoreItem>
</file>

<file path=customXml/itemProps3.xml><?xml version="1.0" encoding="utf-8"?>
<ds:datastoreItem xmlns:ds="http://schemas.openxmlformats.org/officeDocument/2006/customXml" ds:itemID="{FBDCC951-72A5-41B2-97CC-339D97280D42}">
  <ds:schemaRefs>
    <ds:schemaRef ds:uri="http://schemas.microsoft.com/office/2006/metadata/properties"/>
    <ds:schemaRef ds:uri="http://schemas.microsoft.com/office/infopath/2007/PartnerControls"/>
    <ds:schemaRef ds:uri="b133f4b6-f204-47a2-bd3c-cffa105970bc"/>
    <ds:schemaRef ds:uri="75732a1a-ab78-4c69-9481-b06b03852f9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Eitan Israeli</dc:creator>
  <keywords/>
  <dc:description/>
  <lastModifiedBy>Eitan Israeli</lastModifiedBy>
  <revision>4</revision>
  <dcterms:created xsi:type="dcterms:W3CDTF">2024-02-25T06:24:00.0000000Z</dcterms:created>
  <dcterms:modified xsi:type="dcterms:W3CDTF">2024-05-19T12:32:55.4949186Z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0x0101002C31E3404EF4534293ADBB1F9F9B9FD9</vt:lpwstr>
  </property>
  <property fmtid="{D5CDD505-2E9C-101B-9397-08002B2CF9AE}" pid="3" name="MediaServiceImageTags">
    <vt:lpwstr/>
  </property>
</Properties>
</file>