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A60727" w14:textId="77777777" w:rsidR="00510A90" w:rsidRDefault="00510A90">
      <w:pPr>
        <w:pStyle w:val="Normal1"/>
        <w:spacing w:line="276" w:lineRule="auto"/>
        <w:rPr>
          <w:rFonts w:ascii="Arial" w:eastAsia="Arial" w:hAnsi="Arial" w:cs="Arial"/>
          <w:sz w:val="22"/>
          <w:szCs w:val="22"/>
        </w:rPr>
      </w:pPr>
    </w:p>
    <w:tbl>
      <w:tblPr>
        <w:tblStyle w:val="a"/>
        <w:tblW w:w="13616" w:type="dxa"/>
        <w:tblInd w:w="-46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1993"/>
        <w:gridCol w:w="2977"/>
        <w:gridCol w:w="2693"/>
        <w:gridCol w:w="2835"/>
        <w:gridCol w:w="3118"/>
      </w:tblGrid>
      <w:tr w:rsidR="00510A90" w14:paraId="40DD4AE4" w14:textId="77777777" w:rsidTr="006708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616" w:type="dxa"/>
            <w:gridSpan w:val="5"/>
            <w:vAlign w:val="center"/>
          </w:tcPr>
          <w:p w14:paraId="2C6CA4F0" w14:textId="77777777" w:rsidR="00325DF6" w:rsidRDefault="00325DF6" w:rsidP="00325DF6">
            <w:pPr>
              <w:pStyle w:val="Normal1"/>
              <w:contextualSpacing w:val="0"/>
              <w:jc w:val="center"/>
              <w:rPr>
                <w:rFonts w:ascii="Calibri" w:eastAsia="Calibri" w:hAnsi="Calibri" w:cs="Calibri"/>
                <w:color w:val="FFFFFF" w:themeColor="background1"/>
                <w:sz w:val="24"/>
                <w:szCs w:val="24"/>
              </w:rPr>
            </w:pPr>
          </w:p>
          <w:p w14:paraId="4AB8FD54" w14:textId="166499CA" w:rsidR="00325DF6" w:rsidRDefault="0041744D" w:rsidP="00325DF6">
            <w:pPr>
              <w:pStyle w:val="Normal1"/>
              <w:contextualSpacing w:val="0"/>
              <w:jc w:val="center"/>
              <w:rPr>
                <w:rFonts w:ascii="Calibri" w:eastAsia="Calibri" w:hAnsi="Calibri" w:cs="Calibri"/>
                <w:color w:val="FFFFFF" w:themeColor="background1"/>
                <w:sz w:val="24"/>
                <w:szCs w:val="24"/>
              </w:rPr>
            </w:pPr>
            <w:r w:rsidRPr="003E658F">
              <w:rPr>
                <w:rFonts w:ascii="Calibri" w:eastAsia="Calibri" w:hAnsi="Calibri" w:cs="Calibri"/>
                <w:color w:val="FFFFFF" w:themeColor="background1"/>
                <w:sz w:val="24"/>
                <w:szCs w:val="24"/>
              </w:rPr>
              <w:t>Curso de Formación Virtual para Auditores Internos en Seguridad</w:t>
            </w:r>
          </w:p>
          <w:p w14:paraId="086839D2" w14:textId="77777777" w:rsidR="00325DF6" w:rsidRDefault="0041744D" w:rsidP="00325DF6">
            <w:pPr>
              <w:pStyle w:val="Normal1"/>
              <w:contextualSpacing w:val="0"/>
              <w:jc w:val="center"/>
              <w:rPr>
                <w:rFonts w:ascii="Calibri" w:eastAsia="Calibri" w:hAnsi="Calibri" w:cs="Calibri"/>
                <w:color w:val="FFFFFF" w:themeColor="background1"/>
                <w:sz w:val="24"/>
                <w:szCs w:val="24"/>
              </w:rPr>
            </w:pPr>
            <w:r w:rsidRPr="003E658F">
              <w:rPr>
                <w:rFonts w:ascii="Calibri" w:eastAsia="Calibri" w:hAnsi="Calibri" w:cs="Calibri"/>
                <w:color w:val="FFFFFF" w:themeColor="background1"/>
                <w:sz w:val="24"/>
                <w:szCs w:val="24"/>
              </w:rPr>
              <w:t>Norma BASC V.5 de 2017</w:t>
            </w:r>
          </w:p>
          <w:p w14:paraId="5425954B" w14:textId="6A598C4C" w:rsidR="00325DF6" w:rsidRPr="00325DF6" w:rsidRDefault="00325DF6" w:rsidP="00325DF6">
            <w:pPr>
              <w:pStyle w:val="Normal1"/>
              <w:contextualSpacing w:val="0"/>
              <w:jc w:val="center"/>
              <w:rPr>
                <w:rFonts w:ascii="Calibri" w:eastAsia="Calibri" w:hAnsi="Calibri" w:cs="Calibri"/>
                <w:color w:val="FFFFFF" w:themeColor="background1"/>
                <w:sz w:val="24"/>
                <w:szCs w:val="24"/>
              </w:rPr>
            </w:pPr>
          </w:p>
        </w:tc>
      </w:tr>
      <w:tr w:rsidR="00510A90" w14:paraId="6C4526EC" w14:textId="77777777" w:rsidTr="006708E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3616" w:type="dxa"/>
            <w:gridSpan w:val="5"/>
          </w:tcPr>
          <w:p w14:paraId="048EF535" w14:textId="77777777" w:rsidR="00510A90" w:rsidRPr="003E658F" w:rsidRDefault="0041744D">
            <w:pPr>
              <w:pStyle w:val="Normal1"/>
              <w:contextualSpacing w:val="0"/>
              <w:rPr>
                <w:rFonts w:ascii="Calibri" w:eastAsia="Calibri" w:hAnsi="Calibri" w:cs="Calibri"/>
                <w:sz w:val="24"/>
                <w:szCs w:val="24"/>
              </w:rPr>
            </w:pPr>
            <w:r w:rsidRPr="003E658F">
              <w:rPr>
                <w:rFonts w:ascii="Calibri" w:eastAsia="Calibri" w:hAnsi="Calibri" w:cs="Calibri"/>
                <w:sz w:val="24"/>
                <w:szCs w:val="24"/>
              </w:rPr>
              <w:t>Competencia del curso:</w:t>
            </w:r>
          </w:p>
          <w:p w14:paraId="7B61A6B3" w14:textId="77777777" w:rsidR="00510A90" w:rsidRDefault="0041744D" w:rsidP="00325DF6">
            <w:pPr>
              <w:pStyle w:val="Normal1"/>
              <w:contextualSpacing w:val="0"/>
              <w:jc w:val="both"/>
              <w:rPr>
                <w:rFonts w:ascii="Calibri" w:eastAsia="Calibri" w:hAnsi="Calibri" w:cs="Calibri"/>
                <w:sz w:val="24"/>
                <w:szCs w:val="24"/>
              </w:rPr>
            </w:pPr>
            <w:r>
              <w:rPr>
                <w:rFonts w:ascii="Calibri" w:eastAsia="Calibri" w:hAnsi="Calibri" w:cs="Calibri"/>
                <w:b w:val="0"/>
                <w:sz w:val="24"/>
                <w:szCs w:val="24"/>
              </w:rPr>
              <w:t>Que el participante comprenda la importancia de la seguridad en la cadena logística del comercio internacional y conozca los elementos para la implementación del SGCS bajo la Norma BASC en su versión 5 de 2017, los requisitos de seguridad en los tres niveles de estándares internacionales definidos en ella y el procedimiento para las auditorías al sistema.</w:t>
            </w:r>
          </w:p>
        </w:tc>
      </w:tr>
      <w:tr w:rsidR="00510A90" w14:paraId="109382D6" w14:textId="77777777" w:rsidTr="006708E6">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3616" w:type="dxa"/>
            <w:gridSpan w:val="5"/>
          </w:tcPr>
          <w:p w14:paraId="33F31C5A" w14:textId="3C31C26E" w:rsidR="00510A90" w:rsidRDefault="0041744D">
            <w:pPr>
              <w:pStyle w:val="Normal1"/>
              <w:contextualSpacing w:val="0"/>
              <w:rPr>
                <w:rFonts w:ascii="Calibri" w:eastAsia="Calibri" w:hAnsi="Calibri" w:cs="Calibri"/>
                <w:sz w:val="24"/>
                <w:szCs w:val="24"/>
              </w:rPr>
            </w:pPr>
            <w:r w:rsidRPr="003E658F">
              <w:rPr>
                <w:rFonts w:ascii="Calibri" w:eastAsia="Calibri" w:hAnsi="Calibri" w:cs="Calibri"/>
                <w:sz w:val="24"/>
                <w:szCs w:val="24"/>
              </w:rPr>
              <w:t xml:space="preserve">Objetivo del </w:t>
            </w:r>
            <w:r w:rsidR="0039769E" w:rsidRPr="003E658F">
              <w:rPr>
                <w:rFonts w:ascii="Calibri" w:eastAsia="Calibri" w:hAnsi="Calibri" w:cs="Calibri"/>
                <w:sz w:val="24"/>
                <w:szCs w:val="24"/>
              </w:rPr>
              <w:t>mód</w:t>
            </w:r>
            <w:r w:rsidR="0039769E">
              <w:rPr>
                <w:rFonts w:ascii="Calibri" w:eastAsia="Calibri" w:hAnsi="Calibri" w:cs="Calibri"/>
                <w:sz w:val="24"/>
                <w:szCs w:val="24"/>
              </w:rPr>
              <w:t>ulo</w:t>
            </w:r>
            <w:r w:rsidR="00D003DB">
              <w:rPr>
                <w:rFonts w:ascii="Calibri" w:eastAsia="Calibri" w:hAnsi="Calibri" w:cs="Calibri"/>
                <w:sz w:val="24"/>
                <w:szCs w:val="24"/>
              </w:rPr>
              <w:t xml:space="preserve"> 2</w:t>
            </w:r>
            <w:r w:rsidRPr="003E658F">
              <w:rPr>
                <w:rFonts w:ascii="Calibri" w:eastAsia="Calibri" w:hAnsi="Calibri" w:cs="Calibri"/>
                <w:sz w:val="24"/>
                <w:szCs w:val="24"/>
              </w:rPr>
              <w:t>:</w:t>
            </w:r>
            <w:r>
              <w:rPr>
                <w:rFonts w:ascii="Calibri" w:eastAsia="Calibri" w:hAnsi="Calibri" w:cs="Calibri"/>
                <w:b w:val="0"/>
                <w:sz w:val="24"/>
                <w:szCs w:val="24"/>
              </w:rPr>
              <w:t xml:space="preserve"> </w:t>
            </w:r>
            <w:r w:rsidR="00D003DB" w:rsidRPr="00D003DB">
              <w:rPr>
                <w:rFonts w:ascii="Calibri" w:eastAsia="Calibri" w:hAnsi="Calibri" w:cs="Calibri"/>
                <w:b w:val="0"/>
                <w:i/>
                <w:sz w:val="24"/>
                <w:szCs w:val="24"/>
              </w:rPr>
              <w:t>Conocer los conceptos fundamentales del Sistema de Gestión en Control y Seguridad -SGCS-, y su implementación bajo la Norma BASC en su versión 5 de 2017.</w:t>
            </w:r>
          </w:p>
        </w:tc>
      </w:tr>
      <w:tr w:rsidR="00510A90" w14:paraId="77261115" w14:textId="77777777" w:rsidTr="006708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970" w:type="dxa"/>
            <w:gridSpan w:val="2"/>
          </w:tcPr>
          <w:p w14:paraId="060F12EE" w14:textId="77777777" w:rsidR="00510A90" w:rsidRPr="003E658F" w:rsidRDefault="0041744D">
            <w:pPr>
              <w:pStyle w:val="Normal1"/>
              <w:contextualSpacing w:val="0"/>
              <w:jc w:val="center"/>
              <w:rPr>
                <w:rFonts w:ascii="Calibri" w:eastAsia="Calibri" w:hAnsi="Calibri" w:cs="Calibri"/>
                <w:sz w:val="24"/>
                <w:szCs w:val="24"/>
              </w:rPr>
            </w:pPr>
            <w:r w:rsidRPr="003E658F">
              <w:rPr>
                <w:rFonts w:ascii="Calibri" w:eastAsia="Calibri" w:hAnsi="Calibri" w:cs="Calibri"/>
                <w:sz w:val="24"/>
                <w:szCs w:val="24"/>
              </w:rPr>
              <w:t>Propuesta temática</w:t>
            </w:r>
          </w:p>
        </w:tc>
        <w:tc>
          <w:tcPr>
            <w:tcW w:w="8646" w:type="dxa"/>
            <w:gridSpan w:val="3"/>
          </w:tcPr>
          <w:p w14:paraId="0B55D702" w14:textId="77777777" w:rsidR="00510A90" w:rsidRDefault="0041744D">
            <w:pPr>
              <w:pStyle w:val="Normal1"/>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Desempeños</w:t>
            </w:r>
          </w:p>
        </w:tc>
      </w:tr>
      <w:tr w:rsidR="00510A90" w14:paraId="0449158E" w14:textId="77777777" w:rsidTr="00517E61">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93" w:type="dxa"/>
          </w:tcPr>
          <w:p w14:paraId="0A6A5D06" w14:textId="650B1E1D" w:rsidR="00510A90" w:rsidRPr="003E658F" w:rsidRDefault="00D003DB">
            <w:pPr>
              <w:pStyle w:val="Normal1"/>
              <w:contextualSpacing w:val="0"/>
              <w:jc w:val="center"/>
              <w:rPr>
                <w:rFonts w:ascii="Calibri" w:eastAsia="Calibri" w:hAnsi="Calibri" w:cs="Calibri"/>
                <w:sz w:val="24"/>
                <w:szCs w:val="24"/>
              </w:rPr>
            </w:pPr>
            <w:r>
              <w:rPr>
                <w:rFonts w:ascii="Calibri" w:eastAsia="Calibri" w:hAnsi="Calibri" w:cs="Calibri"/>
                <w:sz w:val="24"/>
                <w:szCs w:val="24"/>
              </w:rPr>
              <w:t>Módulo 2</w:t>
            </w:r>
          </w:p>
        </w:tc>
        <w:tc>
          <w:tcPr>
            <w:tcW w:w="2977" w:type="dxa"/>
          </w:tcPr>
          <w:p w14:paraId="2D7F758A"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Temas</w:t>
            </w:r>
          </w:p>
        </w:tc>
        <w:tc>
          <w:tcPr>
            <w:tcW w:w="2693" w:type="dxa"/>
          </w:tcPr>
          <w:p w14:paraId="0DCCF81E"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Conceptuales</w:t>
            </w:r>
          </w:p>
          <w:p w14:paraId="0B57473B"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(Saber)</w:t>
            </w:r>
          </w:p>
        </w:tc>
        <w:tc>
          <w:tcPr>
            <w:tcW w:w="2835" w:type="dxa"/>
          </w:tcPr>
          <w:p w14:paraId="2E545BFB"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Procedimentales</w:t>
            </w:r>
          </w:p>
          <w:p w14:paraId="755972D7"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(Saber hacer)</w:t>
            </w:r>
          </w:p>
        </w:tc>
        <w:tc>
          <w:tcPr>
            <w:tcW w:w="3118" w:type="dxa"/>
          </w:tcPr>
          <w:p w14:paraId="039786F7"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Actitudinales</w:t>
            </w:r>
          </w:p>
          <w:p w14:paraId="672151B9"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(Ser)</w:t>
            </w:r>
          </w:p>
        </w:tc>
      </w:tr>
      <w:tr w:rsidR="00604547" w14:paraId="2B0F4E46" w14:textId="77777777" w:rsidTr="00517E6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568CAB92" w14:textId="1C9E83A2" w:rsidR="00604547" w:rsidRPr="00D003DB" w:rsidRDefault="00604547" w:rsidP="00604547">
            <w:pPr>
              <w:spacing w:after="100"/>
              <w:contextualSpacing w:val="0"/>
              <w:rPr>
                <w:rFonts w:ascii="Calibri" w:eastAsia="Calibri" w:hAnsi="Calibri" w:cs="Calibri"/>
                <w:b w:val="0"/>
                <w:sz w:val="24"/>
                <w:szCs w:val="24"/>
              </w:rPr>
            </w:pPr>
            <w:r w:rsidRPr="00D003DB">
              <w:rPr>
                <w:rFonts w:ascii="Calibri" w:eastAsia="Calibri" w:hAnsi="Calibri" w:cs="Calibri"/>
                <w:b w:val="0"/>
                <w:sz w:val="24"/>
                <w:szCs w:val="24"/>
              </w:rPr>
              <w:t>Conociendo la Norma BASC v.5/2017</w:t>
            </w:r>
          </w:p>
          <w:p w14:paraId="02CC98EB" w14:textId="77777777" w:rsidR="00604547" w:rsidRDefault="00604547" w:rsidP="00604547">
            <w:pPr>
              <w:pStyle w:val="Normal1"/>
              <w:contextualSpacing w:val="0"/>
              <w:rPr>
                <w:rFonts w:ascii="Calibri" w:eastAsia="Calibri" w:hAnsi="Calibri" w:cs="Calibri"/>
                <w:sz w:val="24"/>
                <w:szCs w:val="24"/>
              </w:rPr>
            </w:pPr>
          </w:p>
          <w:p w14:paraId="7E1328EA" w14:textId="16EDC4B0" w:rsidR="00604547" w:rsidRDefault="00604547" w:rsidP="00604547">
            <w:pPr>
              <w:pStyle w:val="Normal1"/>
              <w:spacing w:after="100"/>
              <w:contextualSpacing w:val="0"/>
              <w:rPr>
                <w:rFonts w:ascii="Calibri" w:eastAsia="Calibri" w:hAnsi="Calibri" w:cs="Calibri"/>
                <w:sz w:val="24"/>
                <w:szCs w:val="24"/>
              </w:rPr>
            </w:pPr>
            <w:r>
              <w:rPr>
                <w:rFonts w:ascii="Calibri" w:eastAsia="Calibri" w:hAnsi="Calibri" w:cs="Calibri"/>
                <w:b w:val="0"/>
                <w:sz w:val="24"/>
                <w:szCs w:val="24"/>
              </w:rPr>
              <w:t>(13 horas)</w:t>
            </w:r>
          </w:p>
          <w:p w14:paraId="40158608" w14:textId="77777777" w:rsidR="00604547" w:rsidRDefault="00604547" w:rsidP="00604547">
            <w:pPr>
              <w:pStyle w:val="Normal1"/>
              <w:contextualSpacing w:val="0"/>
              <w:rPr>
                <w:rFonts w:ascii="Calibri" w:eastAsia="Calibri" w:hAnsi="Calibri" w:cs="Calibri"/>
                <w:sz w:val="24"/>
                <w:szCs w:val="24"/>
              </w:rPr>
            </w:pPr>
          </w:p>
        </w:tc>
        <w:tc>
          <w:tcPr>
            <w:tcW w:w="2977" w:type="dxa"/>
            <w:vAlign w:val="center"/>
          </w:tcPr>
          <w:p w14:paraId="0C34A25D" w14:textId="77777777" w:rsidR="00604547" w:rsidRPr="00D003DB" w:rsidRDefault="00604547" w:rsidP="00604547">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D003DB">
              <w:rPr>
                <w:rFonts w:ascii="Calibri" w:eastAsia="Calibri" w:hAnsi="Calibri" w:cs="Calibri"/>
                <w:sz w:val="16"/>
                <w:szCs w:val="16"/>
              </w:rPr>
              <w:t xml:space="preserve">-Enfoque basado en procesos. </w:t>
            </w:r>
          </w:p>
          <w:p w14:paraId="5A457012" w14:textId="77777777" w:rsidR="00604547" w:rsidRPr="00D003DB" w:rsidRDefault="00604547" w:rsidP="00604547">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D003DB">
              <w:rPr>
                <w:rFonts w:ascii="Calibri" w:eastAsia="Calibri" w:hAnsi="Calibri" w:cs="Calibri"/>
                <w:sz w:val="16"/>
                <w:szCs w:val="16"/>
              </w:rPr>
              <w:t>-Requisitos generales del SGCS.</w:t>
            </w:r>
          </w:p>
          <w:p w14:paraId="4807ED92" w14:textId="44C4EA7A" w:rsidR="00604547" w:rsidRDefault="00DB36CB" w:rsidP="00604547">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16"/>
                <w:szCs w:val="16"/>
              </w:rPr>
            </w:pPr>
            <w:r>
              <w:rPr>
                <w:rFonts w:ascii="Calibri" w:eastAsia="Calibri" w:hAnsi="Calibri" w:cs="Calibri"/>
                <w:sz w:val="16"/>
                <w:szCs w:val="16"/>
              </w:rPr>
              <w:t>-Gestión de</w:t>
            </w:r>
            <w:r w:rsidR="00604547" w:rsidRPr="00D003DB">
              <w:rPr>
                <w:rFonts w:ascii="Calibri" w:eastAsia="Calibri" w:hAnsi="Calibri" w:cs="Calibri"/>
                <w:sz w:val="16"/>
                <w:szCs w:val="16"/>
              </w:rPr>
              <w:t xml:space="preserve"> riesgos en el SGCS.</w:t>
            </w:r>
          </w:p>
        </w:tc>
        <w:tc>
          <w:tcPr>
            <w:tcW w:w="2693" w:type="dxa"/>
            <w:vAlign w:val="center"/>
          </w:tcPr>
          <w:p w14:paraId="7331D23A" w14:textId="0215CD3E" w:rsidR="00604547" w:rsidRDefault="00604547" w:rsidP="0060454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604547">
              <w:rPr>
                <w:rFonts w:ascii="Calibri" w:eastAsia="Calibri" w:hAnsi="Calibri" w:cs="Calibri"/>
                <w:sz w:val="16"/>
                <w:szCs w:val="16"/>
              </w:rPr>
              <w:t>Comprende la importancia del Sistema de Gestión en Control y Seguridad -SGCS.</w:t>
            </w:r>
          </w:p>
        </w:tc>
        <w:tc>
          <w:tcPr>
            <w:tcW w:w="2835" w:type="dxa"/>
            <w:vAlign w:val="center"/>
          </w:tcPr>
          <w:p w14:paraId="595AF341" w14:textId="196F6685" w:rsidR="00604547" w:rsidRDefault="00604547" w:rsidP="0060454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604547">
              <w:rPr>
                <w:rFonts w:ascii="Calibri" w:eastAsia="Calibri" w:hAnsi="Calibri" w:cs="Calibri"/>
                <w:sz w:val="16"/>
                <w:szCs w:val="16"/>
              </w:rPr>
              <w:t>Identifica los conceptos básicos asociados al Sistema de Gestión en Control y Seguridad -SGCS- y su implementación.</w:t>
            </w:r>
          </w:p>
        </w:tc>
        <w:tc>
          <w:tcPr>
            <w:tcW w:w="3118" w:type="dxa"/>
            <w:vAlign w:val="center"/>
          </w:tcPr>
          <w:p w14:paraId="69924288" w14:textId="61BCA920" w:rsidR="00604547" w:rsidRDefault="00604547" w:rsidP="0060454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604547">
              <w:rPr>
                <w:rFonts w:ascii="Calibri" w:eastAsia="Calibri" w:hAnsi="Calibri" w:cs="Calibri"/>
                <w:sz w:val="16"/>
                <w:szCs w:val="16"/>
              </w:rPr>
              <w:t>Valora conscientemente la importancia de la implementación de un Sistema de Gestión en Control y Seguridad -SGCS.</w:t>
            </w:r>
          </w:p>
        </w:tc>
      </w:tr>
      <w:tr w:rsidR="00510A90" w14:paraId="389198E4" w14:textId="77777777" w:rsidTr="006708E6">
        <w:trPr>
          <w:cnfStyle w:val="000000010000" w:firstRow="0" w:lastRow="0" w:firstColumn="0" w:lastColumn="0" w:oddVBand="0" w:evenVBand="0" w:oddHBand="0" w:evenHBand="1"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3616" w:type="dxa"/>
            <w:gridSpan w:val="5"/>
          </w:tcPr>
          <w:p w14:paraId="053A985E" w14:textId="77777777" w:rsidR="00510A90" w:rsidRDefault="0041744D">
            <w:pPr>
              <w:pStyle w:val="Normal1"/>
              <w:contextualSpacing w:val="0"/>
              <w:rPr>
                <w:rFonts w:ascii="Calibri" w:eastAsia="Calibri" w:hAnsi="Calibri" w:cs="Calibri"/>
                <w:sz w:val="24"/>
                <w:szCs w:val="24"/>
              </w:rPr>
            </w:pPr>
            <w:r>
              <w:rPr>
                <w:rFonts w:ascii="Calibri" w:eastAsia="Calibri" w:hAnsi="Calibri" w:cs="Calibri"/>
                <w:b w:val="0"/>
                <w:sz w:val="24"/>
                <w:szCs w:val="24"/>
              </w:rPr>
              <w:lastRenderedPageBreak/>
              <w:t>Convenciones del documento:</w:t>
            </w:r>
          </w:p>
          <w:p w14:paraId="33F405D2" w14:textId="77777777" w:rsidR="00510A90" w:rsidRDefault="0041744D">
            <w:pPr>
              <w:pStyle w:val="Normal1"/>
              <w:contextualSpacing w:val="0"/>
              <w:rPr>
                <w:rFonts w:ascii="Calibri" w:eastAsia="Calibri" w:hAnsi="Calibri" w:cs="Calibri"/>
                <w:color w:val="FF00FF"/>
                <w:sz w:val="24"/>
                <w:szCs w:val="24"/>
              </w:rPr>
            </w:pPr>
            <w:r>
              <w:rPr>
                <w:rFonts w:ascii="Calibri" w:eastAsia="Calibri" w:hAnsi="Calibri" w:cs="Calibri"/>
                <w:b w:val="0"/>
                <w:color w:val="C00000"/>
                <w:sz w:val="24"/>
                <w:szCs w:val="24"/>
              </w:rPr>
              <w:t>Rojo:</w:t>
            </w:r>
            <w:r>
              <w:rPr>
                <w:rFonts w:ascii="Calibri" w:eastAsia="Calibri" w:hAnsi="Calibri" w:cs="Calibri"/>
                <w:b w:val="0"/>
                <w:color w:val="FF00FF"/>
                <w:sz w:val="24"/>
                <w:szCs w:val="24"/>
              </w:rPr>
              <w:t xml:space="preserve"> </w:t>
            </w:r>
            <w:r>
              <w:rPr>
                <w:rFonts w:ascii="Calibri" w:eastAsia="Calibri" w:hAnsi="Calibri" w:cs="Calibri"/>
                <w:b w:val="0"/>
                <w:color w:val="C00000"/>
                <w:sz w:val="24"/>
                <w:szCs w:val="24"/>
              </w:rPr>
              <w:t>Recomendaciones de imagen</w:t>
            </w:r>
          </w:p>
          <w:p w14:paraId="3390218E" w14:textId="77777777" w:rsidR="00510A90" w:rsidRDefault="0041744D">
            <w:pPr>
              <w:pStyle w:val="Normal1"/>
              <w:contextualSpacing w:val="0"/>
              <w:rPr>
                <w:rFonts w:ascii="Calibri" w:eastAsia="Calibri" w:hAnsi="Calibri" w:cs="Calibri"/>
                <w:sz w:val="24"/>
                <w:szCs w:val="24"/>
              </w:rPr>
            </w:pPr>
            <w:r>
              <w:rPr>
                <w:rFonts w:ascii="Calibri" w:eastAsia="Calibri" w:hAnsi="Calibri" w:cs="Calibri"/>
                <w:b w:val="0"/>
                <w:color w:val="7030A0"/>
                <w:sz w:val="24"/>
                <w:szCs w:val="24"/>
              </w:rPr>
              <w:t>Púrpura:</w:t>
            </w:r>
            <w:r>
              <w:rPr>
                <w:rFonts w:ascii="Calibri" w:eastAsia="Calibri" w:hAnsi="Calibri" w:cs="Calibri"/>
                <w:b w:val="0"/>
                <w:color w:val="FF0000"/>
                <w:sz w:val="24"/>
                <w:szCs w:val="24"/>
              </w:rPr>
              <w:t xml:space="preserve"> </w:t>
            </w:r>
            <w:r>
              <w:rPr>
                <w:rFonts w:ascii="Calibri" w:eastAsia="Calibri" w:hAnsi="Calibri" w:cs="Calibri"/>
                <w:b w:val="0"/>
                <w:color w:val="7030A0"/>
                <w:sz w:val="24"/>
                <w:szCs w:val="24"/>
              </w:rPr>
              <w:t>Nombre y texto de los personajes</w:t>
            </w:r>
            <w:r>
              <w:rPr>
                <w:rFonts w:ascii="Calibri" w:eastAsia="Calibri" w:hAnsi="Calibri" w:cs="Calibri"/>
                <w:b w:val="0"/>
                <w:sz w:val="24"/>
                <w:szCs w:val="24"/>
              </w:rPr>
              <w:t xml:space="preserve"> </w:t>
            </w:r>
          </w:p>
          <w:p w14:paraId="3B641D60" w14:textId="77777777" w:rsidR="00510A90" w:rsidRDefault="0041744D">
            <w:pPr>
              <w:pStyle w:val="Normal1"/>
              <w:contextualSpacing w:val="0"/>
              <w:rPr>
                <w:rFonts w:ascii="Calibri" w:eastAsia="Calibri" w:hAnsi="Calibri" w:cs="Calibri"/>
                <w:color w:val="FF0000"/>
                <w:sz w:val="24"/>
                <w:szCs w:val="24"/>
              </w:rPr>
            </w:pPr>
            <w:r>
              <w:rPr>
                <w:rFonts w:ascii="Calibri" w:eastAsia="Calibri" w:hAnsi="Calibri" w:cs="Calibri"/>
                <w:b w:val="0"/>
                <w:color w:val="4F6228"/>
                <w:sz w:val="24"/>
                <w:szCs w:val="24"/>
              </w:rPr>
              <w:t>Verde:</w:t>
            </w:r>
            <w:r>
              <w:rPr>
                <w:rFonts w:ascii="Calibri" w:eastAsia="Calibri" w:hAnsi="Calibri" w:cs="Calibri"/>
                <w:b w:val="0"/>
                <w:color w:val="008000"/>
                <w:sz w:val="24"/>
                <w:szCs w:val="24"/>
              </w:rPr>
              <w:t xml:space="preserve"> </w:t>
            </w:r>
            <w:r>
              <w:rPr>
                <w:rFonts w:ascii="Calibri" w:eastAsia="Calibri" w:hAnsi="Calibri" w:cs="Calibri"/>
                <w:b w:val="0"/>
                <w:sz w:val="24"/>
                <w:szCs w:val="24"/>
              </w:rPr>
              <w:t>Instrucciones para el usuario.</w:t>
            </w:r>
          </w:p>
          <w:p w14:paraId="0AC7CF15" w14:textId="77777777" w:rsidR="00510A90" w:rsidRDefault="0041744D">
            <w:pPr>
              <w:pStyle w:val="Normal1"/>
              <w:contextualSpacing w:val="0"/>
              <w:rPr>
                <w:rFonts w:ascii="Calibri" w:eastAsia="Calibri" w:hAnsi="Calibri" w:cs="Calibri"/>
                <w:sz w:val="24"/>
                <w:szCs w:val="24"/>
              </w:rPr>
            </w:pPr>
            <w:r>
              <w:rPr>
                <w:rFonts w:ascii="Calibri" w:eastAsia="Calibri" w:hAnsi="Calibri" w:cs="Calibri"/>
                <w:b w:val="0"/>
                <w:color w:val="0000FF"/>
                <w:sz w:val="24"/>
                <w:szCs w:val="24"/>
                <w:u w:val="single"/>
              </w:rPr>
              <w:t xml:space="preserve">Azul subrayado: </w:t>
            </w:r>
            <w:r>
              <w:rPr>
                <w:rFonts w:ascii="Calibri" w:eastAsia="Calibri" w:hAnsi="Calibri" w:cs="Calibri"/>
                <w:b w:val="0"/>
                <w:sz w:val="24"/>
                <w:szCs w:val="24"/>
              </w:rPr>
              <w:t>Nombres de botones o links.</w:t>
            </w:r>
          </w:p>
          <w:p w14:paraId="2E601EFD" w14:textId="77777777" w:rsidR="00510A90" w:rsidRDefault="0041744D">
            <w:pPr>
              <w:pStyle w:val="Normal1"/>
              <w:tabs>
                <w:tab w:val="left" w:pos="3825"/>
              </w:tabs>
              <w:contextualSpacing w:val="0"/>
              <w:rPr>
                <w:rFonts w:ascii="Calibri" w:eastAsia="Calibri" w:hAnsi="Calibri" w:cs="Calibri"/>
                <w:sz w:val="24"/>
                <w:szCs w:val="24"/>
              </w:rPr>
            </w:pPr>
            <w:r>
              <w:rPr>
                <w:rFonts w:ascii="Calibri" w:eastAsia="Calibri" w:hAnsi="Calibri" w:cs="Calibri"/>
                <w:b w:val="0"/>
                <w:sz w:val="24"/>
                <w:szCs w:val="24"/>
                <w:highlight w:val="yellow"/>
              </w:rPr>
              <w:t>Resaltado en Amarillo:</w:t>
            </w:r>
            <w:r>
              <w:rPr>
                <w:rFonts w:ascii="Calibri" w:eastAsia="Calibri" w:hAnsi="Calibri" w:cs="Calibri"/>
                <w:b w:val="0"/>
                <w:sz w:val="24"/>
                <w:szCs w:val="24"/>
              </w:rPr>
              <w:t xml:space="preserve"> Cambios y/o modificaciones sobre una versión.</w:t>
            </w:r>
          </w:p>
        </w:tc>
      </w:tr>
    </w:tbl>
    <w:p w14:paraId="44A33985" w14:textId="77777777" w:rsidR="00510A90" w:rsidRDefault="00510A90">
      <w:pPr>
        <w:pStyle w:val="Normal1"/>
        <w:ind w:left="-426"/>
        <w:rPr>
          <w:rFonts w:ascii="Calibri" w:eastAsia="Calibri" w:hAnsi="Calibri" w:cs="Calibri"/>
          <w:b/>
          <w:sz w:val="22"/>
          <w:szCs w:val="22"/>
        </w:rPr>
      </w:pPr>
    </w:p>
    <w:p w14:paraId="44E2833A" w14:textId="77777777" w:rsidR="00510A90" w:rsidRDefault="00510A90">
      <w:pPr>
        <w:pStyle w:val="Normal1"/>
        <w:ind w:left="-426"/>
        <w:rPr>
          <w:rFonts w:ascii="Calibri" w:eastAsia="Calibri" w:hAnsi="Calibri" w:cs="Calibri"/>
          <w:sz w:val="22"/>
          <w:szCs w:val="22"/>
        </w:rPr>
      </w:pPr>
    </w:p>
    <w:tbl>
      <w:tblPr>
        <w:tblStyle w:val="ab"/>
        <w:tblW w:w="13616" w:type="dxa"/>
        <w:tblInd w:w="-46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1952"/>
        <w:gridCol w:w="11664"/>
      </w:tblGrid>
      <w:tr w:rsidR="00510A90" w14:paraId="337E4DCE" w14:textId="77777777" w:rsidTr="001A4172">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952" w:type="dxa"/>
          </w:tcPr>
          <w:p w14:paraId="40D10EBA" w14:textId="77777777" w:rsidR="00510A90" w:rsidRPr="003E658F" w:rsidRDefault="0041744D" w:rsidP="003D7B5C">
            <w:pPr>
              <w:pStyle w:val="Normal1"/>
              <w:contextualSpacing w:val="0"/>
              <w:jc w:val="center"/>
              <w:rPr>
                <w:rFonts w:ascii="Calibri" w:eastAsia="Calibri" w:hAnsi="Calibri" w:cs="Calibri"/>
                <w:color w:val="FFFFFF" w:themeColor="background1"/>
                <w:sz w:val="24"/>
                <w:szCs w:val="24"/>
              </w:rPr>
            </w:pPr>
            <w:r w:rsidRPr="003D7B5C">
              <w:rPr>
                <w:rFonts w:ascii="Calibri" w:eastAsia="Calibri" w:hAnsi="Calibri" w:cs="Calibri"/>
                <w:color w:val="FFFFFF" w:themeColor="background1"/>
                <w:sz w:val="32"/>
                <w:szCs w:val="24"/>
              </w:rPr>
              <w:t>Secuencia didáctica/ momentos</w:t>
            </w:r>
          </w:p>
        </w:tc>
        <w:tc>
          <w:tcPr>
            <w:tcW w:w="11664" w:type="dxa"/>
            <w:vAlign w:val="center"/>
          </w:tcPr>
          <w:p w14:paraId="2F2EDA6D" w14:textId="77777777" w:rsidR="00510A90" w:rsidRPr="003E658F" w:rsidRDefault="0041744D">
            <w:pPr>
              <w:pStyle w:val="Normal1"/>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sz w:val="24"/>
                <w:szCs w:val="24"/>
              </w:rPr>
            </w:pPr>
            <w:r w:rsidRPr="003D7B5C">
              <w:rPr>
                <w:rFonts w:ascii="Calibri" w:eastAsia="Calibri" w:hAnsi="Calibri" w:cs="Calibri"/>
                <w:color w:val="FFFFFF" w:themeColor="background1"/>
                <w:sz w:val="36"/>
                <w:szCs w:val="24"/>
              </w:rPr>
              <w:t>Desarrollo de contenido</w:t>
            </w:r>
          </w:p>
        </w:tc>
      </w:tr>
      <w:tr w:rsidR="00510A90" w14:paraId="10402950" w14:textId="77777777" w:rsidTr="001A417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52" w:type="dxa"/>
          </w:tcPr>
          <w:p w14:paraId="0F7BB93F" w14:textId="77777777" w:rsidR="00510A90" w:rsidRPr="003E658F" w:rsidRDefault="0041744D">
            <w:pPr>
              <w:pStyle w:val="Normal1"/>
              <w:ind w:left="142"/>
              <w:contextualSpacing w:val="0"/>
              <w:rPr>
                <w:rFonts w:ascii="Calibri" w:eastAsia="Calibri" w:hAnsi="Calibri" w:cs="Calibri"/>
                <w:b w:val="0"/>
                <w:sz w:val="24"/>
                <w:szCs w:val="24"/>
              </w:rPr>
            </w:pPr>
            <w:r w:rsidRPr="003E658F">
              <w:rPr>
                <w:rFonts w:ascii="Calibri" w:eastAsia="Calibri" w:hAnsi="Calibri" w:cs="Calibri"/>
                <w:color w:val="000000"/>
                <w:sz w:val="24"/>
                <w:szCs w:val="24"/>
              </w:rPr>
              <w:t xml:space="preserve">1. Antes de iniciar… una historia. </w:t>
            </w:r>
            <w:r w:rsidRPr="003E658F">
              <w:rPr>
                <w:rFonts w:ascii="Calibri" w:eastAsia="Calibri" w:hAnsi="Calibri" w:cs="Calibri"/>
                <w:b w:val="0"/>
                <w:color w:val="000000"/>
                <w:sz w:val="24"/>
                <w:szCs w:val="24"/>
              </w:rPr>
              <w:t>Exploración de saberes previos.</w:t>
            </w:r>
          </w:p>
          <w:p w14:paraId="187E5E76" w14:textId="77777777" w:rsidR="00510A90" w:rsidRDefault="0041744D">
            <w:pPr>
              <w:pStyle w:val="Normal1"/>
              <w:ind w:left="142"/>
              <w:contextualSpacing w:val="0"/>
              <w:rPr>
                <w:rFonts w:ascii="Calibri" w:eastAsia="Calibri" w:hAnsi="Calibri" w:cs="Calibri"/>
                <w:sz w:val="24"/>
                <w:szCs w:val="24"/>
              </w:rPr>
            </w:pPr>
            <w:r w:rsidRPr="003E658F">
              <w:rPr>
                <w:rFonts w:ascii="Calibri" w:eastAsia="Calibri" w:hAnsi="Calibri" w:cs="Calibri"/>
                <w:b w:val="0"/>
                <w:color w:val="000000"/>
                <w:sz w:val="24"/>
                <w:szCs w:val="24"/>
              </w:rPr>
              <w:t>Preguntas reflexivas.</w:t>
            </w:r>
            <w:r>
              <w:rPr>
                <w:rFonts w:ascii="Calibri" w:eastAsia="Calibri" w:hAnsi="Calibri" w:cs="Calibri"/>
                <w:b w:val="0"/>
                <w:color w:val="000000"/>
                <w:sz w:val="24"/>
                <w:szCs w:val="24"/>
              </w:rPr>
              <w:t xml:space="preserve"> </w:t>
            </w:r>
          </w:p>
        </w:tc>
        <w:tc>
          <w:tcPr>
            <w:tcW w:w="11664" w:type="dxa"/>
          </w:tcPr>
          <w:p w14:paraId="42FA8DAA"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Imagen del Sensei en posición de saludo o venia.</w:t>
            </w:r>
          </w:p>
          <w:p w14:paraId="21198076"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b/>
                <w:color w:val="7030A0"/>
                <w:sz w:val="24"/>
                <w:szCs w:val="24"/>
              </w:rPr>
              <w:t xml:space="preserve">Sensei: </w:t>
            </w:r>
            <w:r>
              <w:rPr>
                <w:rFonts w:ascii="Calibri" w:eastAsia="Calibri" w:hAnsi="Calibri" w:cs="Calibri"/>
                <w:color w:val="7030A0"/>
                <w:sz w:val="24"/>
                <w:szCs w:val="24"/>
              </w:rPr>
              <w:t>Bienvenido.</w:t>
            </w:r>
          </w:p>
          <w:p w14:paraId="6A61F034" w14:textId="77777777" w:rsidR="00510A90" w:rsidRDefault="00510A90">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7030A0"/>
                <w:sz w:val="24"/>
                <w:szCs w:val="24"/>
              </w:rPr>
            </w:pPr>
          </w:p>
          <w:p w14:paraId="4A48E3B7" w14:textId="5DF70DA1" w:rsidR="00510A90" w:rsidRDefault="00520699" w:rsidP="00C5732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color w:val="7030A0"/>
                <w:sz w:val="24"/>
                <w:szCs w:val="24"/>
              </w:rPr>
              <w:t>R</w:t>
            </w:r>
            <w:r w:rsidR="0041744D">
              <w:rPr>
                <w:rFonts w:ascii="Calibri" w:eastAsia="Calibri" w:hAnsi="Calibri" w:cs="Calibri"/>
                <w:color w:val="7030A0"/>
                <w:sz w:val="24"/>
                <w:szCs w:val="24"/>
              </w:rPr>
              <w:t>ealm</w:t>
            </w:r>
            <w:r>
              <w:rPr>
                <w:rFonts w:ascii="Calibri" w:eastAsia="Calibri" w:hAnsi="Calibri" w:cs="Calibri"/>
                <w:color w:val="7030A0"/>
                <w:sz w:val="24"/>
                <w:szCs w:val="24"/>
              </w:rPr>
              <w:t>ente ¿está preparado para controlar el riesgo en su organización</w:t>
            </w:r>
            <w:r w:rsidR="0041744D">
              <w:rPr>
                <w:rFonts w:ascii="Calibri" w:eastAsia="Calibri" w:hAnsi="Calibri" w:cs="Calibri"/>
                <w:color w:val="7030A0"/>
                <w:sz w:val="24"/>
                <w:szCs w:val="24"/>
              </w:rPr>
              <w:t>?</w:t>
            </w:r>
          </w:p>
          <w:p w14:paraId="6954C1BD" w14:textId="77777777" w:rsidR="00510A90" w:rsidRDefault="0041744D" w:rsidP="00C5732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color w:val="7030A0"/>
                <w:sz w:val="24"/>
                <w:szCs w:val="24"/>
              </w:rPr>
              <w:t xml:space="preserve">Conozcamos una historia… </w:t>
            </w:r>
          </w:p>
          <w:p w14:paraId="73995CD4" w14:textId="77777777" w:rsidR="00173CAA" w:rsidRDefault="00173CAA">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p>
          <w:p w14:paraId="7BAE3F15" w14:textId="77777777" w:rsidR="00E86988" w:rsidRPr="00802C14" w:rsidRDefault="00254E38" w:rsidP="00646774">
            <w:pPr>
              <w:pStyle w:val="Normal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sidRPr="00802C14">
              <w:rPr>
                <w:rFonts w:ascii="Calibri" w:eastAsia="Calibri" w:hAnsi="Calibri" w:cs="Calibri"/>
                <w:color w:val="C00000"/>
                <w:sz w:val="24"/>
                <w:szCs w:val="24"/>
              </w:rPr>
              <w:t>A modo de noticia periódico.</w:t>
            </w:r>
            <w:r w:rsidR="00E86988" w:rsidRPr="00802C14">
              <w:rPr>
                <w:rFonts w:ascii="Calibri" w:eastAsia="Calibri" w:hAnsi="Calibri" w:cs="Calibri"/>
                <w:color w:val="C00000"/>
                <w:sz w:val="24"/>
                <w:szCs w:val="24"/>
              </w:rPr>
              <w:t xml:space="preserve"> </w:t>
            </w:r>
          </w:p>
          <w:p w14:paraId="1E48CACF" w14:textId="77777777" w:rsidR="00C90AC2" w:rsidRDefault="00C90AC2" w:rsidP="00646774">
            <w:pPr>
              <w:pStyle w:val="Normal1"/>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sz w:val="24"/>
                <w:szCs w:val="24"/>
              </w:rPr>
            </w:pPr>
          </w:p>
          <w:p w14:paraId="4816C4C4" w14:textId="5F997C77" w:rsidR="00E86988" w:rsidRPr="00646774" w:rsidRDefault="00E86988" w:rsidP="00646774">
            <w:pPr>
              <w:pStyle w:val="Normal1"/>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sz w:val="24"/>
                <w:szCs w:val="24"/>
              </w:rPr>
            </w:pPr>
            <w:r w:rsidRPr="00646774">
              <w:rPr>
                <w:rFonts w:ascii="Calibri" w:eastAsia="Calibri" w:hAnsi="Calibri" w:cs="Calibri"/>
                <w:b/>
                <w:i/>
                <w:sz w:val="24"/>
                <w:szCs w:val="24"/>
              </w:rPr>
              <w:t>45 empresas han sido certificadas con calidad BASC</w:t>
            </w:r>
          </w:p>
          <w:p w14:paraId="7911E32A" w14:textId="77777777"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sz w:val="24"/>
                <w:szCs w:val="24"/>
              </w:rPr>
            </w:pPr>
          </w:p>
          <w:p w14:paraId="61F3763A" w14:textId="3E3AA9FB" w:rsidR="00E86988"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Cuarenta y cinco empresas, pertenecientes a la Cámara de Comercio e Industria de El Salvador (Camarasal) han sido certificadas en estándares internacionales de seguridad aplicados a la cadena logística, que son aceptados por los gobiernos y autoridades aduaneras a nivel global.</w:t>
            </w:r>
          </w:p>
          <w:p w14:paraId="6B97E2C4" w14:textId="34DA3B32"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9"/>
              <w:gridCol w:w="5710"/>
            </w:tblGrid>
            <w:tr w:rsidR="00802C14" w14:paraId="0991F81C" w14:textId="77777777" w:rsidTr="006D4C0D">
              <w:tc>
                <w:tcPr>
                  <w:tcW w:w="5709" w:type="dxa"/>
                  <w:vAlign w:val="center"/>
                </w:tcPr>
                <w:p w14:paraId="484CEFAC" w14:textId="6CEA8640" w:rsidR="00802C14" w:rsidRDefault="00802C14" w:rsidP="00802C14">
                  <w:pPr>
                    <w:pStyle w:val="Normal1"/>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r w:rsidRPr="00646774">
                    <w:rPr>
                      <w:rFonts w:ascii="Calibri" w:eastAsia="Calibri" w:hAnsi="Calibri" w:cs="Calibri"/>
                      <w:i/>
                    </w:rPr>
                    <w:t>“Los estándares internacionales BASC han sido una guía útil para implementar procedimientos de control y seguridad que han contribuido enormemente a reforzar los puntos críticos de la cadena logística del comercio internacional”, indicó Javier Steiner, presidente de la Camarasal.</w:t>
                  </w:r>
                </w:p>
                <w:p w14:paraId="7C2D3377" w14:textId="77777777" w:rsidR="006D4C0D" w:rsidRPr="00646774" w:rsidRDefault="006D4C0D" w:rsidP="00802C14">
                  <w:pPr>
                    <w:pStyle w:val="Normal1"/>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p>
                <w:p w14:paraId="19512446" w14:textId="57416F6A" w:rsidR="00802C14" w:rsidRDefault="00802C14" w:rsidP="00802C14">
                  <w:pPr>
                    <w:pStyle w:val="Normal1"/>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p>
              </w:tc>
              <w:tc>
                <w:tcPr>
                  <w:tcW w:w="5710" w:type="dxa"/>
                  <w:vAlign w:val="center"/>
                </w:tcPr>
                <w:p w14:paraId="58E94F3F" w14:textId="0CC8E581"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r>
                    <w:rPr>
                      <w:rFonts w:ascii="Calibri" w:eastAsia="Calibri" w:hAnsi="Calibri" w:cs="Calibri"/>
                      <w:i/>
                      <w:noProof/>
                    </w:rPr>
                    <w:drawing>
                      <wp:inline distT="0" distB="0" distL="0" distR="0" wp14:anchorId="121942A2" wp14:editId="0EE12516">
                        <wp:extent cx="3488690" cy="1384300"/>
                        <wp:effectExtent l="0" t="0" r="0" b="0"/>
                        <wp:docPr id="35" name="Imagen 35" descr="Imagen que contiene traje, persona, de pie, ro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45-empresas-1764x7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8690" cy="1384300"/>
                                </a:xfrm>
                                <a:prstGeom prst="rect">
                                  <a:avLst/>
                                </a:prstGeom>
                              </pic:spPr>
                            </pic:pic>
                          </a:graphicData>
                        </a:graphic>
                      </wp:inline>
                    </w:drawing>
                  </w:r>
                </w:p>
              </w:tc>
            </w:tr>
          </w:tbl>
          <w:p w14:paraId="331DB1B9" w14:textId="77777777" w:rsidR="00802C14" w:rsidRPr="0064677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07965EC0" w14:textId="1E3C3F4F" w:rsidR="006D4C0D" w:rsidRDefault="006D4C0D"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El líder de la gremial aseguró además que los estándares de seguridad de BASC han contribuido a facilitar el comercio internacional, así como a elevar la calidad de los procesos y operaciones de las empresas que participan en la cadena logística del comercio internacional.</w:t>
            </w:r>
          </w:p>
          <w:p w14:paraId="08558010" w14:textId="77777777" w:rsidR="006D4C0D" w:rsidRDefault="006D4C0D"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099F94D1" w14:textId="291AE380" w:rsidR="00E86988"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A inicios de la semana, Camarasal celebró la gala del 10º aniversario de que la Alianza para el Comercio Internacional Seguro (BASC, por sus siglas en inglés) iniciara sus operaciones en el país.</w:t>
            </w:r>
          </w:p>
          <w:p w14:paraId="47A66629" w14:textId="77777777" w:rsidR="00802C14" w:rsidRPr="0064677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4A1CBF36" w14:textId="31100E0F" w:rsidR="00E86988"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lastRenderedPageBreak/>
              <w:t xml:space="preserve">BASC es una organización internacional de carácter privado que inició sus funciones en El Salvador con el apoyo de Camarasal al año siguiente de </w:t>
            </w:r>
            <w:proofErr w:type="gramStart"/>
            <w:r w:rsidRPr="00646774">
              <w:rPr>
                <w:rFonts w:ascii="Calibri" w:eastAsia="Calibri" w:hAnsi="Calibri" w:cs="Calibri"/>
                <w:i/>
                <w:sz w:val="24"/>
                <w:szCs w:val="24"/>
              </w:rPr>
              <w:t>entrada en vigencia</w:t>
            </w:r>
            <w:proofErr w:type="gramEnd"/>
            <w:r w:rsidRPr="00646774">
              <w:rPr>
                <w:rFonts w:ascii="Calibri" w:eastAsia="Calibri" w:hAnsi="Calibri" w:cs="Calibri"/>
                <w:i/>
                <w:sz w:val="24"/>
                <w:szCs w:val="24"/>
              </w:rPr>
              <w:t xml:space="preserve"> del TLC con Estados Unidos, con lo que el país se convirtió en el undécimo miembro de la Alianza.</w:t>
            </w:r>
          </w:p>
          <w:p w14:paraId="4FF82D31" w14:textId="77777777" w:rsidR="00802C14" w:rsidRPr="0064677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4BE057AD" w14:textId="0D997BBF" w:rsidR="00E86988"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El objetivo de BASC es facilitar y agilizar el comercio internacional mediante la adopción por parte de las empresas de la certificación que esta institución provee.</w:t>
            </w:r>
          </w:p>
          <w:p w14:paraId="542CF99F" w14:textId="77777777" w:rsidR="00802C14" w:rsidRPr="0064677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7890789D" w14:textId="77777777"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A lo largo de esta primera década de existencia, BASC El Salvador ha certificado empresas exportadoras, de transporte terrestre, operadores logísticos, navieras, agentes aduaneros, agentes de carga y outsourcing.</w:t>
            </w:r>
          </w:p>
          <w:p w14:paraId="08ACC9EA" w14:textId="77777777"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59700709" w14:textId="292EEFA8"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Entre las empresas que se han visto beneficiadas están las que forman parte de la cadena logística de comercio internacional como empresas de transporte, almacenes de depósito, aerolíneas, navieras, agentes aduanales, zonas francas y empresas exportadoras e importadoras. Esto de alguna manera ha fortalecido la buena imagen de las empresas antes sus clientes, las aduanas y los gobiernos de nuestros socios comerciales internacionales, apuntó.</w:t>
            </w:r>
          </w:p>
          <w:p w14:paraId="4C9A180C" w14:textId="77777777"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39CAC29B" w14:textId="130547A4"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El capítulo BASC El Salvador inició operaciones en 2006, pero obtuvo su personería jurídica en diciembre de 2007.</w:t>
            </w:r>
          </w:p>
          <w:p w14:paraId="4EFF088D" w14:textId="77777777"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32988216" w14:textId="5B29421D"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En la gala también estuvieron presentes el presidente de BASC El Salvador, Salvador Mónico, así como Fermín Cuza, presidente Internacional de la Organización Mundial BASC.</w:t>
            </w:r>
          </w:p>
          <w:p w14:paraId="2D18B6E0" w14:textId="77777777"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1FC34E4D" w14:textId="14416DA9"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Fuente. elsalvador.com</w:t>
            </w:r>
          </w:p>
          <w:p w14:paraId="1730FA33"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b/>
                <w:color w:val="7030A0"/>
                <w:sz w:val="24"/>
                <w:szCs w:val="24"/>
              </w:rPr>
              <w:lastRenderedPageBreak/>
              <w:t xml:space="preserve">Sensei: </w:t>
            </w:r>
            <w:r>
              <w:rPr>
                <w:rFonts w:ascii="Calibri" w:eastAsia="Calibri" w:hAnsi="Calibri" w:cs="Calibri"/>
                <w:color w:val="7030A0"/>
                <w:sz w:val="24"/>
                <w:szCs w:val="24"/>
              </w:rPr>
              <w:t>Veamos si cuenta con el conocimiento necesario para iniciar el camino.</w:t>
            </w:r>
          </w:p>
          <w:p w14:paraId="4CFB2FD9"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 xml:space="preserve">Ejercicio de selección múltiple, al final se le dice al participante qué respuestas fueron las suyas y cuáles las correctas. </w:t>
            </w:r>
          </w:p>
          <w:p w14:paraId="5B676FF2"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 xml:space="preserve">Las correctas se resaltan en </w:t>
            </w:r>
            <w:r>
              <w:rPr>
                <w:rFonts w:ascii="Calibri" w:eastAsia="Calibri" w:hAnsi="Calibri" w:cs="Calibri"/>
                <w:color w:val="C00000"/>
                <w:sz w:val="24"/>
                <w:szCs w:val="24"/>
                <w:highlight w:val="cyan"/>
              </w:rPr>
              <w:t>Turquesa.</w:t>
            </w:r>
          </w:p>
          <w:p w14:paraId="2A3E8822" w14:textId="77777777" w:rsidR="00510A90" w:rsidRDefault="00510A90">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C00000"/>
                <w:sz w:val="24"/>
                <w:szCs w:val="24"/>
              </w:rPr>
            </w:pPr>
          </w:p>
          <w:p w14:paraId="3BF94570"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F6228"/>
                <w:sz w:val="24"/>
                <w:szCs w:val="24"/>
              </w:rPr>
            </w:pPr>
            <w:r>
              <w:rPr>
                <w:rFonts w:ascii="Calibri" w:eastAsia="Calibri" w:hAnsi="Calibri" w:cs="Calibri"/>
                <w:b/>
                <w:color w:val="4F6228"/>
                <w:sz w:val="24"/>
                <w:szCs w:val="24"/>
              </w:rPr>
              <w:t>De las siguientes afirmaciones seleccione la que considere correcta:</w:t>
            </w:r>
          </w:p>
          <w:p w14:paraId="64E99F4B" w14:textId="77777777" w:rsidR="008D570E" w:rsidRDefault="008D570E" w:rsidP="008D570E">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p>
          <w:p w14:paraId="7190F6A1" w14:textId="052D4992" w:rsidR="00510A90" w:rsidRDefault="00F74FD9" w:rsidP="008D570E">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sz w:val="24"/>
                <w:szCs w:val="24"/>
              </w:rPr>
              <w:t xml:space="preserve">La Norma BASC </w:t>
            </w:r>
            <w:r w:rsidR="00743B1F">
              <w:rPr>
                <w:rFonts w:ascii="Calibri" w:eastAsia="Calibri" w:hAnsi="Calibri" w:cs="Calibri"/>
                <w:sz w:val="24"/>
                <w:szCs w:val="24"/>
              </w:rPr>
              <w:t xml:space="preserve">es un marco general para que las organizaciones puedan </w:t>
            </w:r>
            <w:r w:rsidR="00743B1F" w:rsidRPr="0040387B">
              <w:rPr>
                <w:rFonts w:asciiTheme="minorHAnsi" w:hAnsiTheme="minorHAnsi" w:cstheme="minorHAnsi"/>
                <w:sz w:val="24"/>
                <w:szCs w:val="24"/>
              </w:rPr>
              <w:t xml:space="preserve">implementar su Sistema de Gestión en Control y Seguridad </w:t>
            </w:r>
            <w:r w:rsidR="00743B1F">
              <w:rPr>
                <w:rFonts w:asciiTheme="minorHAnsi" w:hAnsiTheme="minorHAnsi" w:cstheme="minorHAnsi"/>
                <w:sz w:val="24"/>
                <w:szCs w:val="24"/>
              </w:rPr>
              <w:t>(SGCS)</w:t>
            </w:r>
            <w:r w:rsidR="0041744D" w:rsidRPr="00AC155D">
              <w:rPr>
                <w:rFonts w:ascii="Calibri" w:eastAsia="Calibri" w:hAnsi="Calibri" w:cs="Calibri"/>
                <w:sz w:val="24"/>
                <w:szCs w:val="24"/>
              </w:rPr>
              <w:t>:</w:t>
            </w:r>
          </w:p>
          <w:p w14:paraId="61527E64" w14:textId="34B1CF84" w:rsidR="00510A90" w:rsidRDefault="000F28AD">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 </w:t>
            </w:r>
            <w:r w:rsidR="00743B1F">
              <w:rPr>
                <w:rFonts w:ascii="Calibri" w:eastAsia="Calibri" w:hAnsi="Calibri" w:cs="Calibri"/>
                <w:sz w:val="24"/>
                <w:szCs w:val="24"/>
              </w:rPr>
              <w:t>Falso</w:t>
            </w:r>
            <w:r w:rsidR="00521957">
              <w:rPr>
                <w:rFonts w:ascii="Calibri" w:eastAsia="Calibri" w:hAnsi="Calibri" w:cs="Calibri"/>
                <w:sz w:val="24"/>
                <w:szCs w:val="24"/>
              </w:rPr>
              <w:t>.</w:t>
            </w:r>
          </w:p>
          <w:p w14:paraId="691AEB27" w14:textId="739D5BF2" w:rsidR="00510A90" w:rsidRDefault="0041744D" w:rsidP="00743B1F">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highlight w:val="cyan"/>
              </w:rPr>
            </w:pPr>
            <w:r>
              <w:rPr>
                <w:rFonts w:ascii="Calibri" w:eastAsia="Calibri" w:hAnsi="Calibri" w:cs="Calibri"/>
                <w:sz w:val="24"/>
                <w:szCs w:val="24"/>
                <w:highlight w:val="cyan"/>
              </w:rPr>
              <w:t xml:space="preserve">- </w:t>
            </w:r>
            <w:r w:rsidR="00743B1F">
              <w:rPr>
                <w:rFonts w:ascii="Calibri" w:eastAsia="Calibri" w:hAnsi="Calibri" w:cs="Calibri"/>
                <w:sz w:val="24"/>
                <w:szCs w:val="24"/>
                <w:highlight w:val="cyan"/>
              </w:rPr>
              <w:t>Verdadero</w:t>
            </w:r>
            <w:r w:rsidR="000710B7">
              <w:rPr>
                <w:rFonts w:ascii="Calibri" w:eastAsia="Calibri" w:hAnsi="Calibri" w:cs="Calibri"/>
                <w:sz w:val="24"/>
                <w:szCs w:val="24"/>
                <w:highlight w:val="cyan"/>
              </w:rPr>
              <w:t>.</w:t>
            </w:r>
          </w:p>
          <w:p w14:paraId="76DD4926" w14:textId="77777777" w:rsidR="009A3484" w:rsidRPr="00743B1F" w:rsidRDefault="009A3484" w:rsidP="00743B1F">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highlight w:val="cyan"/>
              </w:rPr>
            </w:pPr>
          </w:p>
          <w:p w14:paraId="750FE6ED" w14:textId="45F53399" w:rsidR="008D570E" w:rsidRPr="008D570E" w:rsidRDefault="005A243E" w:rsidP="008D570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5A243E">
              <w:rPr>
                <w:rFonts w:ascii="Calibri" w:eastAsia="Calibri" w:hAnsi="Calibri" w:cs="Calibri"/>
                <w:sz w:val="24"/>
                <w:szCs w:val="24"/>
              </w:rPr>
              <w:t>L</w:t>
            </w:r>
            <w:r>
              <w:rPr>
                <w:rFonts w:ascii="Calibri" w:eastAsia="Calibri" w:hAnsi="Calibri" w:cs="Calibri"/>
                <w:sz w:val="24"/>
                <w:szCs w:val="24"/>
              </w:rPr>
              <w:t>a Norma BASC vigente es la:</w:t>
            </w:r>
          </w:p>
          <w:p w14:paraId="7E1B069C" w14:textId="14127192" w:rsidR="00510A90" w:rsidRDefault="008D570E">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 </w:t>
            </w:r>
            <w:r w:rsidR="005A243E">
              <w:rPr>
                <w:rFonts w:ascii="Calibri" w:eastAsia="Calibri" w:hAnsi="Calibri" w:cs="Calibri"/>
                <w:sz w:val="24"/>
                <w:szCs w:val="24"/>
              </w:rPr>
              <w:t>Versión 4</w:t>
            </w:r>
            <w:r w:rsidR="0041744D">
              <w:rPr>
                <w:rFonts w:ascii="Calibri" w:eastAsia="Calibri" w:hAnsi="Calibri" w:cs="Calibri"/>
                <w:sz w:val="24"/>
                <w:szCs w:val="24"/>
              </w:rPr>
              <w:t>.</w:t>
            </w:r>
          </w:p>
          <w:p w14:paraId="6DD979E4" w14:textId="5C54163D" w:rsidR="00510A90" w:rsidRDefault="0041744D">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highlight w:val="cyan"/>
              </w:rPr>
            </w:pPr>
            <w:r>
              <w:rPr>
                <w:rFonts w:ascii="Calibri" w:eastAsia="Calibri" w:hAnsi="Calibri" w:cs="Calibri"/>
                <w:sz w:val="24"/>
                <w:szCs w:val="24"/>
                <w:highlight w:val="cyan"/>
              </w:rPr>
              <w:t xml:space="preserve">- </w:t>
            </w:r>
            <w:r w:rsidR="005A243E">
              <w:rPr>
                <w:rFonts w:ascii="Calibri" w:eastAsia="Calibri" w:hAnsi="Calibri" w:cs="Calibri"/>
                <w:sz w:val="24"/>
                <w:szCs w:val="24"/>
                <w:highlight w:val="cyan"/>
              </w:rPr>
              <w:t>Versión 5</w:t>
            </w:r>
            <w:r>
              <w:rPr>
                <w:rFonts w:ascii="Calibri" w:eastAsia="Calibri" w:hAnsi="Calibri" w:cs="Calibri"/>
                <w:sz w:val="24"/>
                <w:szCs w:val="24"/>
                <w:highlight w:val="cyan"/>
              </w:rPr>
              <w:t>.</w:t>
            </w:r>
          </w:p>
          <w:p w14:paraId="4B261D55" w14:textId="77777777" w:rsidR="00510A90" w:rsidRDefault="00510A90">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p>
        </w:tc>
      </w:tr>
      <w:tr w:rsidR="00510A90" w14:paraId="34C16F2B" w14:textId="77777777" w:rsidTr="001A4172">
        <w:trPr>
          <w:cnfStyle w:val="000000010000" w:firstRow="0" w:lastRow="0" w:firstColumn="0" w:lastColumn="0" w:oddVBand="0" w:evenVBand="0" w:oddHBand="0" w:evenHBand="1"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952" w:type="dxa"/>
          </w:tcPr>
          <w:p w14:paraId="087D96F7" w14:textId="77777777" w:rsidR="00510A90" w:rsidRPr="00AE4446" w:rsidRDefault="0041744D" w:rsidP="00AE4446">
            <w:pPr>
              <w:pStyle w:val="Normal1"/>
              <w:contextualSpacing w:val="0"/>
              <w:rPr>
                <w:rFonts w:ascii="Calibri" w:eastAsia="Calibri" w:hAnsi="Calibri" w:cs="Calibri"/>
                <w:sz w:val="24"/>
                <w:szCs w:val="24"/>
              </w:rPr>
            </w:pPr>
            <w:r w:rsidRPr="00AE4446">
              <w:rPr>
                <w:rFonts w:ascii="Calibri" w:eastAsia="Calibri" w:hAnsi="Calibri" w:cs="Calibri"/>
                <w:color w:val="000000"/>
                <w:sz w:val="24"/>
                <w:szCs w:val="24"/>
              </w:rPr>
              <w:lastRenderedPageBreak/>
              <w:t>2. Alistemos herramientas. Fundamentación teórica.</w:t>
            </w:r>
          </w:p>
          <w:p w14:paraId="55153E59" w14:textId="77777777" w:rsidR="00510A90" w:rsidRDefault="00510A90">
            <w:pPr>
              <w:pStyle w:val="Normal1"/>
              <w:ind w:left="142"/>
              <w:contextualSpacing w:val="0"/>
              <w:rPr>
                <w:rFonts w:ascii="Calibri" w:eastAsia="Calibri" w:hAnsi="Calibri" w:cs="Calibri"/>
                <w:sz w:val="24"/>
                <w:szCs w:val="24"/>
              </w:rPr>
            </w:pPr>
          </w:p>
        </w:tc>
        <w:tc>
          <w:tcPr>
            <w:tcW w:w="11664" w:type="dxa"/>
          </w:tcPr>
          <w:p w14:paraId="2B05B426" w14:textId="26D5ABC3"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 xml:space="preserve">Imagen del Sensei en sentado en posición meditativa como en un </w:t>
            </w:r>
            <w:r w:rsidR="00C5732A">
              <w:rPr>
                <w:rFonts w:ascii="Calibri" w:eastAsia="Calibri" w:hAnsi="Calibri" w:cs="Calibri"/>
                <w:color w:val="C00000"/>
                <w:sz w:val="24"/>
                <w:szCs w:val="24"/>
              </w:rPr>
              <w:t>Dojo</w:t>
            </w:r>
            <w:r>
              <w:rPr>
                <w:rFonts w:ascii="Calibri" w:eastAsia="Calibri" w:hAnsi="Calibri" w:cs="Calibri"/>
                <w:color w:val="C00000"/>
                <w:sz w:val="24"/>
                <w:szCs w:val="24"/>
              </w:rPr>
              <w:t xml:space="preserve"> de karate.</w:t>
            </w:r>
          </w:p>
          <w:p w14:paraId="14DCEB27" w14:textId="77777777" w:rsidR="00510A90" w:rsidRDefault="00510A90"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C00000"/>
                <w:sz w:val="24"/>
                <w:szCs w:val="24"/>
              </w:rPr>
            </w:pPr>
          </w:p>
          <w:p w14:paraId="7A35E65F" w14:textId="77777777"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7030A0"/>
                <w:sz w:val="24"/>
                <w:szCs w:val="24"/>
              </w:rPr>
            </w:pPr>
            <w:r>
              <w:rPr>
                <w:rFonts w:ascii="Calibri" w:eastAsia="Calibri" w:hAnsi="Calibri" w:cs="Calibri"/>
                <w:b/>
                <w:color w:val="7030A0"/>
                <w:sz w:val="24"/>
                <w:szCs w:val="24"/>
              </w:rPr>
              <w:t xml:space="preserve">Sensei: </w:t>
            </w:r>
            <w:r>
              <w:rPr>
                <w:rFonts w:ascii="Calibri" w:eastAsia="Calibri" w:hAnsi="Calibri" w:cs="Calibri"/>
                <w:color w:val="7030A0"/>
                <w:sz w:val="24"/>
                <w:szCs w:val="24"/>
              </w:rPr>
              <w:t>Ahora le pido que confíe en mí para enseñarle el camino. Comencemos.</w:t>
            </w:r>
          </w:p>
          <w:p w14:paraId="00D3B4FD" w14:textId="7BB4FCBB" w:rsidR="00510A90" w:rsidRDefault="00510A90"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C00000"/>
                <w:sz w:val="24"/>
                <w:szCs w:val="24"/>
              </w:rPr>
            </w:pPr>
          </w:p>
          <w:p w14:paraId="69507F54" w14:textId="50319AD9" w:rsidR="00E9100A" w:rsidRDefault="00E9100A"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C00000"/>
                <w:sz w:val="24"/>
                <w:szCs w:val="24"/>
              </w:rPr>
            </w:pPr>
          </w:p>
          <w:p w14:paraId="0E4456E6" w14:textId="5363B1E5" w:rsidR="00E9100A" w:rsidRPr="0040387B" w:rsidRDefault="0040387B" w:rsidP="0040387B">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color w:val="C00000"/>
                <w:sz w:val="24"/>
                <w:szCs w:val="24"/>
              </w:rPr>
              <w:t>TÍTULO:</w:t>
            </w:r>
            <w:r>
              <w:rPr>
                <w:rFonts w:ascii="Calibri" w:eastAsia="Calibri" w:hAnsi="Calibri" w:cs="Calibri"/>
                <w:color w:val="0065CC"/>
                <w:sz w:val="24"/>
                <w:szCs w:val="24"/>
              </w:rPr>
              <w:t xml:space="preserve"> </w:t>
            </w:r>
            <w:r w:rsidRPr="0040387B">
              <w:rPr>
                <w:rFonts w:ascii="Calibri" w:eastAsia="Calibri" w:hAnsi="Calibri" w:cs="Calibri"/>
                <w:b/>
                <w:sz w:val="24"/>
                <w:szCs w:val="24"/>
              </w:rPr>
              <w:t>La norma BASC “</w:t>
            </w:r>
            <w:r w:rsidR="00802C14">
              <w:rPr>
                <w:rFonts w:ascii="Calibri" w:eastAsia="Calibri" w:hAnsi="Calibri" w:cs="Calibri"/>
                <w:b/>
                <w:sz w:val="24"/>
                <w:szCs w:val="24"/>
              </w:rPr>
              <w:t>Sistema d</w:t>
            </w:r>
            <w:r>
              <w:rPr>
                <w:rFonts w:ascii="Calibri" w:eastAsia="Calibri" w:hAnsi="Calibri" w:cs="Calibri"/>
                <w:b/>
                <w:sz w:val="24"/>
                <w:szCs w:val="24"/>
              </w:rPr>
              <w:t xml:space="preserve">e Gestión en Control y </w:t>
            </w:r>
            <w:r w:rsidRPr="0040387B">
              <w:rPr>
                <w:rFonts w:ascii="Calibri" w:eastAsia="Calibri" w:hAnsi="Calibri" w:cs="Calibri"/>
                <w:b/>
                <w:sz w:val="24"/>
                <w:szCs w:val="24"/>
              </w:rPr>
              <w:t xml:space="preserve">Seguridad” </w:t>
            </w:r>
          </w:p>
          <w:p w14:paraId="12621DA4" w14:textId="77777777" w:rsidR="0040387B" w:rsidRPr="0040387B" w:rsidRDefault="0040387B" w:rsidP="00E9100A">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color w:val="9A3300"/>
                <w:sz w:val="24"/>
                <w:szCs w:val="24"/>
              </w:rPr>
            </w:pPr>
          </w:p>
          <w:p w14:paraId="21335CC5" w14:textId="69675538" w:rsidR="00622788" w:rsidRPr="0040387B" w:rsidRDefault="0040387B"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00E9100A" w:rsidRPr="0040387B">
              <w:rPr>
                <w:rFonts w:asciiTheme="minorHAnsi" w:hAnsiTheme="minorHAnsi" w:cstheme="minorHAnsi"/>
                <w:sz w:val="24"/>
                <w:szCs w:val="24"/>
              </w:rPr>
              <w:t>a Norma BASC tuvo su origen cuando la Organización Mundial BASC se dio a la tarea de ordenar</w:t>
            </w:r>
            <w:r w:rsidR="00622788" w:rsidRPr="0040387B">
              <w:rPr>
                <w:rFonts w:asciiTheme="minorHAnsi" w:hAnsiTheme="minorHAnsi" w:cstheme="minorHAnsi"/>
                <w:sz w:val="24"/>
                <w:szCs w:val="24"/>
              </w:rPr>
              <w:t xml:space="preserve"> </w:t>
            </w:r>
            <w:r w:rsidR="00E9100A" w:rsidRPr="0040387B">
              <w:rPr>
                <w:rFonts w:asciiTheme="minorHAnsi" w:hAnsiTheme="minorHAnsi" w:cstheme="minorHAnsi"/>
                <w:sz w:val="24"/>
                <w:szCs w:val="24"/>
              </w:rPr>
              <w:t>el tema de la seguridad de las mercancías, desde su planificación, a través de las actividades de seguridad, hasta sus resultados</w:t>
            </w:r>
            <w:r w:rsidR="00622788" w:rsidRPr="0040387B">
              <w:rPr>
                <w:rFonts w:asciiTheme="minorHAnsi" w:hAnsiTheme="minorHAnsi" w:cstheme="minorHAnsi"/>
                <w:sz w:val="24"/>
                <w:szCs w:val="24"/>
              </w:rPr>
              <w:t xml:space="preserve"> </w:t>
            </w:r>
            <w:r w:rsidR="00E9100A" w:rsidRPr="0040387B">
              <w:rPr>
                <w:rFonts w:asciiTheme="minorHAnsi" w:hAnsiTheme="minorHAnsi" w:cstheme="minorHAnsi"/>
                <w:sz w:val="24"/>
                <w:szCs w:val="24"/>
              </w:rPr>
              <w:t>finales y mejoras a implementar. Es así, como formuló unos lineamientos específicos para la Gestión de Seguridad de las</w:t>
            </w:r>
            <w:r w:rsidR="00622788" w:rsidRPr="0040387B">
              <w:rPr>
                <w:rFonts w:asciiTheme="minorHAnsi" w:hAnsiTheme="minorHAnsi" w:cstheme="minorHAnsi"/>
                <w:sz w:val="24"/>
                <w:szCs w:val="24"/>
              </w:rPr>
              <w:t xml:space="preserve"> </w:t>
            </w:r>
            <w:r w:rsidR="00E9100A" w:rsidRPr="0040387B">
              <w:rPr>
                <w:rFonts w:asciiTheme="minorHAnsi" w:hAnsiTheme="minorHAnsi" w:cstheme="minorHAnsi"/>
                <w:sz w:val="24"/>
                <w:szCs w:val="24"/>
              </w:rPr>
              <w:t>operaciones comerciales, y los incluyó en un documento llamado “Norma BASC</w:t>
            </w:r>
            <w:r w:rsidR="0017464C">
              <w:rPr>
                <w:rFonts w:asciiTheme="minorHAnsi" w:hAnsiTheme="minorHAnsi" w:cstheme="minorHAnsi"/>
                <w:sz w:val="24"/>
                <w:szCs w:val="24"/>
              </w:rPr>
              <w:t>- Sistema de Gestión en C</w:t>
            </w:r>
            <w:r w:rsidR="00E9100A" w:rsidRPr="0040387B">
              <w:rPr>
                <w:rFonts w:asciiTheme="minorHAnsi" w:hAnsiTheme="minorHAnsi" w:cstheme="minorHAnsi"/>
                <w:sz w:val="24"/>
                <w:szCs w:val="24"/>
              </w:rPr>
              <w:t xml:space="preserve">ontrol y </w:t>
            </w:r>
            <w:r w:rsidR="0017464C">
              <w:rPr>
                <w:rFonts w:asciiTheme="minorHAnsi" w:hAnsiTheme="minorHAnsi" w:cstheme="minorHAnsi"/>
                <w:sz w:val="24"/>
                <w:szCs w:val="24"/>
              </w:rPr>
              <w:t>S</w:t>
            </w:r>
            <w:r w:rsidR="00E9100A" w:rsidRPr="0040387B">
              <w:rPr>
                <w:rFonts w:asciiTheme="minorHAnsi" w:hAnsiTheme="minorHAnsi" w:cstheme="minorHAnsi"/>
                <w:sz w:val="24"/>
                <w:szCs w:val="24"/>
              </w:rPr>
              <w:t>eguridad”.</w:t>
            </w:r>
          </w:p>
          <w:p w14:paraId="103151B6" w14:textId="77777777" w:rsidR="00735ADC" w:rsidRDefault="00735ADC"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241488A8" w14:textId="701F982D" w:rsidR="00E9100A" w:rsidRDefault="00E9100A"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40387B">
              <w:rPr>
                <w:rFonts w:asciiTheme="minorHAnsi" w:hAnsiTheme="minorHAnsi" w:cstheme="minorHAnsi"/>
                <w:sz w:val="24"/>
                <w:szCs w:val="24"/>
              </w:rPr>
              <w:t xml:space="preserve">El documento está siendo permanentemente revisado por </w:t>
            </w:r>
            <w:proofErr w:type="spellStart"/>
            <w:r w:rsidRPr="0040387B">
              <w:rPr>
                <w:rFonts w:asciiTheme="minorHAnsi" w:hAnsiTheme="minorHAnsi" w:cstheme="minorHAnsi"/>
                <w:i/>
                <w:sz w:val="24"/>
                <w:szCs w:val="24"/>
              </w:rPr>
              <w:t>World</w:t>
            </w:r>
            <w:proofErr w:type="spellEnd"/>
            <w:r w:rsidRPr="0040387B">
              <w:rPr>
                <w:rFonts w:asciiTheme="minorHAnsi" w:hAnsiTheme="minorHAnsi" w:cstheme="minorHAnsi"/>
                <w:i/>
                <w:sz w:val="24"/>
                <w:szCs w:val="24"/>
              </w:rPr>
              <w:t xml:space="preserve"> BASC </w:t>
            </w:r>
            <w:proofErr w:type="spellStart"/>
            <w:r w:rsidRPr="0040387B">
              <w:rPr>
                <w:rFonts w:asciiTheme="minorHAnsi" w:hAnsiTheme="minorHAnsi" w:cstheme="minorHAnsi"/>
                <w:i/>
                <w:sz w:val="24"/>
                <w:szCs w:val="24"/>
              </w:rPr>
              <w:t>Organization</w:t>
            </w:r>
            <w:proofErr w:type="spellEnd"/>
            <w:r w:rsidRPr="0040387B">
              <w:rPr>
                <w:rFonts w:asciiTheme="minorHAnsi" w:hAnsiTheme="minorHAnsi" w:cstheme="minorHAnsi"/>
                <w:sz w:val="24"/>
                <w:szCs w:val="24"/>
              </w:rPr>
              <w:t>, con el apoyo de los organismos de control</w:t>
            </w:r>
            <w:r w:rsidR="00622788" w:rsidRPr="0040387B">
              <w:rPr>
                <w:rFonts w:asciiTheme="minorHAnsi" w:hAnsiTheme="minorHAnsi" w:cstheme="minorHAnsi"/>
                <w:sz w:val="24"/>
                <w:szCs w:val="24"/>
              </w:rPr>
              <w:t xml:space="preserve"> </w:t>
            </w:r>
            <w:r w:rsidRPr="0040387B">
              <w:rPr>
                <w:rFonts w:asciiTheme="minorHAnsi" w:hAnsiTheme="minorHAnsi" w:cstheme="minorHAnsi"/>
                <w:sz w:val="24"/>
                <w:szCs w:val="24"/>
              </w:rPr>
              <w:t>participantes en el comercio internacional y particularmente de las instituciones aduaneras. Cada uno de los actores involucrados en la cadena logística de comercio internacional, ve en la Norma un marco general con el</w:t>
            </w:r>
            <w:r w:rsidR="00622788" w:rsidRPr="0040387B">
              <w:rPr>
                <w:rFonts w:asciiTheme="minorHAnsi" w:hAnsiTheme="minorHAnsi" w:cstheme="minorHAnsi"/>
                <w:sz w:val="24"/>
                <w:szCs w:val="24"/>
              </w:rPr>
              <w:t xml:space="preserve"> </w:t>
            </w:r>
            <w:r w:rsidRPr="0040387B">
              <w:rPr>
                <w:rFonts w:asciiTheme="minorHAnsi" w:hAnsiTheme="minorHAnsi" w:cstheme="minorHAnsi"/>
                <w:sz w:val="24"/>
                <w:szCs w:val="24"/>
              </w:rPr>
              <w:t>cual planearán, desarrollarán, verificarán y tomarán las acciones necesarias para mejorar o implementar su Sistema de Gestión en</w:t>
            </w:r>
            <w:r w:rsidR="00622788" w:rsidRPr="0040387B">
              <w:rPr>
                <w:rFonts w:asciiTheme="minorHAnsi" w:hAnsiTheme="minorHAnsi" w:cstheme="minorHAnsi"/>
                <w:sz w:val="24"/>
                <w:szCs w:val="24"/>
              </w:rPr>
              <w:t xml:space="preserve"> </w:t>
            </w:r>
            <w:r w:rsidRPr="0040387B">
              <w:rPr>
                <w:rFonts w:asciiTheme="minorHAnsi" w:hAnsiTheme="minorHAnsi" w:cstheme="minorHAnsi"/>
                <w:sz w:val="24"/>
                <w:szCs w:val="24"/>
              </w:rPr>
              <w:t xml:space="preserve">Control y Seguridad </w:t>
            </w:r>
            <w:r w:rsidR="00735ADC">
              <w:rPr>
                <w:rFonts w:asciiTheme="minorHAnsi" w:hAnsiTheme="minorHAnsi" w:cstheme="minorHAnsi"/>
                <w:sz w:val="24"/>
                <w:szCs w:val="24"/>
              </w:rPr>
              <w:t xml:space="preserve">(SGCS) </w:t>
            </w:r>
            <w:r w:rsidRPr="0040387B">
              <w:rPr>
                <w:rFonts w:asciiTheme="minorHAnsi" w:hAnsiTheme="minorHAnsi" w:cstheme="minorHAnsi"/>
                <w:sz w:val="24"/>
                <w:szCs w:val="24"/>
              </w:rPr>
              <w:t>y de paso para mejorar sus niveles de productividad y desempeño.</w:t>
            </w:r>
          </w:p>
          <w:p w14:paraId="57BA0359" w14:textId="77777777" w:rsidR="00735ADC" w:rsidRDefault="00735ADC"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42F0CFA8" w14:textId="23FF0801" w:rsidR="009C6C52" w:rsidRDefault="009C6C52" w:rsidP="009C6C5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9C6C52">
              <w:rPr>
                <w:rFonts w:asciiTheme="minorHAnsi" w:hAnsiTheme="minorHAnsi" w:cstheme="minorHAnsi"/>
                <w:sz w:val="24"/>
                <w:szCs w:val="24"/>
                <w:highlight w:val="yellow"/>
              </w:rPr>
              <w:t xml:space="preserve">La Norma BASC a través del tiempo y con base </w:t>
            </w:r>
            <w:r w:rsidRPr="009C6C52">
              <w:rPr>
                <w:rFonts w:asciiTheme="minorHAnsi" w:hAnsiTheme="minorHAnsi" w:cstheme="minorHAnsi"/>
                <w:sz w:val="24"/>
                <w:szCs w:val="24"/>
                <w:highlight w:val="yellow"/>
              </w:rPr>
              <w:t>en</w:t>
            </w:r>
            <w:r w:rsidRPr="009C6C52">
              <w:rPr>
                <w:rFonts w:asciiTheme="minorHAnsi" w:hAnsiTheme="minorHAnsi" w:cstheme="minorHAnsi"/>
                <w:sz w:val="24"/>
                <w:szCs w:val="24"/>
                <w:highlight w:val="yellow"/>
              </w:rPr>
              <w:t xml:space="preserve"> las necesidades y experiencias adquiridas en las empresas certificadas ha venido evolucionando</w:t>
            </w:r>
            <w:r w:rsidRPr="009C6C52">
              <w:rPr>
                <w:rFonts w:asciiTheme="minorHAnsi" w:hAnsiTheme="minorHAnsi" w:cstheme="minorHAnsi"/>
                <w:sz w:val="24"/>
                <w:szCs w:val="24"/>
                <w:highlight w:val="yellow"/>
              </w:rPr>
              <w:t xml:space="preserve"> hasta llegar a la </w:t>
            </w:r>
            <w:r w:rsidRPr="009C6C52">
              <w:rPr>
                <w:rFonts w:asciiTheme="minorHAnsi" w:hAnsiTheme="minorHAnsi" w:cstheme="minorHAnsi"/>
                <w:sz w:val="24"/>
                <w:szCs w:val="24"/>
                <w:highlight w:val="yellow"/>
              </w:rPr>
              <w:t>Versión</w:t>
            </w:r>
            <w:r w:rsidRPr="009C6C52">
              <w:rPr>
                <w:rFonts w:asciiTheme="minorHAnsi" w:hAnsiTheme="minorHAnsi" w:cstheme="minorHAnsi"/>
                <w:sz w:val="24"/>
                <w:szCs w:val="24"/>
                <w:highlight w:val="yellow"/>
              </w:rPr>
              <w:t xml:space="preserve"> </w:t>
            </w:r>
            <w:r w:rsidRPr="009C6C52">
              <w:rPr>
                <w:rFonts w:asciiTheme="minorHAnsi" w:hAnsiTheme="minorHAnsi" w:cstheme="minorHAnsi"/>
                <w:sz w:val="24"/>
                <w:szCs w:val="24"/>
                <w:highlight w:val="yellow"/>
              </w:rPr>
              <w:t>V5 – 2017</w:t>
            </w:r>
            <w:r w:rsidRPr="009C6C52">
              <w:rPr>
                <w:rFonts w:asciiTheme="minorHAnsi" w:hAnsiTheme="minorHAnsi" w:cstheme="minorHAnsi"/>
                <w:sz w:val="24"/>
                <w:szCs w:val="24"/>
                <w:highlight w:val="yellow"/>
              </w:rPr>
              <w:t>,</w:t>
            </w:r>
            <w:r w:rsidRPr="009C6C52">
              <w:rPr>
                <w:rFonts w:asciiTheme="minorHAnsi" w:hAnsiTheme="minorHAnsi" w:cstheme="minorHAnsi"/>
                <w:sz w:val="24"/>
                <w:szCs w:val="24"/>
                <w:highlight w:val="yellow"/>
              </w:rPr>
              <w:t xml:space="preserve"> actualmente vigente </w:t>
            </w:r>
            <w:r w:rsidRPr="009C6C52">
              <w:rPr>
                <w:rFonts w:asciiTheme="minorHAnsi" w:hAnsiTheme="minorHAnsi" w:cstheme="minorHAnsi"/>
                <w:sz w:val="24"/>
                <w:szCs w:val="24"/>
                <w:highlight w:val="yellow"/>
              </w:rPr>
              <w:t>y</w:t>
            </w:r>
            <w:r w:rsidRPr="009C6C52">
              <w:rPr>
                <w:rFonts w:asciiTheme="minorHAnsi" w:hAnsiTheme="minorHAnsi" w:cstheme="minorHAnsi"/>
                <w:sz w:val="24"/>
                <w:szCs w:val="24"/>
                <w:highlight w:val="yellow"/>
              </w:rPr>
              <w:t xml:space="preserve"> cuyo lanzamiento se hizo a nivel mundial el día 15 de </w:t>
            </w:r>
            <w:r w:rsidRPr="009C6C52">
              <w:rPr>
                <w:rFonts w:asciiTheme="minorHAnsi" w:hAnsiTheme="minorHAnsi" w:cstheme="minorHAnsi"/>
                <w:sz w:val="24"/>
                <w:szCs w:val="24"/>
                <w:highlight w:val="yellow"/>
              </w:rPr>
              <w:t>m</w:t>
            </w:r>
            <w:r w:rsidRPr="009C6C52">
              <w:rPr>
                <w:rFonts w:asciiTheme="minorHAnsi" w:hAnsiTheme="minorHAnsi" w:cstheme="minorHAnsi"/>
                <w:sz w:val="24"/>
                <w:szCs w:val="24"/>
                <w:highlight w:val="yellow"/>
              </w:rPr>
              <w:t>arzo de 2018.</w:t>
            </w:r>
          </w:p>
          <w:p w14:paraId="1E35C0F3" w14:textId="4C6C3E12" w:rsidR="00DE4C45" w:rsidRDefault="00DE4C45"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7579FC6F" w14:textId="526BC05F" w:rsidR="00E9100A" w:rsidRDefault="00E9100A"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C00000"/>
                <w:sz w:val="24"/>
                <w:szCs w:val="24"/>
              </w:rPr>
            </w:pPr>
          </w:p>
          <w:p w14:paraId="54D305BB" w14:textId="5627509D"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color w:val="C00000"/>
                <w:sz w:val="24"/>
                <w:szCs w:val="24"/>
              </w:rPr>
              <w:t>TÍTULO:</w:t>
            </w:r>
            <w:r>
              <w:rPr>
                <w:rFonts w:ascii="Calibri" w:eastAsia="Calibri" w:hAnsi="Calibri" w:cs="Calibri"/>
                <w:color w:val="0065CC"/>
                <w:sz w:val="24"/>
                <w:szCs w:val="24"/>
              </w:rPr>
              <w:t xml:space="preserve"> </w:t>
            </w:r>
            <w:r w:rsidR="0040387B">
              <w:rPr>
                <w:rFonts w:ascii="Calibri" w:eastAsia="Calibri" w:hAnsi="Calibri" w:cs="Calibri"/>
                <w:color w:val="0065CC"/>
                <w:sz w:val="24"/>
                <w:szCs w:val="24"/>
              </w:rPr>
              <w:t xml:space="preserve"> </w:t>
            </w:r>
            <w:r w:rsidR="0040387B" w:rsidRPr="0040387B">
              <w:rPr>
                <w:rFonts w:ascii="Calibri" w:eastAsia="Calibri" w:hAnsi="Calibri" w:cs="Calibri"/>
                <w:b/>
                <w:sz w:val="24"/>
                <w:szCs w:val="24"/>
              </w:rPr>
              <w:t>E</w:t>
            </w:r>
            <w:r w:rsidR="0040387B">
              <w:rPr>
                <w:rFonts w:ascii="Calibri" w:eastAsia="Calibri" w:hAnsi="Calibri" w:cs="Calibri"/>
                <w:b/>
                <w:sz w:val="24"/>
                <w:szCs w:val="24"/>
              </w:rPr>
              <w:t>nfoque Basado en Procesos</w:t>
            </w:r>
            <w:r>
              <w:rPr>
                <w:rFonts w:ascii="Calibri" w:eastAsia="Calibri" w:hAnsi="Calibri" w:cs="Calibri"/>
                <w:b/>
                <w:sz w:val="24"/>
                <w:szCs w:val="24"/>
              </w:rPr>
              <w:t>.</w:t>
            </w:r>
          </w:p>
          <w:p w14:paraId="3E8FBD23" w14:textId="78E53315" w:rsidR="00510A90" w:rsidRDefault="00510A90"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0BE5B347" w14:textId="1222C44B" w:rsidR="0040387B" w:rsidRPr="00D32FD9"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D32FD9">
              <w:rPr>
                <w:rFonts w:asciiTheme="minorHAnsi" w:hAnsiTheme="minorHAnsi" w:cstheme="minorHAnsi"/>
                <w:sz w:val="24"/>
                <w:szCs w:val="24"/>
              </w:rPr>
              <w:t xml:space="preserve">Para tener una adecuada gestión de los riesgos en las actividades de la organización, es fundamental la comprensión </w:t>
            </w:r>
            <w:r w:rsidRPr="00D32FD9">
              <w:rPr>
                <w:rFonts w:asciiTheme="minorHAnsi" w:hAnsiTheme="minorHAnsi" w:cstheme="minorHAnsi"/>
                <w:sz w:val="24"/>
                <w:szCs w:val="24"/>
              </w:rPr>
              <w:lastRenderedPageBreak/>
              <w:t>y gestión de los procesos como un sistema. Este enfoque de procesos permite a las organizaciones controlar las interrelaciones e interdependencias entre los procesos del SGCS, mejorar el desempeño global de la organización y lograr sus objetivos.</w:t>
            </w:r>
          </w:p>
          <w:p w14:paraId="1CF90093" w14:textId="1797C8AB" w:rsid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34FA039D" w14:textId="3D5B6F5D" w:rsid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La siguiente imagen representa el modelo del enfoque de procesos aplicado al SGCS, la interacción con los factores del contexto externo e interno, así como la gestión de requisitos y expectativas de las partes interesadas.</w:t>
            </w:r>
          </w:p>
          <w:p w14:paraId="4F0FCAA5" w14:textId="161FA807" w:rsid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577DC758" w14:textId="4D3F9E57" w:rsidR="004F6A32" w:rsidRPr="004F6A32" w:rsidRDefault="004F6A32" w:rsidP="004F6A3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4"/>
                <w:szCs w:val="24"/>
              </w:rPr>
            </w:pPr>
            <w:r w:rsidRPr="004F6A32">
              <w:rPr>
                <w:rFonts w:asciiTheme="minorHAnsi" w:hAnsiTheme="minorHAnsi" w:cs="Arial"/>
                <w:bCs/>
                <w:iCs/>
                <w:color w:val="C00000"/>
                <w:sz w:val="24"/>
                <w:szCs w:val="24"/>
              </w:rPr>
              <w:t>Acompañar este texto con un diagrama com</w:t>
            </w:r>
            <w:r>
              <w:rPr>
                <w:rFonts w:asciiTheme="minorHAnsi" w:hAnsiTheme="minorHAnsi" w:cs="Arial"/>
                <w:bCs/>
                <w:iCs/>
                <w:color w:val="C00000"/>
                <w:sz w:val="24"/>
                <w:szCs w:val="24"/>
              </w:rPr>
              <w:t>o el siguiente</w:t>
            </w:r>
            <w:r w:rsidRPr="004F6A32">
              <w:rPr>
                <w:rFonts w:asciiTheme="minorHAnsi" w:hAnsiTheme="minorHAnsi" w:cs="Arial"/>
                <w:bCs/>
                <w:iCs/>
                <w:color w:val="C00000"/>
                <w:sz w:val="24"/>
                <w:szCs w:val="24"/>
              </w:rPr>
              <w:t>:</w:t>
            </w:r>
          </w:p>
          <w:p w14:paraId="351CF026" w14:textId="027C45AF" w:rsidR="00D61C3B" w:rsidRDefault="00D61C3B" w:rsidP="00D61C3B">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noProof/>
              </w:rPr>
              <w:lastRenderedPageBreak/>
              <w:drawing>
                <wp:inline distT="0" distB="0" distL="0" distR="0" wp14:anchorId="7489F79A" wp14:editId="321CC2B6">
                  <wp:extent cx="4671484" cy="2565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968" t="30257" r="27052" b="25811"/>
                          <a:stretch/>
                        </pic:blipFill>
                        <pic:spPr bwMode="auto">
                          <a:xfrm>
                            <a:off x="0" y="0"/>
                            <a:ext cx="4686758" cy="2573457"/>
                          </a:xfrm>
                          <a:prstGeom prst="rect">
                            <a:avLst/>
                          </a:prstGeom>
                          <a:ln>
                            <a:noFill/>
                          </a:ln>
                          <a:extLst>
                            <a:ext uri="{53640926-AAD7-44D8-BBD7-CCE9431645EC}">
                              <a14:shadowObscured xmlns:a14="http://schemas.microsoft.com/office/drawing/2010/main"/>
                            </a:ext>
                          </a:extLst>
                        </pic:spPr>
                      </pic:pic>
                    </a:graphicData>
                  </a:graphic>
                </wp:inline>
              </w:drawing>
            </w:r>
          </w:p>
          <w:p w14:paraId="745005CA" w14:textId="04B7B19D" w:rsidR="00064E59" w:rsidRPr="0067579C" w:rsidRDefault="00064E59" w:rsidP="00064E59">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Modelo Enfoque de Procesos.</w:t>
            </w:r>
          </w:p>
          <w:p w14:paraId="50169583" w14:textId="77777777" w:rsid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00D9A0EA" w14:textId="5555931E" w:rsidR="00D61C3B" w:rsidRP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1BD1488E" w14:textId="6FEB2278" w:rsidR="00601313" w:rsidRDefault="00601313" w:rsidP="00601313">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b/>
                <w:sz w:val="24"/>
                <w:szCs w:val="24"/>
              </w:rPr>
            </w:pPr>
            <w:r w:rsidRPr="00192782">
              <w:rPr>
                <w:rFonts w:asciiTheme="minorHAnsi" w:eastAsia="Calibri" w:hAnsiTheme="minorHAnsi" w:cstheme="minorHAnsi"/>
                <w:b/>
                <w:color w:val="C00000"/>
                <w:sz w:val="24"/>
                <w:szCs w:val="24"/>
              </w:rPr>
              <w:t>Subtítulo:</w:t>
            </w:r>
            <w:r w:rsidRPr="00192782">
              <w:rPr>
                <w:rFonts w:asciiTheme="minorHAnsi" w:eastAsia="Calibri" w:hAnsiTheme="minorHAnsi" w:cstheme="minorHAnsi"/>
                <w:color w:val="0065CC"/>
                <w:sz w:val="24"/>
                <w:szCs w:val="24"/>
              </w:rPr>
              <w:t xml:space="preserve">  </w:t>
            </w:r>
            <w:r w:rsidRPr="00192782">
              <w:rPr>
                <w:rFonts w:asciiTheme="minorHAnsi" w:eastAsia="Calibri" w:hAnsiTheme="minorHAnsi" w:cstheme="minorHAnsi"/>
                <w:b/>
                <w:sz w:val="24"/>
                <w:szCs w:val="24"/>
              </w:rPr>
              <w:t>Mapa y Caracterización de procesos.</w:t>
            </w:r>
          </w:p>
          <w:p w14:paraId="2A9640AB" w14:textId="77777777" w:rsidR="004D0B5D" w:rsidRPr="00192782" w:rsidRDefault="004D0B5D" w:rsidP="00601313">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b/>
                <w:sz w:val="24"/>
                <w:szCs w:val="24"/>
              </w:rPr>
            </w:pPr>
          </w:p>
          <w:p w14:paraId="22ED7B09" w14:textId="7FAC4C85" w:rsidR="00601313" w:rsidRPr="00953B4B" w:rsidRDefault="00953B4B"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color w:val="C00000"/>
                <w:sz w:val="24"/>
                <w:szCs w:val="24"/>
              </w:rPr>
            </w:pPr>
            <w:r>
              <w:rPr>
                <w:rFonts w:asciiTheme="minorHAnsi" w:eastAsia="Calibri" w:hAnsiTheme="minorHAnsi" w:cstheme="minorHAnsi"/>
                <w:color w:val="C00000"/>
                <w:sz w:val="24"/>
                <w:szCs w:val="24"/>
              </w:rPr>
              <w:t>Imagen del S</w:t>
            </w:r>
            <w:r w:rsidR="00601313" w:rsidRPr="00953B4B">
              <w:rPr>
                <w:rFonts w:asciiTheme="minorHAnsi" w:eastAsia="Calibri" w:hAnsiTheme="minorHAnsi" w:cstheme="minorHAnsi"/>
                <w:color w:val="C00000"/>
                <w:sz w:val="24"/>
                <w:szCs w:val="24"/>
              </w:rPr>
              <w:t>ensei indicando.</w:t>
            </w:r>
          </w:p>
          <w:p w14:paraId="135AA42A" w14:textId="532ECFA6" w:rsidR="00610E02" w:rsidRPr="00192782" w:rsidRDefault="00601313"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192782">
              <w:rPr>
                <w:rFonts w:asciiTheme="minorHAnsi" w:hAnsiTheme="minorHAnsi" w:cstheme="minorHAnsi"/>
                <w:sz w:val="24"/>
                <w:szCs w:val="24"/>
              </w:rPr>
              <w:lastRenderedPageBreak/>
              <w:t>E</w:t>
            </w:r>
            <w:r w:rsidR="00610E02" w:rsidRPr="00192782">
              <w:rPr>
                <w:rFonts w:asciiTheme="minorHAnsi" w:hAnsiTheme="minorHAnsi" w:cstheme="minorHAnsi"/>
                <w:sz w:val="24"/>
                <w:szCs w:val="24"/>
              </w:rPr>
              <w:t>s fundamental que caracterice adecuadamente su proceso</w:t>
            </w:r>
            <w:r w:rsidRPr="00192782">
              <w:rPr>
                <w:rFonts w:asciiTheme="minorHAnsi" w:hAnsiTheme="minorHAnsi" w:cstheme="minorHAnsi"/>
                <w:sz w:val="24"/>
                <w:szCs w:val="24"/>
              </w:rPr>
              <w:t xml:space="preserve"> dentro de la organización</w:t>
            </w:r>
            <w:r w:rsidR="00610E02" w:rsidRPr="00192782">
              <w:rPr>
                <w:rFonts w:asciiTheme="minorHAnsi" w:hAnsiTheme="minorHAnsi" w:cstheme="minorHAnsi"/>
                <w:sz w:val="24"/>
                <w:szCs w:val="24"/>
              </w:rPr>
              <w:t>,</w:t>
            </w:r>
            <w:r w:rsidR="00622788" w:rsidRPr="00192782">
              <w:rPr>
                <w:rFonts w:asciiTheme="minorHAnsi" w:hAnsiTheme="minorHAnsi" w:cstheme="minorHAnsi"/>
                <w:sz w:val="24"/>
                <w:szCs w:val="24"/>
              </w:rPr>
              <w:t xml:space="preserve"> </w:t>
            </w:r>
            <w:r w:rsidR="00610E02" w:rsidRPr="00192782">
              <w:rPr>
                <w:rFonts w:asciiTheme="minorHAnsi" w:hAnsiTheme="minorHAnsi" w:cstheme="minorHAnsi"/>
                <w:sz w:val="24"/>
                <w:szCs w:val="24"/>
              </w:rPr>
              <w:t xml:space="preserve">que lo ubique y lo relacione con los demás procesos dentro de la empresa. </w:t>
            </w:r>
            <w:r w:rsidRPr="00192782">
              <w:rPr>
                <w:rFonts w:asciiTheme="minorHAnsi" w:hAnsiTheme="minorHAnsi" w:cstheme="minorHAnsi"/>
                <w:sz w:val="24"/>
                <w:szCs w:val="24"/>
              </w:rPr>
              <w:t xml:space="preserve">Recuerde que </w:t>
            </w:r>
            <w:r w:rsidR="00610E02" w:rsidRPr="00192782">
              <w:rPr>
                <w:rFonts w:asciiTheme="minorHAnsi" w:hAnsiTheme="minorHAnsi" w:cstheme="minorHAnsi"/>
                <w:sz w:val="24"/>
                <w:szCs w:val="24"/>
              </w:rPr>
              <w:t>Usted no está en una</w:t>
            </w:r>
            <w:r w:rsidR="00622788" w:rsidRPr="00192782">
              <w:rPr>
                <w:rFonts w:asciiTheme="minorHAnsi" w:hAnsiTheme="minorHAnsi" w:cstheme="minorHAnsi"/>
                <w:sz w:val="24"/>
                <w:szCs w:val="24"/>
              </w:rPr>
              <w:t xml:space="preserve"> isla</w:t>
            </w:r>
            <w:r w:rsidRPr="00192782">
              <w:rPr>
                <w:rFonts w:asciiTheme="minorHAnsi" w:hAnsiTheme="minorHAnsi" w:cstheme="minorHAnsi"/>
                <w:sz w:val="24"/>
                <w:szCs w:val="24"/>
              </w:rPr>
              <w:t xml:space="preserve"> y </w:t>
            </w:r>
            <w:r w:rsidR="00622788" w:rsidRPr="00192782">
              <w:rPr>
                <w:rFonts w:asciiTheme="minorHAnsi" w:hAnsiTheme="minorHAnsi" w:cstheme="minorHAnsi"/>
                <w:sz w:val="24"/>
                <w:szCs w:val="24"/>
              </w:rPr>
              <w:t xml:space="preserve">las actividades que </w:t>
            </w:r>
            <w:r w:rsidR="00610E02" w:rsidRPr="00192782">
              <w:rPr>
                <w:rFonts w:asciiTheme="minorHAnsi" w:hAnsiTheme="minorHAnsi" w:cstheme="minorHAnsi"/>
                <w:sz w:val="24"/>
                <w:szCs w:val="24"/>
              </w:rPr>
              <w:t xml:space="preserve">realiza se relacionan con las que se </w:t>
            </w:r>
            <w:r w:rsidR="00622788" w:rsidRPr="00192782">
              <w:rPr>
                <w:rFonts w:asciiTheme="minorHAnsi" w:hAnsiTheme="minorHAnsi" w:cstheme="minorHAnsi"/>
                <w:sz w:val="24"/>
                <w:szCs w:val="24"/>
              </w:rPr>
              <w:t>desarrolla</w:t>
            </w:r>
            <w:r w:rsidR="00610E02" w:rsidRPr="00192782">
              <w:rPr>
                <w:rFonts w:asciiTheme="minorHAnsi" w:hAnsiTheme="minorHAnsi" w:cstheme="minorHAnsi"/>
                <w:sz w:val="24"/>
                <w:szCs w:val="24"/>
              </w:rPr>
              <w:t>n en</w:t>
            </w:r>
            <w:r w:rsidR="00622788" w:rsidRPr="00192782">
              <w:rPr>
                <w:rFonts w:asciiTheme="minorHAnsi" w:hAnsiTheme="minorHAnsi" w:cstheme="minorHAnsi"/>
                <w:sz w:val="24"/>
                <w:szCs w:val="24"/>
              </w:rPr>
              <w:t xml:space="preserve"> los otros procesos. </w:t>
            </w:r>
          </w:p>
          <w:p w14:paraId="6557F394" w14:textId="42E49ECE" w:rsidR="0040387B" w:rsidRDefault="00735ADC"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3B4B">
              <w:rPr>
                <w:rFonts w:asciiTheme="minorHAnsi" w:eastAsia="Calibri" w:hAnsiTheme="minorHAnsi" w:cstheme="minorHAnsi"/>
                <w:color w:val="C00000"/>
                <w:sz w:val="24"/>
                <w:szCs w:val="24"/>
              </w:rPr>
              <w:t>Fin</w:t>
            </w:r>
            <w:r w:rsidR="003916FC" w:rsidRPr="00953B4B">
              <w:rPr>
                <w:rFonts w:asciiTheme="minorHAnsi" w:eastAsia="Calibri" w:hAnsiTheme="minorHAnsi" w:cstheme="minorHAnsi"/>
                <w:color w:val="C00000"/>
                <w:sz w:val="24"/>
                <w:szCs w:val="24"/>
              </w:rPr>
              <w:t xml:space="preserve"> </w:t>
            </w:r>
            <w:r w:rsidRPr="00953B4B">
              <w:rPr>
                <w:rFonts w:asciiTheme="minorHAnsi" w:eastAsia="Calibri" w:hAnsiTheme="minorHAnsi" w:cstheme="minorHAnsi"/>
                <w:color w:val="C00000"/>
                <w:sz w:val="24"/>
                <w:szCs w:val="24"/>
              </w:rPr>
              <w:t>de texto que acompaña el Sensei</w:t>
            </w:r>
          </w:p>
          <w:p w14:paraId="524F57FF" w14:textId="77777777" w:rsidR="00192782" w:rsidRPr="00D61C3B" w:rsidRDefault="00192782"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p w14:paraId="0A93E681" w14:textId="77777777" w:rsidR="004D0B5D" w:rsidRDefault="00610E02" w:rsidP="0019278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192782">
              <w:rPr>
                <w:rFonts w:asciiTheme="minorHAnsi" w:hAnsiTheme="minorHAnsi" w:cstheme="minorHAnsi"/>
                <w:sz w:val="24"/>
                <w:szCs w:val="24"/>
              </w:rPr>
              <w:t xml:space="preserve">El </w:t>
            </w:r>
            <w:r w:rsidRPr="00192782">
              <w:rPr>
                <w:rFonts w:asciiTheme="minorHAnsi" w:hAnsiTheme="minorHAnsi" w:cstheme="minorHAnsi"/>
                <w:b/>
                <w:bCs/>
                <w:sz w:val="24"/>
                <w:szCs w:val="24"/>
              </w:rPr>
              <w:t xml:space="preserve">mapa de procesos </w:t>
            </w:r>
            <w:r w:rsidR="00192782" w:rsidRPr="00192782">
              <w:rPr>
                <w:rFonts w:asciiTheme="minorHAnsi" w:hAnsiTheme="minorHAnsi" w:cstheme="minorHAnsi"/>
                <w:bCs/>
                <w:sz w:val="24"/>
                <w:szCs w:val="24"/>
              </w:rPr>
              <w:t>es una herramienta gráfica que permite visualizar la</w:t>
            </w:r>
            <w:r w:rsidR="00192782" w:rsidRPr="00192782">
              <w:rPr>
                <w:rFonts w:asciiTheme="minorHAnsi" w:hAnsiTheme="minorHAnsi" w:cstheme="minorHAnsi"/>
                <w:b/>
                <w:bCs/>
                <w:sz w:val="24"/>
                <w:szCs w:val="24"/>
              </w:rPr>
              <w:t xml:space="preserve"> </w:t>
            </w:r>
            <w:r w:rsidRPr="00192782">
              <w:rPr>
                <w:rFonts w:asciiTheme="minorHAnsi" w:hAnsiTheme="minorHAnsi" w:cstheme="minorHAnsi"/>
                <w:sz w:val="24"/>
                <w:szCs w:val="24"/>
              </w:rPr>
              <w:t>organización como un sistema de procesos</w:t>
            </w:r>
            <w:r w:rsidR="00832902">
              <w:rPr>
                <w:rFonts w:asciiTheme="minorHAnsi" w:hAnsiTheme="minorHAnsi" w:cstheme="minorHAnsi"/>
                <w:sz w:val="24"/>
                <w:szCs w:val="24"/>
              </w:rPr>
              <w:t xml:space="preserve"> interrelacionados </w:t>
            </w:r>
            <w:r w:rsidR="004D0B5D">
              <w:rPr>
                <w:rFonts w:asciiTheme="minorHAnsi" w:hAnsiTheme="minorHAnsi" w:cstheme="minorHAnsi"/>
                <w:sz w:val="24"/>
                <w:szCs w:val="24"/>
              </w:rPr>
              <w:t>y la</w:t>
            </w:r>
            <w:r w:rsidR="00832902">
              <w:rPr>
                <w:rFonts w:asciiTheme="minorHAnsi" w:hAnsiTheme="minorHAnsi" w:cstheme="minorHAnsi"/>
                <w:sz w:val="24"/>
                <w:szCs w:val="24"/>
              </w:rPr>
              <w:t>s relaciones</w:t>
            </w:r>
            <w:r w:rsidRPr="00192782">
              <w:rPr>
                <w:rFonts w:asciiTheme="minorHAnsi" w:hAnsiTheme="minorHAnsi" w:cstheme="minorHAnsi"/>
                <w:sz w:val="24"/>
                <w:szCs w:val="24"/>
              </w:rPr>
              <w:t xml:space="preserve"> con los cl</w:t>
            </w:r>
            <w:r w:rsidR="00CA5071">
              <w:rPr>
                <w:rFonts w:asciiTheme="minorHAnsi" w:hAnsiTheme="minorHAnsi" w:cstheme="minorHAnsi"/>
                <w:sz w:val="24"/>
                <w:szCs w:val="24"/>
              </w:rPr>
              <w:t>ientes externos, proveedores y autoridades l</w:t>
            </w:r>
            <w:r w:rsidRPr="00192782">
              <w:rPr>
                <w:rFonts w:asciiTheme="minorHAnsi" w:hAnsiTheme="minorHAnsi" w:cstheme="minorHAnsi"/>
                <w:sz w:val="24"/>
                <w:szCs w:val="24"/>
              </w:rPr>
              <w:t>ocales.</w:t>
            </w:r>
          </w:p>
          <w:p w14:paraId="1758A65E" w14:textId="0E8F09E4" w:rsidR="00610E02" w:rsidRPr="00192782" w:rsidRDefault="00832902" w:rsidP="0019278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Los </w:t>
            </w:r>
            <w:r w:rsidR="00610E02" w:rsidRPr="00192782">
              <w:rPr>
                <w:rFonts w:asciiTheme="minorHAnsi" w:hAnsiTheme="minorHAnsi" w:cstheme="minorHAnsi"/>
                <w:sz w:val="24"/>
                <w:szCs w:val="24"/>
              </w:rPr>
              <w:t>mapas</w:t>
            </w:r>
            <w:r>
              <w:rPr>
                <w:rFonts w:asciiTheme="minorHAnsi" w:hAnsiTheme="minorHAnsi" w:cstheme="minorHAnsi"/>
                <w:sz w:val="24"/>
                <w:szCs w:val="24"/>
              </w:rPr>
              <w:t xml:space="preserve"> </w:t>
            </w:r>
            <w:r w:rsidR="00610E02" w:rsidRPr="00192782">
              <w:rPr>
                <w:rFonts w:asciiTheme="minorHAnsi" w:hAnsiTheme="minorHAnsi" w:cstheme="minorHAnsi"/>
                <w:sz w:val="24"/>
                <w:szCs w:val="24"/>
              </w:rPr>
              <w:t>dan la oportunidad de mejorar la coordinación entre los elementos clave de la organización</w:t>
            </w:r>
            <w:r w:rsidR="00FB0816">
              <w:rPr>
                <w:rFonts w:asciiTheme="minorHAnsi" w:hAnsiTheme="minorHAnsi" w:cstheme="minorHAnsi"/>
                <w:sz w:val="24"/>
                <w:szCs w:val="24"/>
              </w:rPr>
              <w:t xml:space="preserve"> y de</w:t>
            </w:r>
            <w:r w:rsidR="00610E02" w:rsidRPr="00192782">
              <w:rPr>
                <w:rFonts w:asciiTheme="minorHAnsi" w:hAnsiTheme="minorHAnsi" w:cstheme="minorHAnsi"/>
                <w:sz w:val="24"/>
                <w:szCs w:val="24"/>
              </w:rPr>
              <w:t xml:space="preserve"> distinguir entre procesos misionales, estratégicos y de soporte, constituyendo el primer paso para seleccionar los</w:t>
            </w:r>
            <w:r w:rsidR="00F849E9">
              <w:rPr>
                <w:rFonts w:asciiTheme="minorHAnsi" w:hAnsiTheme="minorHAnsi" w:cstheme="minorHAnsi"/>
                <w:sz w:val="24"/>
                <w:szCs w:val="24"/>
              </w:rPr>
              <w:t xml:space="preserve"> </w:t>
            </w:r>
            <w:r w:rsidR="00610E02" w:rsidRPr="00192782">
              <w:rPr>
                <w:rFonts w:asciiTheme="minorHAnsi" w:hAnsiTheme="minorHAnsi" w:cstheme="minorHAnsi"/>
                <w:sz w:val="24"/>
                <w:szCs w:val="24"/>
              </w:rPr>
              <w:t>procesos sobre los que hay que actuar.</w:t>
            </w:r>
          </w:p>
          <w:p w14:paraId="3587E233" w14:textId="77777777" w:rsidR="00832902" w:rsidRDefault="00832902" w:rsidP="0019278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1B32E59A" w14:textId="77777777" w:rsidR="00832902" w:rsidRPr="00953B4B" w:rsidRDefault="00832902" w:rsidP="00E03AF7">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color w:val="C00000"/>
                <w:sz w:val="24"/>
                <w:szCs w:val="24"/>
              </w:rPr>
            </w:pPr>
            <w:r w:rsidRPr="00953B4B">
              <w:rPr>
                <w:rFonts w:asciiTheme="minorHAnsi" w:eastAsia="Calibri" w:hAnsiTheme="minorHAnsi" w:cstheme="minorHAnsi"/>
                <w:color w:val="C00000"/>
                <w:sz w:val="24"/>
                <w:szCs w:val="24"/>
              </w:rPr>
              <w:t>En recuadro destacado</w:t>
            </w:r>
          </w:p>
          <w:p w14:paraId="3FE2F54E" w14:textId="77777777" w:rsidR="00735ADC" w:rsidRDefault="00610E02" w:rsidP="00E03AF7">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192782">
              <w:rPr>
                <w:rFonts w:asciiTheme="minorHAnsi" w:hAnsiTheme="minorHAnsi" w:cstheme="minorHAnsi"/>
                <w:sz w:val="24"/>
                <w:szCs w:val="24"/>
              </w:rPr>
              <w:t xml:space="preserve">Un </w:t>
            </w:r>
            <w:r w:rsidRPr="00BF4BA2">
              <w:rPr>
                <w:rFonts w:asciiTheme="minorHAnsi" w:hAnsiTheme="minorHAnsi" w:cstheme="minorHAnsi"/>
                <w:b/>
                <w:sz w:val="24"/>
                <w:szCs w:val="24"/>
              </w:rPr>
              <w:t>proceso</w:t>
            </w:r>
            <w:r w:rsidRPr="00192782">
              <w:rPr>
                <w:rFonts w:asciiTheme="minorHAnsi" w:hAnsiTheme="minorHAnsi" w:cstheme="minorHAnsi"/>
                <w:sz w:val="24"/>
                <w:szCs w:val="24"/>
              </w:rPr>
              <w:t xml:space="preserve"> </w:t>
            </w:r>
            <w:r w:rsidR="00832902">
              <w:rPr>
                <w:rFonts w:asciiTheme="minorHAnsi" w:hAnsiTheme="minorHAnsi" w:cstheme="minorHAnsi"/>
                <w:sz w:val="24"/>
                <w:szCs w:val="24"/>
              </w:rPr>
              <w:t>consiste en l</w:t>
            </w:r>
            <w:r w:rsidRPr="00192782">
              <w:rPr>
                <w:rFonts w:asciiTheme="minorHAnsi" w:hAnsiTheme="minorHAnsi" w:cstheme="minorHAnsi"/>
                <w:sz w:val="24"/>
                <w:szCs w:val="24"/>
              </w:rPr>
              <w:t>os pasos que se realizan de forma secuencial para conseguir elaborar productos o servicios de salida a partir de</w:t>
            </w:r>
            <w:r w:rsidR="00F849E9">
              <w:rPr>
                <w:rFonts w:asciiTheme="minorHAnsi" w:hAnsiTheme="minorHAnsi" w:cstheme="minorHAnsi"/>
                <w:sz w:val="24"/>
                <w:szCs w:val="24"/>
              </w:rPr>
              <w:t xml:space="preserve"> </w:t>
            </w:r>
            <w:r w:rsidRPr="00192782">
              <w:rPr>
                <w:rFonts w:asciiTheme="minorHAnsi" w:hAnsiTheme="minorHAnsi" w:cstheme="minorHAnsi"/>
                <w:sz w:val="24"/>
                <w:szCs w:val="24"/>
              </w:rPr>
              <w:t xml:space="preserve">determinadas entradas. </w:t>
            </w:r>
          </w:p>
          <w:p w14:paraId="4A40BB64" w14:textId="2B807B4D" w:rsidR="00735ADC" w:rsidRPr="00953B4B" w:rsidRDefault="00735ADC" w:rsidP="00E03AF7">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color w:val="C00000"/>
                <w:sz w:val="24"/>
                <w:szCs w:val="24"/>
              </w:rPr>
            </w:pPr>
            <w:r w:rsidRPr="00953B4B">
              <w:rPr>
                <w:rFonts w:asciiTheme="minorHAnsi" w:eastAsia="Calibri" w:hAnsiTheme="minorHAnsi" w:cstheme="minorHAnsi"/>
                <w:color w:val="C00000"/>
                <w:sz w:val="24"/>
                <w:szCs w:val="24"/>
              </w:rPr>
              <w:t>Fin de recuadro destacado</w:t>
            </w:r>
          </w:p>
          <w:p w14:paraId="2C207E62" w14:textId="77777777" w:rsidR="00735ADC" w:rsidRDefault="00735ADC" w:rsidP="0019278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63AE53F9" w14:textId="0F0DD187" w:rsidR="00610E02" w:rsidRDefault="00CA5071" w:rsidP="0019278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192782">
              <w:rPr>
                <w:rFonts w:asciiTheme="minorHAnsi" w:hAnsiTheme="minorHAnsi" w:cstheme="minorHAnsi"/>
                <w:sz w:val="24"/>
                <w:szCs w:val="24"/>
              </w:rPr>
              <w:t>Los pasos por seguir</w:t>
            </w:r>
            <w:r w:rsidR="00610E02" w:rsidRPr="00192782">
              <w:rPr>
                <w:rFonts w:asciiTheme="minorHAnsi" w:hAnsiTheme="minorHAnsi" w:cstheme="minorHAnsi"/>
                <w:sz w:val="24"/>
                <w:szCs w:val="24"/>
              </w:rPr>
              <w:t xml:space="preserve"> </w:t>
            </w:r>
            <w:r w:rsidR="00735ADC">
              <w:rPr>
                <w:rFonts w:asciiTheme="minorHAnsi" w:hAnsiTheme="minorHAnsi" w:cstheme="minorHAnsi"/>
                <w:sz w:val="24"/>
                <w:szCs w:val="24"/>
              </w:rPr>
              <w:t>para definir el mapa de procesos de la organización son</w:t>
            </w:r>
            <w:r w:rsidR="00610E02" w:rsidRPr="00192782">
              <w:rPr>
                <w:rFonts w:asciiTheme="minorHAnsi" w:hAnsiTheme="minorHAnsi" w:cstheme="minorHAnsi"/>
                <w:sz w:val="24"/>
                <w:szCs w:val="24"/>
              </w:rPr>
              <w:t>:</w:t>
            </w:r>
          </w:p>
          <w:p w14:paraId="77A0B888" w14:textId="77777777" w:rsidR="00F849E9" w:rsidRPr="00192782" w:rsidRDefault="00F849E9" w:rsidP="0019278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61787B5B" w14:textId="77777777" w:rsidR="004F6A32" w:rsidRPr="004F6A32" w:rsidRDefault="004F6A32" w:rsidP="004F6A3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4"/>
                <w:szCs w:val="24"/>
              </w:rPr>
            </w:pPr>
            <w:r w:rsidRPr="004F6A32">
              <w:rPr>
                <w:rFonts w:asciiTheme="minorHAnsi" w:hAnsiTheme="minorHAnsi" w:cs="Arial"/>
                <w:bCs/>
                <w:iCs/>
                <w:color w:val="C00000"/>
                <w:sz w:val="24"/>
                <w:szCs w:val="24"/>
              </w:rPr>
              <w:t>Acompañar este texto con un diagrama como el siguiente (ver el original en el archivo GRCA_DiagramasMod2.ppt):</w:t>
            </w:r>
          </w:p>
          <w:p w14:paraId="52D1B9CD" w14:textId="3595FD97" w:rsidR="00735ADC" w:rsidRDefault="00FD2A5D" w:rsidP="00FD2A5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Arial" w:hAnsi="Arial" w:cs="Arial"/>
                <w:b/>
                <w:bCs/>
                <w:i/>
                <w:iCs/>
                <w:color w:val="9A3300"/>
                <w:sz w:val="17"/>
                <w:szCs w:val="17"/>
              </w:rPr>
            </w:pPr>
            <w:r>
              <w:rPr>
                <w:rFonts w:ascii="Arial" w:hAnsi="Arial" w:cs="Arial"/>
                <w:b/>
                <w:bCs/>
                <w:i/>
                <w:iCs/>
                <w:noProof/>
                <w:color w:val="9A3300"/>
                <w:sz w:val="17"/>
                <w:szCs w:val="17"/>
              </w:rPr>
              <w:lastRenderedPageBreak/>
              <w:drawing>
                <wp:inline distT="0" distB="0" distL="0" distR="0" wp14:anchorId="4523A689" wp14:editId="39026740">
                  <wp:extent cx="5001495" cy="13530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34" t="29772" b="28642"/>
                          <a:stretch/>
                        </pic:blipFill>
                        <pic:spPr bwMode="auto">
                          <a:xfrm>
                            <a:off x="0" y="0"/>
                            <a:ext cx="5026551" cy="1359799"/>
                          </a:xfrm>
                          <a:prstGeom prst="rect">
                            <a:avLst/>
                          </a:prstGeom>
                          <a:noFill/>
                          <a:ln>
                            <a:noFill/>
                          </a:ln>
                          <a:extLst>
                            <a:ext uri="{53640926-AAD7-44D8-BBD7-CCE9431645EC}">
                              <a14:shadowObscured xmlns:a14="http://schemas.microsoft.com/office/drawing/2010/main"/>
                            </a:ext>
                          </a:extLst>
                        </pic:spPr>
                      </pic:pic>
                    </a:graphicData>
                  </a:graphic>
                </wp:inline>
              </w:drawing>
            </w:r>
          </w:p>
          <w:p w14:paraId="0CD1A7DA" w14:textId="11680950" w:rsidR="00064E59" w:rsidRPr="0067579C" w:rsidRDefault="00064E59" w:rsidP="00064E59">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Pasos para aplicar el Enfoque de procesos.</w:t>
            </w:r>
          </w:p>
          <w:p w14:paraId="6CEFDBA9" w14:textId="11A77670" w:rsidR="00FD2A5D" w:rsidRDefault="00FD2A5D" w:rsidP="00064E5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Arial" w:hAnsi="Arial" w:cs="Arial"/>
                <w:b/>
                <w:bCs/>
                <w:iCs/>
                <w:color w:val="9A3300"/>
                <w:sz w:val="17"/>
                <w:szCs w:val="17"/>
              </w:rPr>
            </w:pPr>
          </w:p>
          <w:p w14:paraId="60775AE9" w14:textId="77777777" w:rsidR="00064E59" w:rsidRPr="00064E59" w:rsidRDefault="00064E59" w:rsidP="00064E5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Arial" w:hAnsi="Arial" w:cs="Arial"/>
                <w:b/>
                <w:bCs/>
                <w:iCs/>
                <w:color w:val="9A3300"/>
                <w:sz w:val="17"/>
                <w:szCs w:val="17"/>
              </w:rPr>
            </w:pPr>
          </w:p>
          <w:p w14:paraId="14B7A6BD" w14:textId="05DC28AF" w:rsidR="00610E02" w:rsidRDefault="00610E02"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auto"/>
                <w:sz w:val="24"/>
                <w:szCs w:val="24"/>
              </w:rPr>
            </w:pPr>
            <w:r w:rsidRPr="00953B4B">
              <w:rPr>
                <w:rFonts w:asciiTheme="minorHAnsi" w:hAnsiTheme="minorHAnsi" w:cstheme="minorHAnsi"/>
                <w:b/>
                <w:bCs/>
                <w:i/>
                <w:iCs/>
                <w:color w:val="auto"/>
                <w:sz w:val="24"/>
                <w:szCs w:val="24"/>
              </w:rPr>
              <w:t>1. Identificación de procesos</w:t>
            </w:r>
            <w:r w:rsidR="00735ADC" w:rsidRPr="00953B4B">
              <w:rPr>
                <w:rFonts w:asciiTheme="minorHAnsi" w:hAnsiTheme="minorHAnsi" w:cstheme="minorHAnsi"/>
                <w:b/>
                <w:bCs/>
                <w:i/>
                <w:iCs/>
                <w:color w:val="auto"/>
                <w:sz w:val="24"/>
                <w:szCs w:val="24"/>
              </w:rPr>
              <w:t xml:space="preserve"> estratégicos, misionales </w:t>
            </w:r>
            <w:r w:rsidR="00953B4B">
              <w:rPr>
                <w:rFonts w:asciiTheme="minorHAnsi" w:hAnsiTheme="minorHAnsi" w:cstheme="minorHAnsi"/>
                <w:b/>
                <w:bCs/>
                <w:i/>
                <w:iCs/>
                <w:color w:val="auto"/>
                <w:sz w:val="24"/>
                <w:szCs w:val="24"/>
              </w:rPr>
              <w:t>y de soporte</w:t>
            </w:r>
          </w:p>
          <w:p w14:paraId="6A1164A3" w14:textId="77777777" w:rsidR="00953B4B" w:rsidRPr="00953B4B" w:rsidRDefault="00953B4B"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auto"/>
                <w:sz w:val="24"/>
                <w:szCs w:val="24"/>
              </w:rPr>
            </w:pPr>
          </w:p>
          <w:p w14:paraId="0048D1C3" w14:textId="77777777" w:rsidR="00735ADC" w:rsidRDefault="00610E02"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35ADC">
              <w:rPr>
                <w:rFonts w:asciiTheme="minorHAnsi" w:hAnsiTheme="minorHAnsi" w:cstheme="minorHAnsi"/>
                <w:sz w:val="24"/>
                <w:szCs w:val="24"/>
              </w:rPr>
              <w:t>Se puede hablar de tres tipos de procesos:</w:t>
            </w:r>
          </w:p>
          <w:p w14:paraId="6CA3EF60" w14:textId="7196A64D" w:rsidR="00735ADC" w:rsidRDefault="00610E02"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35ADC">
              <w:rPr>
                <w:rFonts w:asciiTheme="minorHAnsi" w:hAnsiTheme="minorHAnsi" w:cstheme="minorHAnsi"/>
                <w:b/>
                <w:bCs/>
                <w:sz w:val="24"/>
                <w:szCs w:val="24"/>
              </w:rPr>
              <w:t>Procesos estratégicos, de dirección o gerenciales</w:t>
            </w:r>
            <w:r w:rsidR="00CA5071">
              <w:rPr>
                <w:rFonts w:asciiTheme="minorHAnsi" w:hAnsiTheme="minorHAnsi" w:cstheme="minorHAnsi"/>
                <w:sz w:val="24"/>
                <w:szCs w:val="24"/>
              </w:rPr>
              <w:t>: s</w:t>
            </w:r>
            <w:r w:rsidRPr="00735ADC">
              <w:rPr>
                <w:rFonts w:asciiTheme="minorHAnsi" w:hAnsiTheme="minorHAnsi" w:cstheme="minorHAnsi"/>
                <w:sz w:val="24"/>
                <w:szCs w:val="24"/>
              </w:rPr>
              <w:t>on los procesos de dirección que definen la planificación de</w:t>
            </w:r>
            <w:r w:rsidR="00735ADC">
              <w:rPr>
                <w:rFonts w:asciiTheme="minorHAnsi" w:hAnsiTheme="minorHAnsi" w:cstheme="minorHAnsi"/>
                <w:sz w:val="24"/>
                <w:szCs w:val="24"/>
              </w:rPr>
              <w:t xml:space="preserve"> </w:t>
            </w:r>
            <w:r w:rsidRPr="00735ADC">
              <w:rPr>
                <w:rFonts w:asciiTheme="minorHAnsi" w:hAnsiTheme="minorHAnsi" w:cstheme="minorHAnsi"/>
                <w:sz w:val="24"/>
                <w:szCs w:val="24"/>
              </w:rPr>
              <w:t>mediano y largo plazo de la empresa. Establecen políticas, fijan objetivos y metas, asignan responsabilidades y recursos.</w:t>
            </w:r>
            <w:r w:rsidR="00735ADC">
              <w:rPr>
                <w:rFonts w:asciiTheme="minorHAnsi" w:hAnsiTheme="minorHAnsi" w:cstheme="minorHAnsi"/>
                <w:sz w:val="24"/>
                <w:szCs w:val="24"/>
              </w:rPr>
              <w:t xml:space="preserve"> </w:t>
            </w:r>
            <w:r w:rsidRPr="00735ADC">
              <w:rPr>
                <w:rFonts w:asciiTheme="minorHAnsi" w:hAnsiTheme="minorHAnsi" w:cstheme="minorHAnsi"/>
                <w:sz w:val="24"/>
                <w:szCs w:val="24"/>
              </w:rPr>
              <w:t>Son responsabilidad de la alta dirección de la empresa.</w:t>
            </w:r>
          </w:p>
          <w:p w14:paraId="057E0A9C" w14:textId="77777777" w:rsidR="00735ADC" w:rsidRDefault="00735ADC"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1D0D72DA" w14:textId="77777777" w:rsidR="00CA5071" w:rsidRDefault="00610E02"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35ADC">
              <w:rPr>
                <w:rFonts w:asciiTheme="minorHAnsi" w:hAnsiTheme="minorHAnsi" w:cstheme="minorHAnsi"/>
                <w:b/>
                <w:bCs/>
                <w:sz w:val="24"/>
                <w:szCs w:val="24"/>
              </w:rPr>
              <w:t xml:space="preserve">Procesos misionales, de negocio, claves, operativos o cadena de valor: </w:t>
            </w:r>
            <w:r w:rsidR="00CA5071">
              <w:rPr>
                <w:rFonts w:asciiTheme="minorHAnsi" w:hAnsiTheme="minorHAnsi" w:cstheme="minorHAnsi"/>
                <w:sz w:val="24"/>
                <w:szCs w:val="24"/>
              </w:rPr>
              <w:t>s</w:t>
            </w:r>
            <w:r w:rsidRPr="00735ADC">
              <w:rPr>
                <w:rFonts w:asciiTheme="minorHAnsi" w:hAnsiTheme="minorHAnsi" w:cstheme="minorHAnsi"/>
                <w:sz w:val="24"/>
                <w:szCs w:val="24"/>
              </w:rPr>
              <w:t xml:space="preserve">on las actividades esenciales que </w:t>
            </w:r>
            <w:r w:rsidR="00CA5071">
              <w:rPr>
                <w:rFonts w:asciiTheme="minorHAnsi" w:hAnsiTheme="minorHAnsi" w:cstheme="minorHAnsi"/>
                <w:sz w:val="24"/>
                <w:szCs w:val="24"/>
              </w:rPr>
              <w:t xml:space="preserve">involucran </w:t>
            </w:r>
            <w:r w:rsidRPr="00735ADC">
              <w:rPr>
                <w:rFonts w:asciiTheme="minorHAnsi" w:hAnsiTheme="minorHAnsi" w:cstheme="minorHAnsi"/>
                <w:sz w:val="24"/>
                <w:szCs w:val="24"/>
              </w:rPr>
              <w:t>diferentes áreas de la em</w:t>
            </w:r>
            <w:r w:rsidR="00CA5071">
              <w:rPr>
                <w:rFonts w:asciiTheme="minorHAnsi" w:hAnsiTheme="minorHAnsi" w:cstheme="minorHAnsi"/>
                <w:sz w:val="24"/>
                <w:szCs w:val="24"/>
              </w:rPr>
              <w:t>presa y constituyen su misión (</w:t>
            </w:r>
            <w:r w:rsidRPr="00735ADC">
              <w:rPr>
                <w:rFonts w:asciiTheme="minorHAnsi" w:hAnsiTheme="minorHAnsi" w:cstheme="minorHAnsi"/>
                <w:sz w:val="24"/>
                <w:szCs w:val="24"/>
              </w:rPr>
              <w:t>su razón de ser)</w:t>
            </w:r>
            <w:r w:rsidR="00CA5071">
              <w:rPr>
                <w:rFonts w:asciiTheme="minorHAnsi" w:hAnsiTheme="minorHAnsi" w:cstheme="minorHAnsi"/>
                <w:sz w:val="24"/>
                <w:szCs w:val="24"/>
              </w:rPr>
              <w:t xml:space="preserve">. Estos procesos </w:t>
            </w:r>
            <w:r w:rsidRPr="00735ADC">
              <w:rPr>
                <w:rFonts w:asciiTheme="minorHAnsi" w:hAnsiTheme="minorHAnsi" w:cstheme="minorHAnsi"/>
                <w:sz w:val="24"/>
                <w:szCs w:val="24"/>
              </w:rPr>
              <w:t>tienen impacto en el cliente creando valor para</w:t>
            </w:r>
            <w:r w:rsidR="00CA5071">
              <w:rPr>
                <w:rFonts w:asciiTheme="minorHAnsi" w:hAnsiTheme="minorHAnsi" w:cstheme="minorHAnsi"/>
                <w:sz w:val="24"/>
                <w:szCs w:val="24"/>
              </w:rPr>
              <w:t xml:space="preserve"> éste, </w:t>
            </w:r>
            <w:r w:rsidRPr="00735ADC">
              <w:rPr>
                <w:rFonts w:asciiTheme="minorHAnsi" w:hAnsiTheme="minorHAnsi" w:cstheme="minorHAnsi"/>
                <w:sz w:val="24"/>
                <w:szCs w:val="24"/>
              </w:rPr>
              <w:t xml:space="preserve">porque </w:t>
            </w:r>
            <w:r w:rsidR="00CA5071">
              <w:rPr>
                <w:rFonts w:asciiTheme="minorHAnsi" w:hAnsiTheme="minorHAnsi" w:cstheme="minorHAnsi"/>
                <w:sz w:val="24"/>
                <w:szCs w:val="24"/>
              </w:rPr>
              <w:t xml:space="preserve">le </w:t>
            </w:r>
            <w:r w:rsidRPr="00735ADC">
              <w:rPr>
                <w:rFonts w:asciiTheme="minorHAnsi" w:hAnsiTheme="minorHAnsi" w:cstheme="minorHAnsi"/>
                <w:sz w:val="24"/>
                <w:szCs w:val="24"/>
              </w:rPr>
              <w:t>entregan los productos que requiere.</w:t>
            </w:r>
          </w:p>
          <w:p w14:paraId="2B91D0E9" w14:textId="77777777" w:rsidR="00CA5071" w:rsidRDefault="00CA5071"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4F7CA442" w14:textId="381C17DF" w:rsidR="00510A90" w:rsidRPr="00735ADC" w:rsidRDefault="00610E02"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35ADC">
              <w:rPr>
                <w:rFonts w:asciiTheme="minorHAnsi" w:hAnsiTheme="minorHAnsi" w:cstheme="minorHAnsi"/>
                <w:b/>
                <w:bCs/>
                <w:sz w:val="24"/>
                <w:szCs w:val="24"/>
              </w:rPr>
              <w:t>Procesos de soporte y apoyo o facilitadores</w:t>
            </w:r>
            <w:r w:rsidR="00CA5071">
              <w:rPr>
                <w:rFonts w:asciiTheme="minorHAnsi" w:hAnsiTheme="minorHAnsi" w:cstheme="minorHAnsi"/>
                <w:sz w:val="24"/>
                <w:szCs w:val="24"/>
              </w:rPr>
              <w:t>: s</w:t>
            </w:r>
            <w:r w:rsidRPr="00735ADC">
              <w:rPr>
                <w:rFonts w:asciiTheme="minorHAnsi" w:hAnsiTheme="minorHAnsi" w:cstheme="minorHAnsi"/>
                <w:sz w:val="24"/>
                <w:szCs w:val="24"/>
              </w:rPr>
              <w:t xml:space="preserve">on procesos que normalmente no son visibles para los clientes, </w:t>
            </w:r>
            <w:r w:rsidRPr="00735ADC">
              <w:rPr>
                <w:rFonts w:asciiTheme="minorHAnsi" w:hAnsiTheme="minorHAnsi" w:cstheme="minorHAnsi"/>
                <w:sz w:val="24"/>
                <w:szCs w:val="24"/>
              </w:rPr>
              <w:lastRenderedPageBreak/>
              <w:t>pero que</w:t>
            </w:r>
            <w:r w:rsidR="009E243A">
              <w:rPr>
                <w:rFonts w:asciiTheme="minorHAnsi" w:hAnsiTheme="minorHAnsi" w:cstheme="minorHAnsi"/>
                <w:sz w:val="24"/>
                <w:szCs w:val="24"/>
              </w:rPr>
              <w:t xml:space="preserve"> </w:t>
            </w:r>
            <w:r w:rsidRPr="00735ADC">
              <w:rPr>
                <w:rFonts w:asciiTheme="minorHAnsi" w:hAnsiTheme="minorHAnsi" w:cstheme="minorHAnsi"/>
                <w:sz w:val="24"/>
                <w:szCs w:val="24"/>
              </w:rPr>
              <w:t xml:space="preserve">son fundamentales al dar apoyo </w:t>
            </w:r>
            <w:r w:rsidR="009E243A">
              <w:rPr>
                <w:rFonts w:asciiTheme="minorHAnsi" w:hAnsiTheme="minorHAnsi" w:cstheme="minorHAnsi"/>
                <w:sz w:val="24"/>
                <w:szCs w:val="24"/>
              </w:rPr>
              <w:t>a</w:t>
            </w:r>
            <w:r w:rsidRPr="00735ADC">
              <w:rPr>
                <w:rFonts w:asciiTheme="minorHAnsi" w:hAnsiTheme="minorHAnsi" w:cstheme="minorHAnsi"/>
                <w:sz w:val="24"/>
                <w:szCs w:val="24"/>
              </w:rPr>
              <w:t xml:space="preserve"> los procesos misionales</w:t>
            </w:r>
            <w:r w:rsidR="009E243A">
              <w:rPr>
                <w:rFonts w:asciiTheme="minorHAnsi" w:hAnsiTheme="minorHAnsi" w:cstheme="minorHAnsi"/>
                <w:sz w:val="24"/>
                <w:szCs w:val="24"/>
              </w:rPr>
              <w:t>, para que</w:t>
            </w:r>
            <w:r w:rsidRPr="00735ADC">
              <w:rPr>
                <w:rFonts w:asciiTheme="minorHAnsi" w:hAnsiTheme="minorHAnsi" w:cstheme="minorHAnsi"/>
                <w:sz w:val="24"/>
                <w:szCs w:val="24"/>
              </w:rPr>
              <w:t xml:space="preserve"> se pueden llevar a cabo.</w:t>
            </w:r>
          </w:p>
          <w:p w14:paraId="00065E57" w14:textId="0F5DD586" w:rsidR="00610E02" w:rsidRPr="00735ADC" w:rsidRDefault="00610E02"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29600AA9" w14:textId="1D045C65" w:rsidR="00610E02" w:rsidRPr="00953B4B" w:rsidRDefault="00610E02"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auto"/>
                <w:sz w:val="24"/>
                <w:szCs w:val="24"/>
              </w:rPr>
            </w:pPr>
            <w:r w:rsidRPr="00953B4B">
              <w:rPr>
                <w:rFonts w:asciiTheme="minorHAnsi" w:hAnsiTheme="minorHAnsi" w:cstheme="minorHAnsi"/>
                <w:b/>
                <w:bCs/>
                <w:i/>
                <w:iCs/>
                <w:color w:val="auto"/>
                <w:sz w:val="24"/>
                <w:szCs w:val="24"/>
              </w:rPr>
              <w:t>2. Co</w:t>
            </w:r>
            <w:r w:rsidR="00953B4B">
              <w:rPr>
                <w:rFonts w:asciiTheme="minorHAnsi" w:hAnsiTheme="minorHAnsi" w:cstheme="minorHAnsi"/>
                <w:b/>
                <w:bCs/>
                <w:i/>
                <w:iCs/>
                <w:color w:val="auto"/>
                <w:sz w:val="24"/>
                <w:szCs w:val="24"/>
              </w:rPr>
              <w:t>nstrucción del mapa de procesos</w:t>
            </w:r>
          </w:p>
          <w:p w14:paraId="1DD525B6" w14:textId="4796750B" w:rsidR="00610E02" w:rsidRDefault="00610E02"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F932D9">
              <w:rPr>
                <w:rFonts w:asciiTheme="minorHAnsi" w:hAnsiTheme="minorHAnsi" w:cstheme="minorHAnsi"/>
                <w:sz w:val="24"/>
                <w:szCs w:val="24"/>
              </w:rPr>
              <w:t>Una vez identificados todos estos procesos pueden organizarse en un mapa</w:t>
            </w:r>
            <w:r w:rsidR="00F932D9">
              <w:rPr>
                <w:rFonts w:asciiTheme="minorHAnsi" w:hAnsiTheme="minorHAnsi" w:cstheme="minorHAnsi"/>
                <w:sz w:val="24"/>
                <w:szCs w:val="24"/>
              </w:rPr>
              <w:t xml:space="preserve"> de procesos, como el siguiente</w:t>
            </w:r>
            <w:r w:rsidRPr="00F932D9">
              <w:rPr>
                <w:rFonts w:asciiTheme="minorHAnsi" w:hAnsiTheme="minorHAnsi" w:cstheme="minorHAnsi"/>
                <w:sz w:val="24"/>
                <w:szCs w:val="24"/>
              </w:rPr>
              <w:t>:</w:t>
            </w:r>
          </w:p>
          <w:p w14:paraId="7214F13F" w14:textId="0F06073C" w:rsidR="005D4706" w:rsidRDefault="005D4706"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1F65786F" w14:textId="3E829B72" w:rsidR="004F6A32" w:rsidRPr="004F6A32" w:rsidRDefault="004F6A32" w:rsidP="004F6A3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4"/>
                <w:szCs w:val="24"/>
              </w:rPr>
            </w:pPr>
            <w:r w:rsidRPr="004F6A32">
              <w:rPr>
                <w:rFonts w:asciiTheme="minorHAnsi" w:hAnsiTheme="minorHAnsi" w:cs="Arial"/>
                <w:bCs/>
                <w:iCs/>
                <w:color w:val="C00000"/>
                <w:sz w:val="24"/>
                <w:szCs w:val="24"/>
              </w:rPr>
              <w:t>Acompañar este texto con un diagrama como el siguiente:</w:t>
            </w:r>
          </w:p>
          <w:p w14:paraId="5844196B" w14:textId="283F0790" w:rsidR="002E6BF3" w:rsidRDefault="002E6BF3" w:rsidP="00F932D9">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2E6BF3">
              <w:rPr>
                <w:rFonts w:ascii="Calibri" w:eastAsia="Calibri" w:hAnsi="Calibri" w:cs="Calibri"/>
                <w:noProof/>
              </w:rPr>
              <w:drawing>
                <wp:inline distT="0" distB="0" distL="0" distR="0" wp14:anchorId="301D7D62" wp14:editId="5938E628">
                  <wp:extent cx="4393606" cy="273859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4016"/>
                          <a:stretch/>
                        </pic:blipFill>
                        <pic:spPr bwMode="auto">
                          <a:xfrm>
                            <a:off x="0" y="0"/>
                            <a:ext cx="4395291" cy="2739641"/>
                          </a:xfrm>
                          <a:prstGeom prst="rect">
                            <a:avLst/>
                          </a:prstGeom>
                          <a:noFill/>
                          <a:ln>
                            <a:noFill/>
                          </a:ln>
                          <a:extLst>
                            <a:ext uri="{53640926-AAD7-44D8-BBD7-CCE9431645EC}">
                              <a14:shadowObscured xmlns:a14="http://schemas.microsoft.com/office/drawing/2010/main"/>
                            </a:ext>
                          </a:extLst>
                        </pic:spPr>
                      </pic:pic>
                    </a:graphicData>
                  </a:graphic>
                </wp:inline>
              </w:drawing>
            </w:r>
          </w:p>
          <w:p w14:paraId="7FD6521B" w14:textId="67E34BCA" w:rsidR="004176A5" w:rsidRPr="0067579C" w:rsidRDefault="004176A5" w:rsidP="004176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Ejemplo de un Mapa de Procesos de empresa manufacturera.</w:t>
            </w:r>
          </w:p>
          <w:p w14:paraId="2EC5E541" w14:textId="77777777" w:rsidR="00FD2A5D" w:rsidRPr="00953B4B" w:rsidRDefault="002E6BF3"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auto"/>
                <w:sz w:val="24"/>
                <w:szCs w:val="24"/>
              </w:rPr>
            </w:pPr>
            <w:r w:rsidRPr="00953B4B">
              <w:rPr>
                <w:rFonts w:asciiTheme="minorHAnsi" w:hAnsiTheme="minorHAnsi" w:cstheme="minorHAnsi"/>
                <w:b/>
                <w:bCs/>
                <w:i/>
                <w:iCs/>
                <w:color w:val="auto"/>
                <w:sz w:val="24"/>
                <w:szCs w:val="24"/>
              </w:rPr>
              <w:lastRenderedPageBreak/>
              <w:t>3.</w:t>
            </w:r>
            <w:r w:rsidR="00F932D9" w:rsidRPr="00953B4B">
              <w:rPr>
                <w:rFonts w:asciiTheme="minorHAnsi" w:hAnsiTheme="minorHAnsi" w:cstheme="minorHAnsi"/>
                <w:b/>
                <w:bCs/>
                <w:i/>
                <w:iCs/>
                <w:color w:val="auto"/>
                <w:sz w:val="24"/>
                <w:szCs w:val="24"/>
              </w:rPr>
              <w:t xml:space="preserve"> </w:t>
            </w:r>
            <w:r w:rsidR="00FD2A5D" w:rsidRPr="00953B4B">
              <w:rPr>
                <w:rFonts w:asciiTheme="minorHAnsi" w:hAnsiTheme="minorHAnsi" w:cstheme="minorHAnsi"/>
                <w:b/>
                <w:bCs/>
                <w:i/>
                <w:iCs/>
                <w:color w:val="auto"/>
                <w:sz w:val="24"/>
                <w:szCs w:val="24"/>
              </w:rPr>
              <w:t>Caracterización de los procesos</w:t>
            </w:r>
          </w:p>
          <w:p w14:paraId="737A7DD5" w14:textId="217ACDE9" w:rsidR="002E6BF3" w:rsidRDefault="00FD2A5D"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FD2A5D">
              <w:rPr>
                <w:rFonts w:asciiTheme="minorHAnsi" w:hAnsiTheme="minorHAnsi" w:cstheme="minorHAnsi"/>
                <w:sz w:val="24"/>
                <w:szCs w:val="24"/>
              </w:rPr>
              <w:t>Esta actividad consiste en la a</w:t>
            </w:r>
            <w:r w:rsidR="002E6BF3" w:rsidRPr="00FD2A5D">
              <w:rPr>
                <w:rFonts w:asciiTheme="minorHAnsi" w:hAnsiTheme="minorHAnsi" w:cstheme="minorHAnsi"/>
                <w:sz w:val="24"/>
                <w:szCs w:val="24"/>
              </w:rPr>
              <w:t>signación de procesos misi</w:t>
            </w:r>
            <w:r w:rsidRPr="00FD2A5D">
              <w:rPr>
                <w:rFonts w:asciiTheme="minorHAnsi" w:hAnsiTheme="minorHAnsi" w:cstheme="minorHAnsi"/>
                <w:sz w:val="24"/>
                <w:szCs w:val="24"/>
              </w:rPr>
              <w:t>onales clave a sus responsables y el desarrollo de instrucci</w:t>
            </w:r>
            <w:r w:rsidR="007C5091">
              <w:rPr>
                <w:rFonts w:asciiTheme="minorHAnsi" w:hAnsiTheme="minorHAnsi" w:cstheme="minorHAnsi"/>
                <w:sz w:val="24"/>
                <w:szCs w:val="24"/>
              </w:rPr>
              <w:t>ones de trabajo de los procesos por parte de l</w:t>
            </w:r>
            <w:r w:rsidR="002E6BF3" w:rsidRPr="00F932D9">
              <w:rPr>
                <w:rFonts w:asciiTheme="minorHAnsi" w:hAnsiTheme="minorHAnsi" w:cstheme="minorHAnsi"/>
                <w:sz w:val="24"/>
                <w:szCs w:val="24"/>
              </w:rPr>
              <w:t>a alta gerencia y su equipo de gestión.</w:t>
            </w:r>
          </w:p>
          <w:p w14:paraId="45C2646E" w14:textId="77777777" w:rsidR="00F932D9" w:rsidRPr="00F932D9" w:rsidRDefault="00F932D9"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54C3944D" w14:textId="38F6D3F7" w:rsidR="002E6BF3" w:rsidRDefault="007C5091"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w:t>
            </w:r>
            <w:r w:rsidR="002E6BF3" w:rsidRPr="00F932D9">
              <w:rPr>
                <w:rFonts w:asciiTheme="minorHAnsi" w:hAnsiTheme="minorHAnsi" w:cstheme="minorHAnsi"/>
                <w:sz w:val="24"/>
                <w:szCs w:val="24"/>
              </w:rPr>
              <w:t>omando como e</w:t>
            </w:r>
            <w:r w:rsidR="00FB0816">
              <w:rPr>
                <w:rFonts w:asciiTheme="minorHAnsi" w:hAnsiTheme="minorHAnsi" w:cstheme="minorHAnsi"/>
                <w:sz w:val="24"/>
                <w:szCs w:val="24"/>
              </w:rPr>
              <w:t>jemplo el mapa de procesos</w:t>
            </w:r>
            <w:r w:rsidR="009C6C52">
              <w:rPr>
                <w:rFonts w:asciiTheme="minorHAnsi" w:hAnsiTheme="minorHAnsi" w:cstheme="minorHAnsi"/>
                <w:sz w:val="24"/>
                <w:szCs w:val="24"/>
              </w:rPr>
              <w:t xml:space="preserve"> </w:t>
            </w:r>
            <w:r w:rsidR="00FB0816">
              <w:rPr>
                <w:rFonts w:asciiTheme="minorHAnsi" w:hAnsiTheme="minorHAnsi" w:cstheme="minorHAnsi"/>
                <w:sz w:val="24"/>
                <w:szCs w:val="24"/>
              </w:rPr>
              <w:t xml:space="preserve">del paso </w:t>
            </w:r>
            <w:r w:rsidR="002E6BF3" w:rsidRPr="00F932D9">
              <w:rPr>
                <w:rFonts w:asciiTheme="minorHAnsi" w:hAnsiTheme="minorHAnsi" w:cstheme="minorHAnsi"/>
                <w:sz w:val="24"/>
                <w:szCs w:val="24"/>
              </w:rPr>
              <w:t xml:space="preserve">No.2, el proceso </w:t>
            </w:r>
            <w:r w:rsidR="00953B4B" w:rsidRPr="00BF4BA2">
              <w:rPr>
                <w:rFonts w:asciiTheme="minorHAnsi" w:hAnsiTheme="minorHAnsi" w:cstheme="minorHAnsi"/>
                <w:b/>
                <w:sz w:val="24"/>
                <w:szCs w:val="24"/>
              </w:rPr>
              <w:t>Producción</w:t>
            </w:r>
            <w:r w:rsidR="00FE2E69">
              <w:rPr>
                <w:rFonts w:asciiTheme="minorHAnsi" w:hAnsiTheme="minorHAnsi" w:cstheme="minorHAnsi"/>
                <w:sz w:val="24"/>
                <w:szCs w:val="24"/>
              </w:rPr>
              <w:t xml:space="preserve"> </w:t>
            </w:r>
            <w:r w:rsidR="002E6BF3" w:rsidRPr="00F932D9">
              <w:rPr>
                <w:rFonts w:asciiTheme="minorHAnsi" w:hAnsiTheme="minorHAnsi" w:cstheme="minorHAnsi"/>
                <w:sz w:val="24"/>
                <w:szCs w:val="24"/>
              </w:rPr>
              <w:t>sería</w:t>
            </w:r>
            <w:r w:rsidR="00FB0816">
              <w:rPr>
                <w:rFonts w:asciiTheme="minorHAnsi" w:hAnsiTheme="minorHAnsi" w:cstheme="minorHAnsi"/>
                <w:sz w:val="24"/>
                <w:szCs w:val="24"/>
              </w:rPr>
              <w:t xml:space="preserve"> caracterizado del siguiente modo</w:t>
            </w:r>
            <w:r w:rsidR="002E6BF3" w:rsidRPr="00F932D9">
              <w:rPr>
                <w:rFonts w:asciiTheme="minorHAnsi" w:hAnsiTheme="minorHAnsi" w:cstheme="minorHAnsi"/>
                <w:sz w:val="24"/>
                <w:szCs w:val="24"/>
              </w:rPr>
              <w:t>:</w:t>
            </w:r>
          </w:p>
          <w:p w14:paraId="2AFE7FA5" w14:textId="77777777" w:rsidR="00FB0816" w:rsidRPr="007C5091" w:rsidRDefault="00FB0816"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9A3300"/>
                <w:sz w:val="24"/>
                <w:szCs w:val="24"/>
              </w:rPr>
            </w:pPr>
          </w:p>
          <w:p w14:paraId="2ECF7CE3" w14:textId="183CE50D" w:rsidR="00305CC7" w:rsidRDefault="002E6BF3" w:rsidP="00953B4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rPr>
            </w:pPr>
            <w:r w:rsidRPr="00D33003">
              <w:rPr>
                <w:rFonts w:asciiTheme="minorHAnsi" w:hAnsiTheme="minorHAnsi" w:cstheme="minorHAnsi"/>
                <w:b/>
                <w:bCs/>
              </w:rPr>
              <w:t xml:space="preserve">Caracterización de procesos del ejemplo </w:t>
            </w:r>
          </w:p>
          <w:p w14:paraId="732BD04D" w14:textId="77777777" w:rsidR="004352A2" w:rsidRDefault="004352A2" w:rsidP="00953B4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rPr>
            </w:pPr>
          </w:p>
          <w:p w14:paraId="57CA8E07" w14:textId="08DA0275" w:rsidR="00854865" w:rsidRDefault="004352A2" w:rsidP="00953B4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rPr>
            </w:pPr>
            <w:r w:rsidRPr="004352A2">
              <w:rPr>
                <w:rFonts w:asciiTheme="minorHAnsi" w:hAnsiTheme="minorHAnsi" w:cstheme="minorHAnsi"/>
                <w:b/>
                <w:bCs/>
              </w:rPr>
              <w:t>CARACTERIZACIÓN DEL PROCESO DE PRODUCCIÓN</w:t>
            </w:r>
          </w:p>
          <w:tbl>
            <w:tblPr>
              <w:tblStyle w:val="TableGrid"/>
              <w:tblW w:w="0" w:type="auto"/>
              <w:tblLayout w:type="fixed"/>
              <w:tblLook w:val="04A0" w:firstRow="1" w:lastRow="0" w:firstColumn="1" w:lastColumn="0" w:noHBand="0" w:noVBand="1"/>
            </w:tblPr>
            <w:tblGrid>
              <w:gridCol w:w="2283"/>
              <w:gridCol w:w="2284"/>
              <w:gridCol w:w="2284"/>
              <w:gridCol w:w="2284"/>
              <w:gridCol w:w="2284"/>
            </w:tblGrid>
            <w:tr w:rsidR="00983550" w:rsidRPr="00DB16A7" w14:paraId="729BFB4A" w14:textId="77777777" w:rsidTr="004352A2">
              <w:tc>
                <w:tcPr>
                  <w:tcW w:w="6851" w:type="dxa"/>
                  <w:gridSpan w:val="3"/>
                  <w:shd w:val="clear" w:color="auto" w:fill="A6A6A6" w:themeFill="background1" w:themeFillShade="A6"/>
                </w:tcPr>
                <w:p w14:paraId="4E206CC5" w14:textId="63D5DA05"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OBJETIVO</w:t>
                  </w:r>
                </w:p>
              </w:tc>
              <w:tc>
                <w:tcPr>
                  <w:tcW w:w="2284" w:type="dxa"/>
                  <w:shd w:val="clear" w:color="auto" w:fill="A6A6A6" w:themeFill="background1" w:themeFillShade="A6"/>
                </w:tcPr>
                <w:p w14:paraId="4CF99616" w14:textId="332746C3"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DUEÑO DE PROCESO</w:t>
                  </w:r>
                </w:p>
              </w:tc>
              <w:tc>
                <w:tcPr>
                  <w:tcW w:w="2284" w:type="dxa"/>
                  <w:shd w:val="clear" w:color="auto" w:fill="A6A6A6" w:themeFill="background1" w:themeFillShade="A6"/>
                </w:tcPr>
                <w:p w14:paraId="1DFF9FA3" w14:textId="0514104D"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RESPONSABLE</w:t>
                  </w:r>
                </w:p>
              </w:tc>
            </w:tr>
            <w:tr w:rsidR="00983550" w:rsidRPr="00DB16A7" w14:paraId="562A5C8D" w14:textId="77777777" w:rsidTr="00DB16A7">
              <w:tc>
                <w:tcPr>
                  <w:tcW w:w="6851" w:type="dxa"/>
                  <w:gridSpan w:val="3"/>
                </w:tcPr>
                <w:p w14:paraId="62E785CC" w14:textId="453034BC"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Garantizar la producción y calidad del producto a exportar evitando la contaminación de </w:t>
                  </w:r>
                  <w:r w:rsidR="009C6C52">
                    <w:rPr>
                      <w:rFonts w:asciiTheme="minorHAnsi" w:hAnsiTheme="minorHAnsi" w:cstheme="minorHAnsi"/>
                      <w:bCs/>
                      <w:sz w:val="20"/>
                      <w:szCs w:val="20"/>
                    </w:rPr>
                    <w:t>é</w:t>
                  </w:r>
                  <w:r w:rsidRPr="00DB16A7">
                    <w:rPr>
                      <w:rFonts w:asciiTheme="minorHAnsi" w:hAnsiTheme="minorHAnsi" w:cstheme="minorHAnsi"/>
                      <w:bCs/>
                      <w:sz w:val="20"/>
                      <w:szCs w:val="20"/>
                    </w:rPr>
                    <w:t>ste por cualquier elemento ilícito, garantizar el peso exacto y buena presentación del producto final.</w:t>
                  </w:r>
                </w:p>
              </w:tc>
              <w:tc>
                <w:tcPr>
                  <w:tcW w:w="2284" w:type="dxa"/>
                </w:tcPr>
                <w:p w14:paraId="5A1E2112"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Coordinador General de Embarques</w:t>
                  </w:r>
                </w:p>
                <w:p w14:paraId="6704D453" w14:textId="50E799DD"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Coordinador General de Personal</w:t>
                  </w:r>
                </w:p>
              </w:tc>
              <w:tc>
                <w:tcPr>
                  <w:tcW w:w="2284" w:type="dxa"/>
                </w:tcPr>
                <w:p w14:paraId="3F525F9A" w14:textId="312C10A4"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Dueños de proceso</w:t>
                  </w:r>
                </w:p>
              </w:tc>
            </w:tr>
            <w:tr w:rsidR="00983550" w:rsidRPr="00DB16A7" w14:paraId="0625B22D" w14:textId="77777777" w:rsidTr="004352A2">
              <w:tc>
                <w:tcPr>
                  <w:tcW w:w="6851" w:type="dxa"/>
                  <w:gridSpan w:val="3"/>
                  <w:shd w:val="clear" w:color="auto" w:fill="A6A6A6" w:themeFill="background1" w:themeFillShade="A6"/>
                </w:tcPr>
                <w:p w14:paraId="144CE0C8" w14:textId="7571F9C9"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DOCUMENTOS INTERNOS</w:t>
                  </w:r>
                </w:p>
              </w:tc>
              <w:tc>
                <w:tcPr>
                  <w:tcW w:w="2284" w:type="dxa"/>
                  <w:shd w:val="clear" w:color="auto" w:fill="A6A6A6" w:themeFill="background1" w:themeFillShade="A6"/>
                </w:tcPr>
                <w:p w14:paraId="64581C2A" w14:textId="25C29623"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DOCUMENTOS EXTERNOS</w:t>
                  </w:r>
                </w:p>
              </w:tc>
              <w:tc>
                <w:tcPr>
                  <w:tcW w:w="2284" w:type="dxa"/>
                  <w:shd w:val="clear" w:color="auto" w:fill="A6A6A6" w:themeFill="background1" w:themeFillShade="A6"/>
                </w:tcPr>
                <w:p w14:paraId="233D6A5A" w14:textId="3C6CB234"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INTERACCIÓN</w:t>
                  </w:r>
                </w:p>
              </w:tc>
            </w:tr>
            <w:tr w:rsidR="00983550" w:rsidRPr="00DB16A7" w14:paraId="0A6D7EC0" w14:textId="77777777" w:rsidTr="00DB16A7">
              <w:tc>
                <w:tcPr>
                  <w:tcW w:w="6851" w:type="dxa"/>
                  <w:gridSpan w:val="3"/>
                </w:tcPr>
                <w:p w14:paraId="0114B818" w14:textId="03F0AF7D"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diario de higiene personal </w:t>
                  </w:r>
                </w:p>
                <w:p w14:paraId="12E73355"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Inspección perimetral </w:t>
                  </w:r>
                </w:p>
                <w:p w14:paraId="4AA909B7"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seguridad áreas críticas </w:t>
                  </w:r>
                </w:p>
                <w:p w14:paraId="51E67B8C"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Sistema de alarma </w:t>
                  </w:r>
                </w:p>
                <w:p w14:paraId="121E85B9"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Inspecciones aleatorias </w:t>
                  </w:r>
                </w:p>
                <w:p w14:paraId="37FCD835"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Registro de simulacros </w:t>
                  </w:r>
                </w:p>
                <w:p w14:paraId="79FF4676"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calidad de producto semanal </w:t>
                  </w:r>
                </w:p>
                <w:p w14:paraId="513F1B92"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lastRenderedPageBreak/>
                    <w:t xml:space="preserve">• Control de temperatura y humedad </w:t>
                  </w:r>
                </w:p>
                <w:p w14:paraId="7D118FDE"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condiciones de secado </w:t>
                  </w:r>
                </w:p>
                <w:p w14:paraId="25C94411"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producto terminado </w:t>
                  </w:r>
                </w:p>
                <w:p w14:paraId="354502F0"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ubicación dentro de los secadores </w:t>
                  </w:r>
                </w:p>
                <w:p w14:paraId="338E84F5"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Formato de producción diaria </w:t>
                  </w:r>
                </w:p>
                <w:p w14:paraId="7D8F87B0"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Formato control de calidad</w:t>
                  </w:r>
                </w:p>
                <w:p w14:paraId="06555F3B"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Registro personal por actividades </w:t>
                  </w:r>
                </w:p>
                <w:p w14:paraId="14330A51"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Control entrega insumos diarios</w:t>
                  </w:r>
                </w:p>
                <w:p w14:paraId="051F7B87"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Registro utilización de insumos diarios</w:t>
                  </w:r>
                </w:p>
                <w:p w14:paraId="23D2A311"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Criterios de aceptación y rechazo</w:t>
                  </w:r>
                </w:p>
                <w:p w14:paraId="62C67F6B"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Registro de áreas restringidas cuarto frío</w:t>
                  </w:r>
                </w:p>
                <w:p w14:paraId="52601689" w14:textId="74130735"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Nota de devoluciones</w:t>
                  </w:r>
                </w:p>
              </w:tc>
              <w:tc>
                <w:tcPr>
                  <w:tcW w:w="2284" w:type="dxa"/>
                </w:tcPr>
                <w:p w14:paraId="4B4D587D" w14:textId="65A02CCE"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48974C75" w14:textId="77777777" w:rsidR="00983550" w:rsidRPr="00DB16A7" w:rsidRDefault="00983550" w:rsidP="00DB16A7">
                  <w:pPr>
                    <w:rPr>
                      <w:rFonts w:asciiTheme="minorHAnsi" w:hAnsiTheme="minorHAnsi" w:cstheme="minorHAnsi"/>
                      <w:sz w:val="20"/>
                      <w:szCs w:val="20"/>
                    </w:rPr>
                  </w:pPr>
                  <w:r w:rsidRPr="00DB16A7">
                    <w:rPr>
                      <w:rFonts w:asciiTheme="minorHAnsi" w:hAnsiTheme="minorHAnsi" w:cstheme="minorHAnsi"/>
                      <w:sz w:val="20"/>
                      <w:szCs w:val="20"/>
                    </w:rPr>
                    <w:t xml:space="preserve">Decreto 60 de 2002     </w:t>
                  </w:r>
                </w:p>
                <w:p w14:paraId="4CE3C8AE" w14:textId="6F5CFDD1" w:rsidR="00983550" w:rsidRPr="00DB16A7" w:rsidRDefault="00983550" w:rsidP="00DB16A7">
                  <w:pPr>
                    <w:rPr>
                      <w:rFonts w:asciiTheme="minorHAnsi" w:hAnsiTheme="minorHAnsi" w:cstheme="minorHAnsi"/>
                      <w:sz w:val="20"/>
                      <w:szCs w:val="20"/>
                    </w:rPr>
                  </w:pPr>
                  <w:r w:rsidRPr="00DB16A7">
                    <w:rPr>
                      <w:rFonts w:asciiTheme="minorHAnsi" w:hAnsiTheme="minorHAnsi" w:cstheme="minorHAnsi"/>
                      <w:sz w:val="20"/>
                      <w:szCs w:val="20"/>
                    </w:rPr>
                    <w:t>Decreto 3075 de 1997</w:t>
                  </w:r>
                </w:p>
              </w:tc>
              <w:tc>
                <w:tcPr>
                  <w:tcW w:w="2284" w:type="dxa"/>
                </w:tcPr>
                <w:p w14:paraId="7148A1A1" w14:textId="6825398F"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Este proceso interactúa con todos los procesos del Sistema de Gestión en Control y Seguridad</w:t>
                  </w:r>
                </w:p>
              </w:tc>
            </w:tr>
            <w:tr w:rsidR="00D56E75" w:rsidRPr="00DB16A7" w14:paraId="39EEC48E" w14:textId="77777777" w:rsidTr="00DB16A7">
              <w:tc>
                <w:tcPr>
                  <w:tcW w:w="11419" w:type="dxa"/>
                  <w:gridSpan w:val="5"/>
                </w:tcPr>
                <w:p w14:paraId="643AAC3E" w14:textId="77777777"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tc>
            </w:tr>
            <w:tr w:rsidR="00D56E75" w:rsidRPr="00DB16A7" w14:paraId="5AE3CBEE" w14:textId="77777777" w:rsidTr="004352A2">
              <w:tc>
                <w:tcPr>
                  <w:tcW w:w="2283" w:type="dxa"/>
                  <w:shd w:val="clear" w:color="auto" w:fill="A6A6A6" w:themeFill="background1" w:themeFillShade="A6"/>
                  <w:vAlign w:val="bottom"/>
                </w:tcPr>
                <w:p w14:paraId="17F742FF" w14:textId="7611578F"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ENTRADAS</w:t>
                  </w:r>
                </w:p>
              </w:tc>
              <w:tc>
                <w:tcPr>
                  <w:tcW w:w="2284" w:type="dxa"/>
                  <w:shd w:val="clear" w:color="auto" w:fill="A6A6A6" w:themeFill="background1" w:themeFillShade="A6"/>
                  <w:vAlign w:val="bottom"/>
                </w:tcPr>
                <w:p w14:paraId="03D1E816" w14:textId="1259099B"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PROVEEDORES</w:t>
                  </w:r>
                </w:p>
              </w:tc>
              <w:tc>
                <w:tcPr>
                  <w:tcW w:w="2284" w:type="dxa"/>
                  <w:shd w:val="clear" w:color="auto" w:fill="A6A6A6" w:themeFill="background1" w:themeFillShade="A6"/>
                  <w:vAlign w:val="bottom"/>
                </w:tcPr>
                <w:p w14:paraId="26C1575B" w14:textId="0B93A676"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ACTIVIDADES</w:t>
                  </w:r>
                </w:p>
              </w:tc>
              <w:tc>
                <w:tcPr>
                  <w:tcW w:w="2284" w:type="dxa"/>
                  <w:shd w:val="clear" w:color="auto" w:fill="A6A6A6" w:themeFill="background1" w:themeFillShade="A6"/>
                  <w:vAlign w:val="bottom"/>
                </w:tcPr>
                <w:p w14:paraId="6240FCD9" w14:textId="2640E2B6"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RESULTADOS</w:t>
                  </w:r>
                </w:p>
              </w:tc>
              <w:tc>
                <w:tcPr>
                  <w:tcW w:w="2284" w:type="dxa"/>
                  <w:shd w:val="clear" w:color="auto" w:fill="A6A6A6" w:themeFill="background1" w:themeFillShade="A6"/>
                  <w:vAlign w:val="bottom"/>
                </w:tcPr>
                <w:p w14:paraId="7230F2E9" w14:textId="22462C79"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CLIENTES</w:t>
                  </w:r>
                </w:p>
              </w:tc>
            </w:tr>
            <w:tr w:rsidR="00DB16A7" w:rsidRPr="00DB16A7" w14:paraId="79B36F75" w14:textId="77777777" w:rsidTr="004352A2">
              <w:tc>
                <w:tcPr>
                  <w:tcW w:w="11419" w:type="dxa"/>
                  <w:gridSpan w:val="5"/>
                  <w:shd w:val="clear" w:color="auto" w:fill="A6A6A6" w:themeFill="background1" w:themeFillShade="A6"/>
                </w:tcPr>
                <w:p w14:paraId="4C1917D0" w14:textId="1BFD7F9C" w:rsidR="00DB16A7" w:rsidRPr="00DB16A7" w:rsidRDefault="00DB16A7"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PRODUCCIÓN</w:t>
                  </w:r>
                </w:p>
              </w:tc>
            </w:tr>
            <w:tr w:rsidR="00B70957" w:rsidRPr="00DB16A7" w14:paraId="236628ED" w14:textId="77777777" w:rsidTr="00DB16A7">
              <w:tc>
                <w:tcPr>
                  <w:tcW w:w="2283" w:type="dxa"/>
                </w:tcPr>
                <w:p w14:paraId="49EE08BB" w14:textId="4929C01C" w:rsidR="00B70957" w:rsidRDefault="00CB334E" w:rsidP="00CB334E">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Orden de producción.</w:t>
                  </w:r>
                </w:p>
                <w:p w14:paraId="61BBC305" w14:textId="1D88AEDD" w:rsidR="00CB334E" w:rsidRDefault="00CB334E" w:rsidP="00CB334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1FA90CC9" w14:textId="77777777" w:rsidR="00E87F69" w:rsidRPr="00CB334E" w:rsidRDefault="00E87F69" w:rsidP="00CB334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6353B82F" w14:textId="4209303D" w:rsidR="00CB334E" w:rsidRDefault="00CB334E" w:rsidP="00CB334E">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Producto marcado y separado por código.</w:t>
                  </w:r>
                </w:p>
                <w:p w14:paraId="4B1F9CB8" w14:textId="77777777" w:rsidR="00CB334E" w:rsidRPr="00CB334E" w:rsidRDefault="00CB334E" w:rsidP="00CB334E">
                  <w:pPr>
                    <w:pStyle w:val="ListParagraph"/>
                    <w:rPr>
                      <w:rFonts w:asciiTheme="minorHAnsi" w:hAnsiTheme="minorHAnsi" w:cstheme="minorHAnsi"/>
                      <w:bCs/>
                      <w:sz w:val="20"/>
                      <w:szCs w:val="20"/>
                    </w:rPr>
                  </w:pPr>
                </w:p>
                <w:p w14:paraId="758C7111" w14:textId="77777777" w:rsidR="00CB334E" w:rsidRPr="00CB334E" w:rsidRDefault="00CB334E" w:rsidP="00CB334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73C7E718" w14:textId="2C6F03B5" w:rsidR="00CB334E" w:rsidRPr="00CB334E" w:rsidRDefault="00CB334E" w:rsidP="00CB334E">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Insumos (cajas, lámina, banda de caucho etc.)</w:t>
                  </w:r>
                </w:p>
              </w:tc>
              <w:tc>
                <w:tcPr>
                  <w:tcW w:w="2284" w:type="dxa"/>
                </w:tcPr>
                <w:p w14:paraId="366816EA" w14:textId="7EF4206A" w:rsidR="00B70957" w:rsidRDefault="00CB334E" w:rsidP="00CB334E">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Coordinación de Exportaciones</w:t>
                  </w:r>
                  <w:r>
                    <w:rPr>
                      <w:rFonts w:asciiTheme="minorHAnsi" w:hAnsiTheme="minorHAnsi" w:cstheme="minorHAnsi"/>
                      <w:bCs/>
                      <w:sz w:val="20"/>
                      <w:szCs w:val="20"/>
                    </w:rPr>
                    <w:t>.</w:t>
                  </w:r>
                </w:p>
                <w:p w14:paraId="768C6F9A" w14:textId="09F0AF45" w:rsidR="00CB334E" w:rsidRDefault="00CB334E" w:rsidP="00CB334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71809419" w14:textId="77777777" w:rsidR="00E87F69" w:rsidRDefault="00E87F69" w:rsidP="00CB334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2921B377" w14:textId="2806E986" w:rsidR="00CB334E" w:rsidRDefault="00CB334E" w:rsidP="00CB334E">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P. Compra y Recepción</w:t>
                  </w:r>
                  <w:r>
                    <w:rPr>
                      <w:rFonts w:asciiTheme="minorHAnsi" w:hAnsiTheme="minorHAnsi" w:cstheme="minorHAnsi"/>
                      <w:bCs/>
                      <w:sz w:val="20"/>
                      <w:szCs w:val="20"/>
                    </w:rPr>
                    <w:t>.</w:t>
                  </w:r>
                </w:p>
                <w:p w14:paraId="6A78FD40" w14:textId="77777777" w:rsidR="00CB334E" w:rsidRPr="00CB334E" w:rsidRDefault="00CB334E" w:rsidP="00CB334E">
                  <w:pPr>
                    <w:pStyle w:val="ListParagraph"/>
                    <w:rPr>
                      <w:rFonts w:asciiTheme="minorHAnsi" w:hAnsiTheme="minorHAnsi" w:cstheme="minorHAnsi"/>
                      <w:bCs/>
                      <w:sz w:val="20"/>
                      <w:szCs w:val="20"/>
                    </w:rPr>
                  </w:pPr>
                </w:p>
                <w:p w14:paraId="2C39813D" w14:textId="199E55C2" w:rsidR="00CB334E" w:rsidRDefault="00CB334E" w:rsidP="00CB334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6A4CACA5" w14:textId="77777777" w:rsidR="00E87F69" w:rsidRDefault="00E87F69" w:rsidP="00CB334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56F96CD8" w14:textId="7E099332" w:rsidR="00CB334E" w:rsidRPr="00B423AF" w:rsidRDefault="00CB334E" w:rsidP="00CB334E">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P. Compra y Recepción</w:t>
                  </w:r>
                </w:p>
              </w:tc>
              <w:tc>
                <w:tcPr>
                  <w:tcW w:w="2284" w:type="dxa"/>
                </w:tcPr>
                <w:p w14:paraId="6AA97D7E"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xml:space="preserve">• Establecer el plan de trabajo en donde se determina personal necesario y tiempo estimado para la realización del embarque.   </w:t>
                  </w:r>
                </w:p>
                <w:p w14:paraId="034045BC"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Revisión de existencias de producto y de personal.</w:t>
                  </w:r>
                </w:p>
                <w:p w14:paraId="53BFF38B"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lastRenderedPageBreak/>
                    <w:t>• Requisición de producto.</w:t>
                  </w:r>
                </w:p>
                <w:p w14:paraId="05EF08D3"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Requisición de personal.</w:t>
                  </w:r>
                </w:p>
                <w:p w14:paraId="3E322B4B"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Requisición de insumos.</w:t>
                  </w:r>
                </w:p>
                <w:p w14:paraId="25B3AF45" w14:textId="085BB895"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Selección y empaque del producto, de acuerdo con los estándares de calidad establecidos y a la presentación correspondiente.</w:t>
                  </w:r>
                </w:p>
                <w:p w14:paraId="7957A76E"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Realizar revisiones al proceso de selección continuamente para determinar la calidad del producto final.</w:t>
                  </w:r>
                </w:p>
                <w:p w14:paraId="32BF1E19"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Verificar que el producto cuente con una alta calidad y que las cantidades sean exactas a la solicitud de la orden de producción.</w:t>
                  </w:r>
                </w:p>
                <w:p w14:paraId="68F277BA"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xml:space="preserve">• Pesar el producto empacado manteniendo </w:t>
                  </w:r>
                  <w:r w:rsidRPr="00B423AF">
                    <w:rPr>
                      <w:rFonts w:asciiTheme="minorHAnsi" w:hAnsiTheme="minorHAnsi" w:cstheme="minorHAnsi"/>
                      <w:bCs/>
                      <w:sz w:val="20"/>
                      <w:szCs w:val="20"/>
                    </w:rPr>
                    <w:lastRenderedPageBreak/>
                    <w:t xml:space="preserve">el rango establecido y colocar el plástico. </w:t>
                  </w:r>
                </w:p>
                <w:p w14:paraId="38E801D2"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Conteo y marcación del producto.</w:t>
                  </w:r>
                </w:p>
                <w:p w14:paraId="379ABAAB" w14:textId="490020FB"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Las estibas armadas se llevan a los secadores teniendo en cuenta el grado de humedad que presenta el producto y se establecen condiciones de secado: Aire/ Aire calor. Una vez termina el proceso de secado, se empaca el producto en cajas de cartón.</w:t>
                  </w:r>
                </w:p>
                <w:p w14:paraId="45F802BE"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Embalaje y estibado.</w:t>
                  </w:r>
                </w:p>
                <w:p w14:paraId="568E1DF2"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Cuarto frio.</w:t>
                  </w:r>
                </w:p>
                <w:p w14:paraId="39D16E50" w14:textId="251FAE79" w:rsidR="00B70957"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Zunchado.</w:t>
                  </w:r>
                </w:p>
              </w:tc>
              <w:tc>
                <w:tcPr>
                  <w:tcW w:w="2284" w:type="dxa"/>
                </w:tcPr>
                <w:p w14:paraId="5B817243" w14:textId="1A9D2EA9" w:rsidR="00B70957" w:rsidRDefault="00E87F69" w:rsidP="00E87F69">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lastRenderedPageBreak/>
                    <w:t>Entrega de producto embalado</w:t>
                  </w:r>
                  <w:r>
                    <w:rPr>
                      <w:rFonts w:asciiTheme="minorHAnsi" w:hAnsiTheme="minorHAnsi" w:cstheme="minorHAnsi"/>
                      <w:bCs/>
                      <w:sz w:val="20"/>
                      <w:szCs w:val="20"/>
                    </w:rPr>
                    <w:t>.</w:t>
                  </w:r>
                </w:p>
                <w:p w14:paraId="1B13BFF2" w14:textId="77777777" w:rsidR="00E87F69" w:rsidRDefault="00E87F69" w:rsidP="00E87F69">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6FD1188E" w14:textId="56F524B7" w:rsidR="00E87F69" w:rsidRDefault="00E87F69" w:rsidP="00E87F69">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Entrega producto selección de mala calidad</w:t>
                  </w:r>
                  <w:r>
                    <w:rPr>
                      <w:rFonts w:asciiTheme="minorHAnsi" w:hAnsiTheme="minorHAnsi" w:cstheme="minorHAnsi"/>
                      <w:bCs/>
                      <w:sz w:val="20"/>
                      <w:szCs w:val="20"/>
                    </w:rPr>
                    <w:t>.</w:t>
                  </w:r>
                </w:p>
                <w:p w14:paraId="115BF0D8" w14:textId="77777777" w:rsidR="00E87F69" w:rsidRPr="00E87F69" w:rsidRDefault="00E87F69" w:rsidP="00E87F69">
                  <w:pPr>
                    <w:pStyle w:val="ListParagraph"/>
                    <w:rPr>
                      <w:rFonts w:asciiTheme="minorHAnsi" w:hAnsiTheme="minorHAnsi" w:cstheme="minorHAnsi"/>
                      <w:bCs/>
                      <w:sz w:val="20"/>
                      <w:szCs w:val="20"/>
                    </w:rPr>
                  </w:pPr>
                </w:p>
                <w:p w14:paraId="158E55FA" w14:textId="77777777" w:rsidR="00E87F69" w:rsidRDefault="00E87F69" w:rsidP="00E87F69">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3281D6B8" w14:textId="08D3F78C" w:rsidR="00E87F69" w:rsidRPr="00CB334E" w:rsidRDefault="00E87F69" w:rsidP="00E87F69">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Devolución de insumos no conformes</w:t>
                  </w:r>
                </w:p>
              </w:tc>
              <w:tc>
                <w:tcPr>
                  <w:tcW w:w="2284" w:type="dxa"/>
                </w:tcPr>
                <w:p w14:paraId="4089C108" w14:textId="62438682" w:rsidR="00B70957" w:rsidRDefault="00E87F69" w:rsidP="00E87F69">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P. Logística</w:t>
                  </w:r>
                  <w:r>
                    <w:rPr>
                      <w:rFonts w:asciiTheme="minorHAnsi" w:hAnsiTheme="minorHAnsi" w:cstheme="minorHAnsi"/>
                      <w:bCs/>
                      <w:sz w:val="20"/>
                      <w:szCs w:val="20"/>
                    </w:rPr>
                    <w:t>.</w:t>
                  </w:r>
                </w:p>
                <w:p w14:paraId="538C0816" w14:textId="03D3D160" w:rsid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7013FCD4" w14:textId="77777777" w:rsidR="00E87F69" w:rsidRP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640B2C9F" w14:textId="42EEFA12" w:rsidR="00E87F69" w:rsidRDefault="00E87F69" w:rsidP="00E87F69">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Compra y Recepción</w:t>
                  </w:r>
                  <w:r>
                    <w:rPr>
                      <w:rFonts w:asciiTheme="minorHAnsi" w:hAnsiTheme="minorHAnsi" w:cstheme="minorHAnsi"/>
                      <w:bCs/>
                      <w:sz w:val="20"/>
                      <w:szCs w:val="20"/>
                    </w:rPr>
                    <w:t>.</w:t>
                  </w:r>
                </w:p>
                <w:p w14:paraId="64FC6CB0" w14:textId="5708C251" w:rsid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06137DA3" w14:textId="66721EE0" w:rsid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43176D50" w14:textId="2EA4DF8E" w:rsid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062108C8" w14:textId="77777777" w:rsidR="00E87F69" w:rsidRP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3A171AA6" w14:textId="3271221F" w:rsidR="00E87F69" w:rsidRPr="00CB334E" w:rsidRDefault="00E87F69" w:rsidP="00E87F69">
                  <w:pPr>
                    <w:pStyle w:val="ListParagraph"/>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Supernumeraria</w:t>
                  </w:r>
                  <w:r>
                    <w:rPr>
                      <w:rFonts w:asciiTheme="minorHAnsi" w:hAnsiTheme="minorHAnsi" w:cstheme="minorHAnsi"/>
                      <w:bCs/>
                      <w:sz w:val="20"/>
                      <w:szCs w:val="20"/>
                    </w:rPr>
                    <w:t>.</w:t>
                  </w:r>
                </w:p>
              </w:tc>
            </w:tr>
            <w:tr w:rsidR="00F61270" w:rsidRPr="00DB16A7" w14:paraId="48313D6C" w14:textId="77777777" w:rsidTr="004352A2">
              <w:tc>
                <w:tcPr>
                  <w:tcW w:w="2283" w:type="dxa"/>
                  <w:shd w:val="clear" w:color="auto" w:fill="A6A6A6" w:themeFill="background1" w:themeFillShade="A6"/>
                  <w:vAlign w:val="bottom"/>
                </w:tcPr>
                <w:p w14:paraId="65ADAA13" w14:textId="60C80AB3"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lastRenderedPageBreak/>
                    <w:t>ENTRADAS</w:t>
                  </w:r>
                </w:p>
              </w:tc>
              <w:tc>
                <w:tcPr>
                  <w:tcW w:w="2284" w:type="dxa"/>
                  <w:shd w:val="clear" w:color="auto" w:fill="A6A6A6" w:themeFill="background1" w:themeFillShade="A6"/>
                  <w:vAlign w:val="bottom"/>
                </w:tcPr>
                <w:p w14:paraId="52628620" w14:textId="754F5741"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PROVEEDORES</w:t>
                  </w:r>
                </w:p>
              </w:tc>
              <w:tc>
                <w:tcPr>
                  <w:tcW w:w="2284" w:type="dxa"/>
                  <w:shd w:val="clear" w:color="auto" w:fill="A6A6A6" w:themeFill="background1" w:themeFillShade="A6"/>
                  <w:vAlign w:val="bottom"/>
                </w:tcPr>
                <w:p w14:paraId="28C050B2" w14:textId="7FD35DD5"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 xml:space="preserve">          ACTIVIDADES</w:t>
                  </w:r>
                </w:p>
              </w:tc>
              <w:tc>
                <w:tcPr>
                  <w:tcW w:w="2284" w:type="dxa"/>
                  <w:shd w:val="clear" w:color="auto" w:fill="A6A6A6" w:themeFill="background1" w:themeFillShade="A6"/>
                  <w:vAlign w:val="bottom"/>
                </w:tcPr>
                <w:p w14:paraId="74E472AF" w14:textId="6AC3B315"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RESULTADOS</w:t>
                  </w:r>
                </w:p>
              </w:tc>
              <w:tc>
                <w:tcPr>
                  <w:tcW w:w="2284" w:type="dxa"/>
                  <w:shd w:val="clear" w:color="auto" w:fill="A6A6A6" w:themeFill="background1" w:themeFillShade="A6"/>
                  <w:vAlign w:val="bottom"/>
                </w:tcPr>
                <w:p w14:paraId="7B10A259" w14:textId="70BA0C76"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CLIENTES</w:t>
                  </w:r>
                </w:p>
              </w:tc>
            </w:tr>
            <w:tr w:rsidR="00F61270" w:rsidRPr="00DB16A7" w14:paraId="0D94731A" w14:textId="77777777" w:rsidTr="004352A2">
              <w:tc>
                <w:tcPr>
                  <w:tcW w:w="11419" w:type="dxa"/>
                  <w:gridSpan w:val="5"/>
                  <w:shd w:val="clear" w:color="auto" w:fill="A6A6A6" w:themeFill="background1" w:themeFillShade="A6"/>
                </w:tcPr>
                <w:p w14:paraId="43FE4B1D" w14:textId="20AE9891" w:rsidR="00F61270" w:rsidRPr="00DB16A7" w:rsidRDefault="004737CE"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Theme="minorHAnsi" w:hAnsiTheme="minorHAnsi" w:cstheme="minorHAnsi"/>
                      <w:b/>
                      <w:bCs/>
                      <w:sz w:val="20"/>
                      <w:szCs w:val="20"/>
                    </w:rPr>
                    <w:t>SEGURIDAD</w:t>
                  </w:r>
                </w:p>
              </w:tc>
            </w:tr>
            <w:tr w:rsidR="00F61270" w:rsidRPr="00DB16A7" w14:paraId="60C8D44E" w14:textId="77777777" w:rsidTr="00DB16A7">
              <w:tc>
                <w:tcPr>
                  <w:tcW w:w="2283" w:type="dxa"/>
                </w:tcPr>
                <w:p w14:paraId="2B49275C" w14:textId="25CCAEFF" w:rsidR="00F61270"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Requerimientos de personas e instalaciones para asegurar</w:t>
                  </w:r>
                </w:p>
              </w:tc>
              <w:tc>
                <w:tcPr>
                  <w:tcW w:w="2284" w:type="dxa"/>
                </w:tcPr>
                <w:p w14:paraId="3077B7EF" w14:textId="6F8F00C8" w:rsidR="00F61270"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Todos los procesos</w:t>
                  </w:r>
                </w:p>
              </w:tc>
              <w:tc>
                <w:tcPr>
                  <w:tcW w:w="2284" w:type="dxa"/>
                </w:tcPr>
                <w:p w14:paraId="29F33FE6" w14:textId="0925AFD6"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xml:space="preserve">• Verificar que todo esté cerrado: puertas, ventanas, candados y nadie se quede dentro </w:t>
                  </w:r>
                  <w:r w:rsidRPr="004737CE">
                    <w:rPr>
                      <w:rFonts w:asciiTheme="minorHAnsi" w:hAnsiTheme="minorHAnsi" w:cstheme="minorHAnsi"/>
                      <w:bCs/>
                      <w:sz w:val="20"/>
                      <w:szCs w:val="20"/>
                    </w:rPr>
                    <w:lastRenderedPageBreak/>
                    <w:t>de las instalaciones de la empresa.</w:t>
                  </w:r>
                </w:p>
                <w:p w14:paraId="73E71658"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Cerrar con llave y armar alarma.</w:t>
                  </w:r>
                </w:p>
                <w:p w14:paraId="03512C3A" w14:textId="3E429C99"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Verificar correo y paquetes co</w:t>
                  </w:r>
                  <w:r>
                    <w:rPr>
                      <w:rFonts w:asciiTheme="minorHAnsi" w:hAnsiTheme="minorHAnsi" w:cstheme="minorHAnsi"/>
                      <w:bCs/>
                      <w:sz w:val="20"/>
                      <w:szCs w:val="20"/>
                    </w:rPr>
                    <w:t>n</w:t>
                  </w:r>
                  <w:r w:rsidRPr="004737CE">
                    <w:rPr>
                      <w:rFonts w:asciiTheme="minorHAnsi" w:hAnsiTheme="minorHAnsi" w:cstheme="minorHAnsi"/>
                      <w:bCs/>
                      <w:sz w:val="20"/>
                      <w:szCs w:val="20"/>
                    </w:rPr>
                    <w:t>fidenciales en ausencia de la Gerencia Administrativa</w:t>
                  </w:r>
                </w:p>
                <w:p w14:paraId="5C1A6318"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Verificar que el personal porte el carné. Personal que no porte carné no ingresa a las instalaciones.</w:t>
                  </w:r>
                </w:p>
                <w:p w14:paraId="7B586822" w14:textId="29B6235A"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Todos están en la capacidad de enfrentar y retirar el personal no autorizado.</w:t>
                  </w:r>
                </w:p>
                <w:p w14:paraId="099FDE16"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Inspección del cercado.</w:t>
                  </w:r>
                </w:p>
                <w:p w14:paraId="55179DAD"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Manejo y control de la empresa de seguridad física y de la de seguridad electrónica.</w:t>
                  </w:r>
                </w:p>
                <w:p w14:paraId="0608CBB8"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Inspección de la estructura.</w:t>
                  </w:r>
                </w:p>
                <w:p w14:paraId="1A7C0B77"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lastRenderedPageBreak/>
                    <w:t>• Control de cerraduras y llaves.</w:t>
                  </w:r>
                </w:p>
                <w:p w14:paraId="23D0A1DC"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Ejerce las funciones, responsabilidad y autoridad del Jefe de Seguridad.</w:t>
                  </w:r>
                </w:p>
                <w:p w14:paraId="15DE2F4B"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Control de la iluminación.</w:t>
                  </w:r>
                </w:p>
                <w:p w14:paraId="07C916D5"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Sistema de comunicación y disponibilidad.</w:t>
                  </w:r>
                </w:p>
                <w:p w14:paraId="487DA0E7"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Inspecciones aleatorias.</w:t>
                  </w:r>
                </w:p>
                <w:p w14:paraId="7BD8188C" w14:textId="16928840" w:rsidR="00F61270"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Simulacros planes de contingencia y emergencia.</w:t>
                  </w:r>
                </w:p>
              </w:tc>
              <w:tc>
                <w:tcPr>
                  <w:tcW w:w="2284" w:type="dxa"/>
                </w:tcPr>
                <w:p w14:paraId="2C32B310" w14:textId="29BC57BE" w:rsidR="00F61270" w:rsidRPr="00DB16A7" w:rsidRDefault="00647271" w:rsidP="0064727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
                      <w:bCs/>
                      <w:sz w:val="20"/>
                      <w:szCs w:val="20"/>
                    </w:rPr>
                  </w:pPr>
                  <w:r w:rsidRPr="00647271">
                    <w:rPr>
                      <w:rFonts w:asciiTheme="minorHAnsi" w:hAnsiTheme="minorHAnsi" w:cstheme="minorHAnsi"/>
                      <w:bCs/>
                      <w:sz w:val="20"/>
                      <w:szCs w:val="20"/>
                    </w:rPr>
                    <w:lastRenderedPageBreak/>
                    <w:t>Personas e instalaciones aseguradas</w:t>
                  </w:r>
                </w:p>
              </w:tc>
              <w:tc>
                <w:tcPr>
                  <w:tcW w:w="2284" w:type="dxa"/>
                </w:tcPr>
                <w:p w14:paraId="300C3E90" w14:textId="2A797241" w:rsidR="00F61270" w:rsidRPr="00DB16A7" w:rsidRDefault="004737CE" w:rsidP="0064727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
                      <w:bCs/>
                      <w:sz w:val="20"/>
                      <w:szCs w:val="20"/>
                    </w:rPr>
                  </w:pPr>
                  <w:r w:rsidRPr="004737CE">
                    <w:rPr>
                      <w:rFonts w:asciiTheme="minorHAnsi" w:hAnsiTheme="minorHAnsi" w:cstheme="minorHAnsi"/>
                      <w:bCs/>
                      <w:sz w:val="20"/>
                      <w:szCs w:val="20"/>
                    </w:rPr>
                    <w:t>Todos los procesos</w:t>
                  </w:r>
                </w:p>
              </w:tc>
            </w:tr>
            <w:tr w:rsidR="002F4FFC" w:rsidRPr="00DB16A7" w14:paraId="4748D764" w14:textId="77777777" w:rsidTr="002F4FFC">
              <w:tc>
                <w:tcPr>
                  <w:tcW w:w="4567" w:type="dxa"/>
                  <w:gridSpan w:val="2"/>
                  <w:shd w:val="clear" w:color="auto" w:fill="A6A6A6" w:themeFill="background1" w:themeFillShade="A6"/>
                  <w:vAlign w:val="bottom"/>
                </w:tcPr>
                <w:p w14:paraId="491ABA62" w14:textId="162B8927"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proofErr w:type="gramStart"/>
                  <w:r>
                    <w:rPr>
                      <w:rFonts w:ascii="Calibri" w:hAnsi="Calibri" w:cs="Calibri"/>
                      <w:b/>
                      <w:bCs/>
                      <w:sz w:val="20"/>
                      <w:szCs w:val="20"/>
                    </w:rPr>
                    <w:lastRenderedPageBreak/>
                    <w:t>REQUISITOS A CUMPLIR</w:t>
                  </w:r>
                  <w:proofErr w:type="gramEnd"/>
                </w:p>
              </w:tc>
              <w:tc>
                <w:tcPr>
                  <w:tcW w:w="2284" w:type="dxa"/>
                  <w:shd w:val="clear" w:color="auto" w:fill="A6A6A6" w:themeFill="background1" w:themeFillShade="A6"/>
                  <w:vAlign w:val="bottom"/>
                </w:tcPr>
                <w:p w14:paraId="216D1380" w14:textId="1F394A80"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RECURSOS</w:t>
                  </w:r>
                </w:p>
              </w:tc>
              <w:tc>
                <w:tcPr>
                  <w:tcW w:w="4568" w:type="dxa"/>
                  <w:gridSpan w:val="2"/>
                  <w:shd w:val="clear" w:color="auto" w:fill="A6A6A6" w:themeFill="background1" w:themeFillShade="A6"/>
                  <w:vAlign w:val="bottom"/>
                </w:tcPr>
                <w:p w14:paraId="26E8AD30" w14:textId="73EBE637"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CRITERIOS DE MEDICIÓN</w:t>
                  </w:r>
                </w:p>
              </w:tc>
            </w:tr>
            <w:tr w:rsidR="002F4FFC" w:rsidRPr="00DB16A7" w14:paraId="565FC87B" w14:textId="77777777" w:rsidTr="00646774">
              <w:tc>
                <w:tcPr>
                  <w:tcW w:w="4567" w:type="dxa"/>
                  <w:gridSpan w:val="2"/>
                </w:tcPr>
                <w:p w14:paraId="1C631488" w14:textId="77777777" w:rsid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NORMA BASC</w:t>
                  </w:r>
                </w:p>
                <w:p w14:paraId="3B420E6D" w14:textId="2E5AA592"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
                      <w:bCs/>
                      <w:sz w:val="20"/>
                      <w:szCs w:val="20"/>
                    </w:rPr>
                  </w:pPr>
                  <w:r w:rsidRPr="002F4FFC">
                    <w:rPr>
                      <w:rFonts w:asciiTheme="minorHAnsi" w:hAnsiTheme="minorHAnsi" w:cstheme="minorHAnsi"/>
                      <w:bCs/>
                      <w:sz w:val="20"/>
                      <w:szCs w:val="20"/>
                    </w:rPr>
                    <w:t>HACCP: Decreto 60 de 2002 Decreto 3075 de 1997</w:t>
                  </w:r>
                </w:p>
              </w:tc>
              <w:tc>
                <w:tcPr>
                  <w:tcW w:w="2284" w:type="dxa"/>
                </w:tcPr>
                <w:p w14:paraId="20CF65FB"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Recursos humanos</w:t>
                  </w:r>
                </w:p>
                <w:p w14:paraId="4F881032"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Parámetro de Calidad</w:t>
                  </w:r>
                </w:p>
                <w:p w14:paraId="31E228FA"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Producto</w:t>
                  </w:r>
                </w:p>
                <w:p w14:paraId="4C4ADE5A"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Canastillas</w:t>
                  </w:r>
                </w:p>
                <w:p w14:paraId="6F41133C" w14:textId="10DDDAFF"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Papelería</w:t>
                  </w:r>
                </w:p>
                <w:p w14:paraId="2E8BDE42"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Gato hidráulico</w:t>
                  </w:r>
                </w:p>
                <w:p w14:paraId="46DA4E63"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Estibas</w:t>
                  </w:r>
                </w:p>
                <w:p w14:paraId="7030461C" w14:textId="3FFDFF96"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Balanzas</w:t>
                  </w:r>
                </w:p>
              </w:tc>
              <w:tc>
                <w:tcPr>
                  <w:tcW w:w="4568" w:type="dxa"/>
                  <w:gridSpan w:val="2"/>
                </w:tcPr>
                <w:p w14:paraId="701EE7B0"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Ver indicadores producción</w:t>
                  </w:r>
                </w:p>
                <w:p w14:paraId="6E087AE6" w14:textId="6CAB2BE4"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
                      <w:bCs/>
                      <w:sz w:val="20"/>
                      <w:szCs w:val="20"/>
                    </w:rPr>
                  </w:pPr>
                  <w:r w:rsidRPr="002F4FFC">
                    <w:rPr>
                      <w:rFonts w:asciiTheme="minorHAnsi" w:hAnsiTheme="minorHAnsi" w:cstheme="minorHAnsi"/>
                      <w:bCs/>
                      <w:sz w:val="20"/>
                      <w:szCs w:val="20"/>
                    </w:rPr>
                    <w:t>Ver indicadores pesas y embalaje</w:t>
                  </w:r>
                </w:p>
              </w:tc>
            </w:tr>
          </w:tbl>
          <w:p w14:paraId="1ACB6394" w14:textId="3FD8792D" w:rsidR="00CE7A1B" w:rsidRDefault="00CE7A1B" w:rsidP="001928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p w14:paraId="3E0B6FFC" w14:textId="73EAACE5" w:rsidR="00CE7A1B" w:rsidRPr="00F932D9" w:rsidRDefault="005171FB" w:rsidP="001928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sz w:val="24"/>
                <w:szCs w:val="24"/>
              </w:rPr>
            </w:pPr>
            <w:r>
              <w:rPr>
                <w:rFonts w:asciiTheme="minorHAnsi" w:eastAsia="Calibri" w:hAnsiTheme="minorHAnsi" w:cstheme="minorHAnsi"/>
                <w:sz w:val="24"/>
                <w:szCs w:val="24"/>
              </w:rPr>
              <w:t xml:space="preserve">Una vez identificados los procesos de la organización con la </w:t>
            </w:r>
            <w:r w:rsidR="00043355">
              <w:rPr>
                <w:rFonts w:asciiTheme="minorHAnsi" w:eastAsia="Calibri" w:hAnsiTheme="minorHAnsi" w:cstheme="minorHAnsi"/>
                <w:sz w:val="24"/>
                <w:szCs w:val="24"/>
              </w:rPr>
              <w:t>ayuda del mapa de procesos y caracterizados para comprenderlos mejor, es importante revisar los requisitos del</w:t>
            </w:r>
            <w:r w:rsidR="005E28C6">
              <w:rPr>
                <w:rFonts w:asciiTheme="minorHAnsi" w:eastAsia="Calibri" w:hAnsiTheme="minorHAnsi" w:cstheme="minorHAnsi"/>
                <w:sz w:val="24"/>
                <w:szCs w:val="24"/>
              </w:rPr>
              <w:t xml:space="preserve"> </w:t>
            </w:r>
            <w:r w:rsidR="005E28C6" w:rsidRPr="0040387B">
              <w:rPr>
                <w:rFonts w:asciiTheme="minorHAnsi" w:hAnsiTheme="minorHAnsi" w:cstheme="minorHAnsi"/>
                <w:sz w:val="24"/>
                <w:szCs w:val="24"/>
              </w:rPr>
              <w:t xml:space="preserve">Sistema de Gestión en Control y Seguridad </w:t>
            </w:r>
            <w:r w:rsidR="005E28C6">
              <w:rPr>
                <w:rFonts w:asciiTheme="minorHAnsi" w:hAnsiTheme="minorHAnsi" w:cstheme="minorHAnsi"/>
                <w:sz w:val="24"/>
                <w:szCs w:val="24"/>
              </w:rPr>
              <w:t>(SGCS).</w:t>
            </w:r>
          </w:p>
          <w:p w14:paraId="44248F56" w14:textId="77777777" w:rsidR="00510A90" w:rsidRDefault="00510A90"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b/>
                <w:i/>
                <w:color w:val="993300"/>
                <w:sz w:val="18"/>
                <w:szCs w:val="18"/>
              </w:rPr>
            </w:pPr>
          </w:p>
          <w:p w14:paraId="5023D434" w14:textId="5A7FB523"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color w:val="C00000"/>
                <w:sz w:val="24"/>
                <w:szCs w:val="24"/>
              </w:rPr>
              <w:t>----------------------------------------------------------------------------------------------------------------------------</w:t>
            </w:r>
            <w:r w:rsidR="003B6FD3">
              <w:rPr>
                <w:rFonts w:ascii="Calibri" w:eastAsia="Calibri" w:hAnsi="Calibri" w:cs="Calibri"/>
                <w:color w:val="C00000"/>
                <w:sz w:val="24"/>
                <w:szCs w:val="24"/>
              </w:rPr>
              <w:t>-------------------------------</w:t>
            </w:r>
          </w:p>
          <w:p w14:paraId="0990A19D" w14:textId="0EAE452C"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color w:val="C00000"/>
                <w:sz w:val="24"/>
                <w:szCs w:val="24"/>
              </w:rPr>
              <w:t>TÍTULO:</w:t>
            </w:r>
            <w:r>
              <w:rPr>
                <w:rFonts w:ascii="Calibri" w:eastAsia="Calibri" w:hAnsi="Calibri" w:cs="Calibri"/>
                <w:color w:val="0065CC"/>
                <w:sz w:val="24"/>
                <w:szCs w:val="24"/>
              </w:rPr>
              <w:t xml:space="preserve"> </w:t>
            </w:r>
            <w:r w:rsidR="005B46A7" w:rsidRPr="005B46A7">
              <w:rPr>
                <w:rFonts w:ascii="Calibri" w:eastAsia="Calibri" w:hAnsi="Calibri" w:cs="Calibri"/>
                <w:b/>
                <w:sz w:val="24"/>
                <w:szCs w:val="24"/>
              </w:rPr>
              <w:t>REQUISITOS GENERALES DE</w:t>
            </w:r>
            <w:r w:rsidR="005B46A7">
              <w:rPr>
                <w:rFonts w:ascii="Calibri" w:eastAsia="Calibri" w:hAnsi="Calibri" w:cs="Calibri"/>
                <w:b/>
                <w:sz w:val="24"/>
                <w:szCs w:val="24"/>
              </w:rPr>
              <w:t>L SGCS</w:t>
            </w:r>
            <w:r>
              <w:rPr>
                <w:rFonts w:ascii="Calibri" w:eastAsia="Calibri" w:hAnsi="Calibri" w:cs="Calibri"/>
                <w:b/>
                <w:sz w:val="24"/>
                <w:szCs w:val="24"/>
              </w:rPr>
              <w:t>.</w:t>
            </w:r>
          </w:p>
          <w:p w14:paraId="4EA05BEF" w14:textId="77777777" w:rsidR="00FB5EF6" w:rsidRDefault="00FB5EF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219EF586" w14:textId="6070C18A" w:rsidR="00FB5EF6" w:rsidRDefault="00A3024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Conozcamos ahora los </w:t>
            </w:r>
            <w:r w:rsidR="00FB5EF6">
              <w:rPr>
                <w:rFonts w:ascii="Calibri" w:eastAsia="Calibri" w:hAnsi="Calibri" w:cs="Calibri"/>
                <w:sz w:val="24"/>
                <w:szCs w:val="24"/>
              </w:rPr>
              <w:t xml:space="preserve">requisitos generales </w:t>
            </w:r>
            <w:r>
              <w:rPr>
                <w:rFonts w:ascii="Calibri" w:eastAsia="Calibri" w:hAnsi="Calibri" w:cs="Calibri"/>
                <w:sz w:val="24"/>
                <w:szCs w:val="24"/>
              </w:rPr>
              <w:t xml:space="preserve">para la implementación </w:t>
            </w:r>
            <w:r w:rsidR="00FB5EF6">
              <w:rPr>
                <w:rFonts w:ascii="Calibri" w:eastAsia="Calibri" w:hAnsi="Calibri" w:cs="Calibri"/>
                <w:sz w:val="24"/>
                <w:szCs w:val="24"/>
              </w:rPr>
              <w:t>del SGCS conforme a la Norma BASC en su versión 5:</w:t>
            </w:r>
          </w:p>
          <w:p w14:paraId="60BDBF6B" w14:textId="63D1BB29" w:rsidR="00A30246" w:rsidRDefault="00A3024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73848D1E" w14:textId="61E933AB" w:rsidR="00551A96" w:rsidRPr="004F6A32" w:rsidRDefault="00551A96" w:rsidP="00551A9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4"/>
                <w:szCs w:val="24"/>
              </w:rPr>
            </w:pPr>
            <w:r w:rsidRPr="004F6A32">
              <w:rPr>
                <w:rFonts w:asciiTheme="minorHAnsi" w:hAnsiTheme="minorHAnsi" w:cs="Arial"/>
                <w:bCs/>
                <w:iCs/>
                <w:color w:val="C00000"/>
                <w:sz w:val="24"/>
                <w:szCs w:val="24"/>
              </w:rPr>
              <w:t>Acompañar este texto con un diagrama como el siguiente (ver el original en el archivo GRCA_DiagramasMod2.ppt):</w:t>
            </w:r>
          </w:p>
          <w:p w14:paraId="430CA3F2" w14:textId="119EFA21" w:rsidR="00A7061C" w:rsidRDefault="00AA0A0C" w:rsidP="00AA0A0C">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noProof/>
              </w:rPr>
              <w:lastRenderedPageBreak/>
              <w:drawing>
                <wp:inline distT="0" distB="0" distL="0" distR="0" wp14:anchorId="64DC5E35" wp14:editId="13154D03">
                  <wp:extent cx="3549261" cy="345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5522" r="15764"/>
                          <a:stretch/>
                        </pic:blipFill>
                        <pic:spPr bwMode="auto">
                          <a:xfrm>
                            <a:off x="0" y="0"/>
                            <a:ext cx="3571198" cy="3476939"/>
                          </a:xfrm>
                          <a:prstGeom prst="rect">
                            <a:avLst/>
                          </a:prstGeom>
                          <a:noFill/>
                          <a:ln>
                            <a:noFill/>
                          </a:ln>
                          <a:extLst>
                            <a:ext uri="{53640926-AAD7-44D8-BBD7-CCE9431645EC}">
                              <a14:shadowObscured xmlns:a14="http://schemas.microsoft.com/office/drawing/2010/main"/>
                            </a:ext>
                          </a:extLst>
                        </pic:spPr>
                      </pic:pic>
                    </a:graphicData>
                  </a:graphic>
                </wp:inline>
              </w:drawing>
            </w:r>
          </w:p>
          <w:p w14:paraId="2790CC3E" w14:textId="4F7378D9" w:rsidR="00551A96" w:rsidRPr="0067579C" w:rsidRDefault="00551A96" w:rsidP="00551A96">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Requisitos generales del SGCS.</w:t>
            </w:r>
          </w:p>
          <w:p w14:paraId="14FECD04" w14:textId="77777777" w:rsidR="00A30246" w:rsidRDefault="00A3024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48B79B5" w14:textId="55CF2E4E" w:rsidR="00FB5EF6" w:rsidRDefault="00FB5EF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8303983" w14:textId="436DE6D5" w:rsidR="004A7112" w:rsidRPr="004A7112" w:rsidRDefault="00551A96" w:rsidP="00551A96">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551A96">
              <w:rPr>
                <w:rFonts w:ascii="Calibri" w:eastAsia="Calibri" w:hAnsi="Calibri" w:cs="Calibri"/>
                <w:b/>
                <w:sz w:val="24"/>
                <w:szCs w:val="24"/>
              </w:rPr>
              <w:lastRenderedPageBreak/>
              <w:t>1.</w:t>
            </w:r>
            <w:r>
              <w:rPr>
                <w:rFonts w:ascii="Calibri" w:eastAsia="Calibri" w:hAnsi="Calibri" w:cs="Calibri"/>
                <w:b/>
                <w:sz w:val="24"/>
                <w:szCs w:val="24"/>
              </w:rPr>
              <w:t xml:space="preserve"> </w:t>
            </w:r>
            <w:r w:rsidR="004A7112" w:rsidRPr="004A7112">
              <w:rPr>
                <w:rFonts w:ascii="Calibri" w:eastAsia="Calibri" w:hAnsi="Calibri" w:cs="Calibri"/>
                <w:b/>
                <w:sz w:val="24"/>
                <w:szCs w:val="24"/>
              </w:rPr>
              <w:t>CONTEXTO DE LA ORGANIZACIÓN</w:t>
            </w:r>
          </w:p>
          <w:p w14:paraId="49C7AD87" w14:textId="77777777" w:rsidR="004A7112" w:rsidRDefault="004A7112"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B1E29E7" w14:textId="1B662574" w:rsidR="00FB5EF6" w:rsidRDefault="00551A96" w:rsidP="00551A96">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Para la implementación del SGCS se debe tener una </w:t>
            </w:r>
            <w:r w:rsidRPr="00551A96">
              <w:rPr>
                <w:rFonts w:ascii="Calibri" w:eastAsia="Calibri" w:hAnsi="Calibri" w:cs="Calibri"/>
                <w:b/>
                <w:sz w:val="24"/>
                <w:szCs w:val="24"/>
              </w:rPr>
              <w:t>c</w:t>
            </w:r>
            <w:r w:rsidR="00FB5EF6" w:rsidRPr="00FB5EF6">
              <w:rPr>
                <w:rFonts w:ascii="Calibri" w:eastAsia="Calibri" w:hAnsi="Calibri" w:cs="Calibri"/>
                <w:b/>
                <w:sz w:val="24"/>
                <w:szCs w:val="24"/>
              </w:rPr>
              <w:t>omprensión de la organización y de su contexto</w:t>
            </w:r>
            <w:r>
              <w:rPr>
                <w:rFonts w:ascii="Calibri" w:eastAsia="Calibri" w:hAnsi="Calibri" w:cs="Calibri"/>
                <w:b/>
                <w:sz w:val="24"/>
                <w:szCs w:val="24"/>
              </w:rPr>
              <w:t xml:space="preserve">. </w:t>
            </w:r>
            <w:r w:rsidRPr="00551A96">
              <w:rPr>
                <w:rFonts w:ascii="Calibri" w:eastAsia="Calibri" w:hAnsi="Calibri" w:cs="Calibri"/>
                <w:sz w:val="24"/>
                <w:szCs w:val="24"/>
              </w:rPr>
              <w:t>Para ello se deben</w:t>
            </w:r>
            <w:r>
              <w:rPr>
                <w:rFonts w:ascii="Calibri" w:eastAsia="Calibri" w:hAnsi="Calibri" w:cs="Calibri"/>
                <w:b/>
                <w:sz w:val="24"/>
                <w:szCs w:val="24"/>
              </w:rPr>
              <w:t xml:space="preserve"> </w:t>
            </w:r>
            <w:r w:rsidR="00FB5EF6">
              <w:rPr>
                <w:rFonts w:ascii="Calibri" w:eastAsia="Calibri" w:hAnsi="Calibri" w:cs="Calibri"/>
                <w:sz w:val="24"/>
                <w:szCs w:val="24"/>
              </w:rPr>
              <w:t xml:space="preserve">identificar los factores </w:t>
            </w:r>
            <w:r>
              <w:rPr>
                <w:rFonts w:ascii="Calibri" w:eastAsia="Calibri" w:hAnsi="Calibri" w:cs="Calibri"/>
                <w:sz w:val="24"/>
                <w:szCs w:val="24"/>
              </w:rPr>
              <w:t>de</w:t>
            </w:r>
            <w:r w:rsidR="00FB5EF6">
              <w:rPr>
                <w:rFonts w:ascii="Calibri" w:eastAsia="Calibri" w:hAnsi="Calibri" w:cs="Calibri"/>
                <w:sz w:val="24"/>
                <w:szCs w:val="24"/>
              </w:rPr>
              <w:t>l contexto externo e interno que pueden tener impacto sobre la cadena de suministro y el comercio</w:t>
            </w:r>
            <w:r>
              <w:rPr>
                <w:rFonts w:ascii="Calibri" w:eastAsia="Calibri" w:hAnsi="Calibri" w:cs="Calibri"/>
                <w:sz w:val="24"/>
                <w:szCs w:val="24"/>
              </w:rPr>
              <w:t xml:space="preserve"> internacional</w:t>
            </w:r>
            <w:r w:rsidR="003809B3">
              <w:rPr>
                <w:rFonts w:ascii="Calibri" w:eastAsia="Calibri" w:hAnsi="Calibri" w:cs="Calibri"/>
                <w:sz w:val="24"/>
                <w:szCs w:val="24"/>
              </w:rPr>
              <w:t>.</w:t>
            </w:r>
          </w:p>
          <w:p w14:paraId="735BA1F8" w14:textId="668591FE" w:rsidR="00A83981" w:rsidRDefault="00A83981" w:rsidP="000C0A20">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97FE1BE" w14:textId="77777777" w:rsidR="000C0A20" w:rsidRPr="00375E68" w:rsidRDefault="000C0A20" w:rsidP="000C0A2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375E68">
              <w:rPr>
                <w:rFonts w:asciiTheme="minorHAnsi" w:hAnsiTheme="minorHAnsi" w:cs="Arial"/>
                <w:bCs/>
                <w:iCs/>
                <w:color w:val="C00000"/>
              </w:rPr>
              <w:t>Acompañar este texto con un diagrama como el siguiente (ver el original en el archivo GRCA_DiagramasMod2.ppt):</w:t>
            </w:r>
          </w:p>
          <w:p w14:paraId="358EFF7A" w14:textId="5A7438A3" w:rsidR="00ED5B5E" w:rsidRDefault="00ED5B5E" w:rsidP="00ED5B5E">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noProof/>
              </w:rPr>
              <w:drawing>
                <wp:inline distT="0" distB="0" distL="0" distR="0" wp14:anchorId="005883F3" wp14:editId="5DBF842F">
                  <wp:extent cx="5411850" cy="231160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641" t="14435" r="4995" b="5539"/>
                          <a:stretch/>
                        </pic:blipFill>
                        <pic:spPr bwMode="auto">
                          <a:xfrm>
                            <a:off x="0" y="0"/>
                            <a:ext cx="5429516" cy="2319150"/>
                          </a:xfrm>
                          <a:prstGeom prst="rect">
                            <a:avLst/>
                          </a:prstGeom>
                          <a:noFill/>
                          <a:ln>
                            <a:noFill/>
                          </a:ln>
                          <a:extLst>
                            <a:ext uri="{53640926-AAD7-44D8-BBD7-CCE9431645EC}">
                              <a14:shadowObscured xmlns:a14="http://schemas.microsoft.com/office/drawing/2010/main"/>
                            </a:ext>
                          </a:extLst>
                        </pic:spPr>
                      </pic:pic>
                    </a:graphicData>
                  </a:graphic>
                </wp:inline>
              </w:drawing>
            </w:r>
          </w:p>
          <w:p w14:paraId="1E651016" w14:textId="64A4E8CE" w:rsidR="00ED5B5E" w:rsidRDefault="000C0A20" w:rsidP="001E08A2">
            <w:pPr>
              <w:pStyle w:val="Normal1"/>
              <w:ind w:left="-80"/>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Comprensión de la organización y su contexto para implementar el SGCS.</w:t>
            </w:r>
          </w:p>
          <w:p w14:paraId="664C7BA2" w14:textId="77777777" w:rsidR="000C0A20" w:rsidRDefault="000C0A20" w:rsidP="003809B3">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0C6E201" w14:textId="77777777" w:rsidR="00E46E56" w:rsidRDefault="00E46E56" w:rsidP="00E46E56">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2EFD01E" w14:textId="6563EC62" w:rsidR="003809B3" w:rsidRDefault="003809B3" w:rsidP="00063AE6">
            <w:pPr>
              <w:pStyle w:val="Normal1"/>
              <w:ind w:left="538"/>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En el </w:t>
            </w:r>
            <w:r w:rsidRPr="006702D8">
              <w:rPr>
                <w:rFonts w:ascii="Calibri" w:eastAsia="Calibri" w:hAnsi="Calibri" w:cs="Calibri"/>
                <w:b/>
                <w:sz w:val="24"/>
                <w:szCs w:val="24"/>
              </w:rPr>
              <w:t>contexto externo</w:t>
            </w:r>
            <w:r>
              <w:rPr>
                <w:rFonts w:ascii="Calibri" w:eastAsia="Calibri" w:hAnsi="Calibri" w:cs="Calibri"/>
                <w:sz w:val="24"/>
                <w:szCs w:val="24"/>
              </w:rPr>
              <w:t xml:space="preserve"> se deben considerar factores como:</w:t>
            </w:r>
          </w:p>
          <w:p w14:paraId="45704E82" w14:textId="77777777" w:rsidR="009C6C52" w:rsidRDefault="009C6C52" w:rsidP="00063AE6">
            <w:pPr>
              <w:pStyle w:val="Normal1"/>
              <w:ind w:left="538"/>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98B228E" w14:textId="77777777" w:rsidR="00E46E56"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e</w:t>
            </w:r>
            <w:r w:rsidR="003809B3" w:rsidRPr="006702D8">
              <w:rPr>
                <w:rFonts w:ascii="Calibri" w:eastAsia="Calibri" w:hAnsi="Calibri" w:cs="Calibri"/>
                <w:sz w:val="24"/>
                <w:szCs w:val="24"/>
              </w:rPr>
              <w:t>ntornos legal, tecnológico, competitivo,</w:t>
            </w:r>
            <w:r w:rsidR="003809B3">
              <w:rPr>
                <w:rFonts w:ascii="Calibri" w:eastAsia="Calibri" w:hAnsi="Calibri" w:cs="Calibri"/>
                <w:sz w:val="24"/>
                <w:szCs w:val="24"/>
              </w:rPr>
              <w:t xml:space="preserve"> </w:t>
            </w:r>
            <w:r w:rsidR="003809B3" w:rsidRPr="006702D8">
              <w:rPr>
                <w:rFonts w:ascii="Calibri" w:eastAsia="Calibri" w:hAnsi="Calibri" w:cs="Calibri"/>
                <w:sz w:val="24"/>
                <w:szCs w:val="24"/>
              </w:rPr>
              <w:t>de mercado, cultural, social, económico y político, a nivel internacional, nacional</w:t>
            </w:r>
            <w:r w:rsidR="003809B3">
              <w:rPr>
                <w:rFonts w:ascii="Calibri" w:eastAsia="Calibri" w:hAnsi="Calibri" w:cs="Calibri"/>
                <w:sz w:val="24"/>
                <w:szCs w:val="24"/>
              </w:rPr>
              <w:t>, regional y local</w:t>
            </w:r>
            <w:r>
              <w:rPr>
                <w:rFonts w:ascii="Calibri" w:eastAsia="Calibri" w:hAnsi="Calibri" w:cs="Calibri"/>
                <w:sz w:val="24"/>
                <w:szCs w:val="24"/>
              </w:rPr>
              <w:t>.</w:t>
            </w:r>
          </w:p>
          <w:p w14:paraId="42712E91" w14:textId="77777777" w:rsidR="00E46E56" w:rsidRDefault="003809B3"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E46E56">
              <w:rPr>
                <w:rFonts w:ascii="Calibri" w:eastAsia="Calibri" w:hAnsi="Calibri" w:cs="Calibri"/>
                <w:sz w:val="24"/>
                <w:szCs w:val="24"/>
              </w:rPr>
              <w:t>Las buenas prácticas en la actividad empresarial</w:t>
            </w:r>
            <w:r w:rsidR="000C0A20" w:rsidRPr="00E46E56">
              <w:rPr>
                <w:rFonts w:ascii="Calibri" w:eastAsia="Calibri" w:hAnsi="Calibri" w:cs="Calibri"/>
                <w:sz w:val="24"/>
                <w:szCs w:val="24"/>
              </w:rPr>
              <w:t>.</w:t>
            </w:r>
          </w:p>
          <w:p w14:paraId="3190F523" w14:textId="77777777" w:rsidR="00E46E56" w:rsidRDefault="003809B3"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E46E56">
              <w:rPr>
                <w:rFonts w:ascii="Calibri" w:eastAsia="Calibri" w:hAnsi="Calibri" w:cs="Calibri"/>
                <w:sz w:val="24"/>
                <w:szCs w:val="24"/>
              </w:rPr>
              <w:t>Los niveles de educación</w:t>
            </w:r>
            <w:r w:rsidR="000C0A20" w:rsidRPr="00E46E56">
              <w:rPr>
                <w:rFonts w:ascii="Calibri" w:eastAsia="Calibri" w:hAnsi="Calibri" w:cs="Calibri"/>
                <w:sz w:val="24"/>
                <w:szCs w:val="24"/>
              </w:rPr>
              <w:t>.</w:t>
            </w:r>
          </w:p>
          <w:p w14:paraId="52BD7F70" w14:textId="4F209F6D" w:rsidR="003809B3" w:rsidRPr="00E46E56" w:rsidRDefault="003809B3"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E46E56">
              <w:rPr>
                <w:rFonts w:ascii="Calibri" w:eastAsia="Calibri" w:hAnsi="Calibri" w:cs="Calibri"/>
                <w:sz w:val="24"/>
                <w:szCs w:val="24"/>
              </w:rPr>
              <w:t>Infraestructura y otros.</w:t>
            </w:r>
          </w:p>
          <w:p w14:paraId="4ACED0EA" w14:textId="77777777" w:rsidR="003809B3" w:rsidRDefault="003809B3" w:rsidP="00063AE6">
            <w:pPr>
              <w:pStyle w:val="Normal1"/>
              <w:ind w:left="1258"/>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7B318A0E" w14:textId="0080A214" w:rsidR="003809B3" w:rsidRDefault="003809B3" w:rsidP="00063AE6">
            <w:pPr>
              <w:pStyle w:val="Normal1"/>
              <w:ind w:left="538"/>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En el </w:t>
            </w:r>
            <w:r w:rsidRPr="006702D8">
              <w:rPr>
                <w:rFonts w:ascii="Calibri" w:eastAsia="Calibri" w:hAnsi="Calibri" w:cs="Calibri"/>
                <w:b/>
                <w:sz w:val="24"/>
                <w:szCs w:val="24"/>
              </w:rPr>
              <w:t>contexto interno</w:t>
            </w:r>
            <w:r>
              <w:rPr>
                <w:rFonts w:ascii="Calibri" w:eastAsia="Calibri" w:hAnsi="Calibri" w:cs="Calibri"/>
                <w:sz w:val="24"/>
                <w:szCs w:val="24"/>
              </w:rPr>
              <w:t xml:space="preserve"> son importantes los factores relacionados con:</w:t>
            </w:r>
          </w:p>
          <w:p w14:paraId="61D68C5D" w14:textId="77777777" w:rsidR="009C6C52" w:rsidRDefault="009C6C52" w:rsidP="00063AE6">
            <w:pPr>
              <w:pStyle w:val="Normal1"/>
              <w:ind w:left="538"/>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68A2E40" w14:textId="5ADD4F05"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v</w:t>
            </w:r>
            <w:r w:rsidR="003809B3">
              <w:rPr>
                <w:rFonts w:ascii="Calibri" w:eastAsia="Calibri" w:hAnsi="Calibri" w:cs="Calibri"/>
                <w:sz w:val="24"/>
                <w:szCs w:val="24"/>
              </w:rPr>
              <w:t>alores</w:t>
            </w:r>
            <w:r>
              <w:rPr>
                <w:rFonts w:ascii="Calibri" w:eastAsia="Calibri" w:hAnsi="Calibri" w:cs="Calibri"/>
                <w:sz w:val="24"/>
                <w:szCs w:val="24"/>
              </w:rPr>
              <w:t>.</w:t>
            </w:r>
          </w:p>
          <w:p w14:paraId="6E1D2E21" w14:textId="1D0349AE"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 cultura organizacional considerando el clima y ambiente laboral.</w:t>
            </w:r>
          </w:p>
          <w:p w14:paraId="707FA2DE" w14:textId="21B3DFA3"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c</w:t>
            </w:r>
            <w:r w:rsidR="003809B3">
              <w:rPr>
                <w:rFonts w:ascii="Calibri" w:eastAsia="Calibri" w:hAnsi="Calibri" w:cs="Calibri"/>
                <w:sz w:val="24"/>
                <w:szCs w:val="24"/>
              </w:rPr>
              <w:t>onocimientos</w:t>
            </w:r>
            <w:r>
              <w:rPr>
                <w:rFonts w:ascii="Calibri" w:eastAsia="Calibri" w:hAnsi="Calibri" w:cs="Calibri"/>
                <w:sz w:val="24"/>
                <w:szCs w:val="24"/>
              </w:rPr>
              <w:t xml:space="preserve"> internos de la organización.</w:t>
            </w:r>
          </w:p>
          <w:p w14:paraId="6B981AA7" w14:textId="79E33D0D"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p</w:t>
            </w:r>
            <w:r w:rsidR="003809B3">
              <w:rPr>
                <w:rFonts w:ascii="Calibri" w:eastAsia="Calibri" w:hAnsi="Calibri" w:cs="Calibri"/>
                <w:sz w:val="24"/>
                <w:szCs w:val="24"/>
              </w:rPr>
              <w:t>rocesos</w:t>
            </w:r>
            <w:r>
              <w:rPr>
                <w:rFonts w:ascii="Calibri" w:eastAsia="Calibri" w:hAnsi="Calibri" w:cs="Calibri"/>
                <w:sz w:val="24"/>
                <w:szCs w:val="24"/>
              </w:rPr>
              <w:t>.</w:t>
            </w:r>
          </w:p>
          <w:p w14:paraId="45436A2F" w14:textId="3A2E6374"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 i</w:t>
            </w:r>
            <w:r w:rsidR="003809B3">
              <w:rPr>
                <w:rFonts w:ascii="Calibri" w:eastAsia="Calibri" w:hAnsi="Calibri" w:cs="Calibri"/>
                <w:sz w:val="24"/>
                <w:szCs w:val="24"/>
              </w:rPr>
              <w:t>nfraestructura</w:t>
            </w:r>
            <w:r>
              <w:rPr>
                <w:rFonts w:ascii="Calibri" w:eastAsia="Calibri" w:hAnsi="Calibri" w:cs="Calibri"/>
                <w:sz w:val="24"/>
                <w:szCs w:val="24"/>
              </w:rPr>
              <w:t>.</w:t>
            </w:r>
          </w:p>
          <w:p w14:paraId="464D6E1B" w14:textId="79B3930E"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Y la m</w:t>
            </w:r>
            <w:r w:rsidR="003809B3">
              <w:rPr>
                <w:rFonts w:ascii="Calibri" w:eastAsia="Calibri" w:hAnsi="Calibri" w:cs="Calibri"/>
                <w:sz w:val="24"/>
                <w:szCs w:val="24"/>
              </w:rPr>
              <w:t>adurez de la organización</w:t>
            </w:r>
            <w:r>
              <w:rPr>
                <w:rFonts w:ascii="Calibri" w:eastAsia="Calibri" w:hAnsi="Calibri" w:cs="Calibri"/>
                <w:sz w:val="24"/>
                <w:szCs w:val="24"/>
              </w:rPr>
              <w:t>.</w:t>
            </w:r>
          </w:p>
          <w:p w14:paraId="2385E444" w14:textId="77777777" w:rsidR="003809B3" w:rsidRDefault="003809B3" w:rsidP="003809B3">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C86A3F7" w14:textId="41B19009" w:rsidR="003809B3" w:rsidRDefault="003809B3" w:rsidP="00E46E56">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Finalmente, para comprender mejor la organización y su contexto,</w:t>
            </w:r>
            <w:r w:rsidR="000C0A20">
              <w:rPr>
                <w:rFonts w:ascii="Calibri" w:eastAsia="Calibri" w:hAnsi="Calibri" w:cs="Calibri"/>
                <w:sz w:val="24"/>
                <w:szCs w:val="24"/>
              </w:rPr>
              <w:t xml:space="preserve"> también</w:t>
            </w:r>
            <w:r>
              <w:rPr>
                <w:rFonts w:ascii="Calibri" w:eastAsia="Calibri" w:hAnsi="Calibri" w:cs="Calibri"/>
                <w:sz w:val="24"/>
                <w:szCs w:val="24"/>
              </w:rPr>
              <w:t xml:space="preserve"> se debe </w:t>
            </w:r>
            <w:r w:rsidR="000C0A20">
              <w:rPr>
                <w:rFonts w:ascii="Calibri" w:eastAsia="Calibri" w:hAnsi="Calibri" w:cs="Calibri"/>
                <w:sz w:val="24"/>
                <w:szCs w:val="24"/>
              </w:rPr>
              <w:t xml:space="preserve">identificar </w:t>
            </w:r>
            <w:r>
              <w:rPr>
                <w:rFonts w:ascii="Calibri" w:eastAsia="Calibri" w:hAnsi="Calibri" w:cs="Calibri"/>
                <w:sz w:val="24"/>
                <w:szCs w:val="24"/>
              </w:rPr>
              <w:t>su rol dentro de la cadena de suministro, la relación entre las partes interesadas y cómo estas influyen en el logro de los resultados de la organización.</w:t>
            </w:r>
          </w:p>
          <w:p w14:paraId="53EF8D39" w14:textId="10F18FD5" w:rsidR="00E46E56" w:rsidRDefault="00E46E56" w:rsidP="00931556">
            <w:pPr>
              <w:pStyle w:val="Normal1"/>
              <w:ind w:left="720" w:hanging="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6DFD03E" w14:textId="77AB6BE6" w:rsidR="001E08A2" w:rsidRPr="00375E68" w:rsidRDefault="001E08A2" w:rsidP="001E08A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375E68">
              <w:rPr>
                <w:rFonts w:asciiTheme="minorHAnsi" w:hAnsiTheme="minorHAnsi" w:cs="Arial"/>
                <w:bCs/>
                <w:iCs/>
                <w:color w:val="C00000"/>
              </w:rPr>
              <w:t>Acompañar este texto con un diagrama de la Cadena de Suministro. Puede reutilizarse la elaborada para el curso de GRCS:</w:t>
            </w:r>
          </w:p>
          <w:p w14:paraId="1A21C831" w14:textId="65C231D5" w:rsidR="00E46E56" w:rsidRDefault="001E08A2" w:rsidP="001E08A2">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noProof/>
              </w:rPr>
              <w:drawing>
                <wp:inline distT="0" distB="0" distL="0" distR="0" wp14:anchorId="20D1732F" wp14:editId="3DB9D013">
                  <wp:extent cx="4139743" cy="283037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949" t="24378" r="23021" b="6263"/>
                          <a:stretch/>
                        </pic:blipFill>
                        <pic:spPr bwMode="auto">
                          <a:xfrm>
                            <a:off x="0" y="0"/>
                            <a:ext cx="4140707" cy="2831032"/>
                          </a:xfrm>
                          <a:prstGeom prst="rect">
                            <a:avLst/>
                          </a:prstGeom>
                          <a:ln>
                            <a:noFill/>
                          </a:ln>
                          <a:extLst>
                            <a:ext uri="{53640926-AAD7-44D8-BBD7-CCE9431645EC}">
                              <a14:shadowObscured xmlns:a14="http://schemas.microsoft.com/office/drawing/2010/main"/>
                            </a:ext>
                          </a:extLst>
                        </pic:spPr>
                      </pic:pic>
                    </a:graphicData>
                  </a:graphic>
                </wp:inline>
              </w:drawing>
            </w:r>
          </w:p>
          <w:p w14:paraId="32B58F17" w14:textId="77777777" w:rsidR="001E08A2" w:rsidRDefault="001E08A2" w:rsidP="001E08A2">
            <w:pPr>
              <w:pStyle w:val="Normal1"/>
              <w:ind w:left="-80"/>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Comprensión de la organización y su contexto para implementar el SGCS.</w:t>
            </w:r>
          </w:p>
          <w:p w14:paraId="65FE9729" w14:textId="77777777" w:rsidR="001E08A2" w:rsidRDefault="001E08A2" w:rsidP="001E08A2">
            <w:pPr>
              <w:pStyle w:val="Normal1"/>
              <w:ind w:left="720"/>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FE6C985" w14:textId="77777777" w:rsidR="003809B3" w:rsidRDefault="003809B3" w:rsidP="003809B3">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6B83FD9" w14:textId="2F1EE11D" w:rsidR="006B3FFD" w:rsidRDefault="003809B3"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Comprensión de las necesidades y expectativas de las partes interesadas</w:t>
            </w:r>
          </w:p>
          <w:p w14:paraId="0D2949D2" w14:textId="7ED3C757" w:rsidR="00716DA4" w:rsidRDefault="004F7F2D"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lastRenderedPageBreak/>
              <w:t xml:space="preserve">Por otro lado, la organización </w:t>
            </w:r>
            <w:r w:rsidR="00255858" w:rsidRPr="00255858">
              <w:rPr>
                <w:rFonts w:ascii="Calibri" w:eastAsia="Calibri" w:hAnsi="Calibri" w:cs="Calibri"/>
                <w:sz w:val="24"/>
                <w:szCs w:val="24"/>
              </w:rPr>
              <w:t>debe determinar</w:t>
            </w:r>
            <w:r w:rsidR="00255858">
              <w:rPr>
                <w:rFonts w:ascii="Calibri" w:eastAsia="Calibri" w:hAnsi="Calibri" w:cs="Calibri"/>
                <w:sz w:val="24"/>
                <w:szCs w:val="24"/>
              </w:rPr>
              <w:t xml:space="preserve"> cuáles son las partes interesadas y pertinentes al SGCS, a la cad</w:t>
            </w:r>
            <w:r w:rsidR="00E25161">
              <w:rPr>
                <w:rFonts w:ascii="Calibri" w:eastAsia="Calibri" w:hAnsi="Calibri" w:cs="Calibri"/>
                <w:sz w:val="24"/>
                <w:szCs w:val="24"/>
              </w:rPr>
              <w:t>ena de suministro y el comercio;</w:t>
            </w:r>
            <w:r w:rsidR="00255858">
              <w:rPr>
                <w:rFonts w:ascii="Calibri" w:eastAsia="Calibri" w:hAnsi="Calibri" w:cs="Calibri"/>
                <w:sz w:val="24"/>
                <w:szCs w:val="24"/>
              </w:rPr>
              <w:t xml:space="preserve"> y definir los requisitos y expectati</w:t>
            </w:r>
            <w:r w:rsidR="006C3CA6">
              <w:rPr>
                <w:rFonts w:ascii="Calibri" w:eastAsia="Calibri" w:hAnsi="Calibri" w:cs="Calibri"/>
                <w:sz w:val="24"/>
                <w:szCs w:val="24"/>
              </w:rPr>
              <w:t>v</w:t>
            </w:r>
            <w:r w:rsidR="00E25161">
              <w:rPr>
                <w:rFonts w:ascii="Calibri" w:eastAsia="Calibri" w:hAnsi="Calibri" w:cs="Calibri"/>
                <w:sz w:val="24"/>
                <w:szCs w:val="24"/>
              </w:rPr>
              <w:t>as de estas partes interesadas.</w:t>
            </w:r>
          </w:p>
          <w:p w14:paraId="1D934E11" w14:textId="77777777" w:rsidR="009C6C52" w:rsidRDefault="009C6C52"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7F729A2" w14:textId="3758D19F" w:rsidR="00063AE6" w:rsidRDefault="00063AE6"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953B4B">
              <w:rPr>
                <w:rFonts w:asciiTheme="minorHAnsi" w:eastAsia="Calibri" w:hAnsiTheme="minorHAnsi" w:cstheme="minorHAnsi"/>
                <w:color w:val="C00000"/>
                <w:sz w:val="24"/>
                <w:szCs w:val="24"/>
              </w:rPr>
              <w:t>En recuadro destacado</w:t>
            </w:r>
          </w:p>
          <w:p w14:paraId="32C7C8FF" w14:textId="5A27E7DF" w:rsidR="00B2481E" w:rsidRDefault="00B2481E"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Periódicamente se debe revisar la información de las partes interesadas, para mantener</w:t>
            </w:r>
            <w:r w:rsidR="004E0C07">
              <w:rPr>
                <w:rFonts w:ascii="Calibri" w:eastAsia="Calibri" w:hAnsi="Calibri" w:cs="Calibri"/>
                <w:sz w:val="24"/>
                <w:szCs w:val="24"/>
              </w:rPr>
              <w:t xml:space="preserve"> actualizados sus requisitos y realizar los ajustes pertinentes al SGCS.</w:t>
            </w:r>
          </w:p>
          <w:p w14:paraId="1286A666" w14:textId="5387DB65" w:rsidR="00255858" w:rsidRDefault="00063AE6"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Theme="minorHAnsi" w:eastAsia="Calibri" w:hAnsiTheme="minorHAnsi" w:cstheme="minorHAnsi"/>
                <w:color w:val="C00000"/>
                <w:sz w:val="24"/>
                <w:szCs w:val="24"/>
              </w:rPr>
              <w:t xml:space="preserve">Fin de </w:t>
            </w:r>
            <w:r w:rsidRPr="00953B4B">
              <w:rPr>
                <w:rFonts w:asciiTheme="minorHAnsi" w:eastAsia="Calibri" w:hAnsiTheme="minorHAnsi" w:cstheme="minorHAnsi"/>
                <w:color w:val="C00000"/>
                <w:sz w:val="24"/>
                <w:szCs w:val="24"/>
              </w:rPr>
              <w:t>recuadro destacado</w:t>
            </w:r>
          </w:p>
          <w:p w14:paraId="499FAE2D" w14:textId="77777777" w:rsidR="00255858" w:rsidRPr="00255858" w:rsidRDefault="00255858" w:rsidP="00255858">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C119660" w14:textId="77777777" w:rsidR="006C3CA6" w:rsidRDefault="004A7112"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Determinación del alcance del SGCS</w:t>
            </w:r>
          </w:p>
          <w:p w14:paraId="4144EE10" w14:textId="77777777" w:rsidR="00063AE6" w:rsidRDefault="006C3CA6"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Considerando </w:t>
            </w:r>
            <w:r w:rsidR="008105AA" w:rsidRPr="006C3CA6">
              <w:rPr>
                <w:rFonts w:ascii="Calibri" w:eastAsia="Calibri" w:hAnsi="Calibri" w:cs="Calibri"/>
                <w:sz w:val="24"/>
                <w:szCs w:val="24"/>
              </w:rPr>
              <w:t xml:space="preserve">todas las actividades y servicios </w:t>
            </w:r>
            <w:r w:rsidR="006E3EC9">
              <w:rPr>
                <w:rFonts w:ascii="Calibri" w:eastAsia="Calibri" w:hAnsi="Calibri" w:cs="Calibri"/>
                <w:sz w:val="24"/>
                <w:szCs w:val="24"/>
              </w:rPr>
              <w:t>de</w:t>
            </w:r>
            <w:r w:rsidR="008105AA" w:rsidRPr="006C3CA6">
              <w:rPr>
                <w:rFonts w:ascii="Calibri" w:eastAsia="Calibri" w:hAnsi="Calibri" w:cs="Calibri"/>
                <w:sz w:val="24"/>
                <w:szCs w:val="24"/>
              </w:rPr>
              <w:t xml:space="preserve"> la organización</w:t>
            </w:r>
            <w:r w:rsidR="00063AE6">
              <w:rPr>
                <w:rFonts w:ascii="Calibri" w:eastAsia="Calibri" w:hAnsi="Calibri" w:cs="Calibri"/>
                <w:sz w:val="24"/>
                <w:szCs w:val="24"/>
              </w:rPr>
              <w:t xml:space="preserve"> se determinará el alcance del sistema. </w:t>
            </w:r>
          </w:p>
          <w:p w14:paraId="046D4242" w14:textId="27CEBD67" w:rsidR="00255858" w:rsidRPr="006C3CA6" w:rsidRDefault="00063AE6"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Además, en el alcance se debe incluir </w:t>
            </w:r>
            <w:r w:rsidR="008105AA" w:rsidRPr="006C3CA6">
              <w:rPr>
                <w:rFonts w:ascii="Calibri" w:eastAsia="Calibri" w:hAnsi="Calibri" w:cs="Calibri"/>
                <w:sz w:val="24"/>
                <w:szCs w:val="24"/>
              </w:rPr>
              <w:t>la descripción de los límites físicos</w:t>
            </w:r>
            <w:r w:rsidR="004454AA" w:rsidRPr="006C3CA6">
              <w:rPr>
                <w:rFonts w:ascii="Calibri" w:eastAsia="Calibri" w:hAnsi="Calibri" w:cs="Calibri"/>
                <w:sz w:val="24"/>
                <w:szCs w:val="24"/>
              </w:rPr>
              <w:t xml:space="preserve"> de las instalaciones incluidas en el SGCS.</w:t>
            </w:r>
          </w:p>
          <w:p w14:paraId="7B797116" w14:textId="77777777" w:rsidR="004454AA" w:rsidRPr="00255858" w:rsidRDefault="004454AA" w:rsidP="00255858">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1033448" w14:textId="6D233870" w:rsidR="004A7112" w:rsidRPr="008C1D67" w:rsidRDefault="00063AE6"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 xml:space="preserve">Definición del </w:t>
            </w:r>
            <w:r w:rsidR="006C3CA6">
              <w:rPr>
                <w:rFonts w:ascii="Calibri" w:eastAsia="Calibri" w:hAnsi="Calibri" w:cs="Calibri"/>
                <w:b/>
                <w:sz w:val="24"/>
                <w:szCs w:val="24"/>
              </w:rPr>
              <w:t>Sistema de Gestión en C</w:t>
            </w:r>
            <w:r w:rsidR="004A7112">
              <w:rPr>
                <w:rFonts w:ascii="Calibri" w:eastAsia="Calibri" w:hAnsi="Calibri" w:cs="Calibri"/>
                <w:b/>
                <w:sz w:val="24"/>
                <w:szCs w:val="24"/>
              </w:rPr>
              <w:t>ontrol y Seguridad</w:t>
            </w:r>
          </w:p>
          <w:p w14:paraId="5D524034" w14:textId="24DC6DB0" w:rsidR="008C1D67" w:rsidRDefault="00E06CD4"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Para los procesos dec</w:t>
            </w:r>
            <w:r w:rsidR="00063AE6">
              <w:rPr>
                <w:rFonts w:ascii="Calibri" w:eastAsia="Calibri" w:hAnsi="Calibri" w:cs="Calibri"/>
                <w:sz w:val="24"/>
                <w:szCs w:val="24"/>
              </w:rPr>
              <w:t>larados en el alcance del SGCS y tomando como base el mapa de procesos y la</w:t>
            </w:r>
            <w:r w:rsidR="003308E2">
              <w:rPr>
                <w:rFonts w:ascii="Calibri" w:eastAsia="Calibri" w:hAnsi="Calibri" w:cs="Calibri"/>
                <w:sz w:val="24"/>
                <w:szCs w:val="24"/>
              </w:rPr>
              <w:t xml:space="preserve"> caracterización </w:t>
            </w:r>
            <w:r w:rsidR="003308E2" w:rsidRPr="009C6C52">
              <w:rPr>
                <w:rFonts w:ascii="Calibri" w:eastAsia="Calibri" w:hAnsi="Calibri" w:cs="Calibri"/>
                <w:sz w:val="24"/>
                <w:szCs w:val="24"/>
                <w:highlight w:val="yellow"/>
              </w:rPr>
              <w:t xml:space="preserve">de </w:t>
            </w:r>
            <w:r w:rsidR="009C6C52" w:rsidRPr="009C6C52">
              <w:rPr>
                <w:rFonts w:ascii="Calibri" w:eastAsia="Calibri" w:hAnsi="Calibri" w:cs="Calibri"/>
                <w:sz w:val="24"/>
                <w:szCs w:val="24"/>
                <w:highlight w:val="yellow"/>
              </w:rPr>
              <w:t>estos</w:t>
            </w:r>
            <w:r w:rsidR="003308E2">
              <w:rPr>
                <w:rFonts w:ascii="Calibri" w:eastAsia="Calibri" w:hAnsi="Calibri" w:cs="Calibri"/>
                <w:sz w:val="24"/>
                <w:szCs w:val="24"/>
              </w:rPr>
              <w:t>, s</w:t>
            </w:r>
            <w:r w:rsidR="00063AE6">
              <w:rPr>
                <w:rFonts w:ascii="Calibri" w:eastAsia="Calibri" w:hAnsi="Calibri" w:cs="Calibri"/>
                <w:sz w:val="24"/>
                <w:szCs w:val="24"/>
              </w:rPr>
              <w:t>e debe</w:t>
            </w:r>
            <w:r>
              <w:rPr>
                <w:rFonts w:ascii="Calibri" w:eastAsia="Calibri" w:hAnsi="Calibri" w:cs="Calibri"/>
                <w:sz w:val="24"/>
                <w:szCs w:val="24"/>
              </w:rPr>
              <w:t xml:space="preserve"> determinar:</w:t>
            </w:r>
          </w:p>
          <w:p w14:paraId="60D19C1C" w14:textId="77777777" w:rsidR="009C6C52" w:rsidRDefault="009C6C52"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AD4535D" w14:textId="22CB29C0" w:rsidR="00E06CD4" w:rsidRDefault="00E06CD4"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Las entradas y salidas de los procesos</w:t>
            </w:r>
            <w:r w:rsidR="006C3CA6">
              <w:rPr>
                <w:rFonts w:ascii="Calibri" w:eastAsia="Calibri" w:hAnsi="Calibri" w:cs="Calibri"/>
                <w:sz w:val="24"/>
                <w:szCs w:val="24"/>
              </w:rPr>
              <w:t>.</w:t>
            </w:r>
          </w:p>
          <w:p w14:paraId="21DF7010" w14:textId="733BFCEA" w:rsidR="00E06CD4" w:rsidRDefault="00E06CD4"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Las sec</w:t>
            </w:r>
            <w:r w:rsidR="00AA0A0C">
              <w:rPr>
                <w:rFonts w:ascii="Calibri" w:eastAsia="Calibri" w:hAnsi="Calibri" w:cs="Calibri"/>
                <w:sz w:val="24"/>
                <w:szCs w:val="24"/>
              </w:rPr>
              <w:t xml:space="preserve">uencias de interacción entre ellos, </w:t>
            </w:r>
            <w:r>
              <w:rPr>
                <w:rFonts w:ascii="Calibri" w:eastAsia="Calibri" w:hAnsi="Calibri" w:cs="Calibri"/>
                <w:sz w:val="24"/>
                <w:szCs w:val="24"/>
              </w:rPr>
              <w:t>representada en un Mapa de procesos</w:t>
            </w:r>
            <w:r w:rsidR="006C3CA6">
              <w:rPr>
                <w:rFonts w:ascii="Calibri" w:eastAsia="Calibri" w:hAnsi="Calibri" w:cs="Calibri"/>
                <w:sz w:val="24"/>
                <w:szCs w:val="24"/>
              </w:rPr>
              <w:t>.</w:t>
            </w:r>
          </w:p>
          <w:p w14:paraId="093F02EC" w14:textId="7F8BCB57" w:rsidR="00E06CD4" w:rsidRDefault="00517430"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c</w:t>
            </w:r>
            <w:r w:rsidR="00E06CD4">
              <w:rPr>
                <w:rFonts w:ascii="Calibri" w:eastAsia="Calibri" w:hAnsi="Calibri" w:cs="Calibri"/>
                <w:sz w:val="24"/>
                <w:szCs w:val="24"/>
              </w:rPr>
              <w:t xml:space="preserve">riterios </w:t>
            </w:r>
            <w:r>
              <w:rPr>
                <w:rFonts w:ascii="Calibri" w:eastAsia="Calibri" w:hAnsi="Calibri" w:cs="Calibri"/>
                <w:sz w:val="24"/>
                <w:szCs w:val="24"/>
              </w:rPr>
              <w:t xml:space="preserve">y </w:t>
            </w:r>
            <w:r w:rsidR="00E06CD4">
              <w:rPr>
                <w:rFonts w:ascii="Calibri" w:eastAsia="Calibri" w:hAnsi="Calibri" w:cs="Calibri"/>
                <w:sz w:val="24"/>
                <w:szCs w:val="24"/>
              </w:rPr>
              <w:t xml:space="preserve">métodos necesarios para asegurar la operación eficaz y el control de </w:t>
            </w:r>
            <w:r>
              <w:rPr>
                <w:rFonts w:ascii="Calibri" w:eastAsia="Calibri" w:hAnsi="Calibri" w:cs="Calibri"/>
                <w:sz w:val="24"/>
                <w:szCs w:val="24"/>
              </w:rPr>
              <w:t>l</w:t>
            </w:r>
            <w:r w:rsidR="00E06CD4">
              <w:rPr>
                <w:rFonts w:ascii="Calibri" w:eastAsia="Calibri" w:hAnsi="Calibri" w:cs="Calibri"/>
                <w:sz w:val="24"/>
                <w:szCs w:val="24"/>
              </w:rPr>
              <w:t>os procesos.</w:t>
            </w:r>
          </w:p>
          <w:p w14:paraId="171C7676" w14:textId="5AE97A01" w:rsidR="00DF7444" w:rsidRDefault="00517430"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r</w:t>
            </w:r>
            <w:r w:rsidR="00DF7444">
              <w:rPr>
                <w:rFonts w:ascii="Calibri" w:eastAsia="Calibri" w:hAnsi="Calibri" w:cs="Calibri"/>
                <w:sz w:val="24"/>
                <w:szCs w:val="24"/>
              </w:rPr>
              <w:t>ecursos necesarios</w:t>
            </w:r>
            <w:r w:rsidR="008512DE">
              <w:rPr>
                <w:rFonts w:ascii="Calibri" w:eastAsia="Calibri" w:hAnsi="Calibri" w:cs="Calibri"/>
                <w:sz w:val="24"/>
                <w:szCs w:val="24"/>
              </w:rPr>
              <w:t xml:space="preserve"> y su disponibilidad</w:t>
            </w:r>
            <w:r w:rsidR="006C3CA6">
              <w:rPr>
                <w:rFonts w:ascii="Calibri" w:eastAsia="Calibri" w:hAnsi="Calibri" w:cs="Calibri"/>
                <w:sz w:val="24"/>
                <w:szCs w:val="24"/>
              </w:rPr>
              <w:t>.</w:t>
            </w:r>
          </w:p>
          <w:p w14:paraId="7732A0C8" w14:textId="48BC9055" w:rsidR="008512DE" w:rsidRDefault="00AA0A0C"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Las r</w:t>
            </w:r>
            <w:r w:rsidR="008512DE">
              <w:rPr>
                <w:rFonts w:ascii="Calibri" w:eastAsia="Calibri" w:hAnsi="Calibri" w:cs="Calibri"/>
                <w:sz w:val="24"/>
                <w:szCs w:val="24"/>
              </w:rPr>
              <w:t>esponsabilidades y autoridades para estos procesos</w:t>
            </w:r>
            <w:r w:rsidR="006C3CA6">
              <w:rPr>
                <w:rFonts w:ascii="Calibri" w:eastAsia="Calibri" w:hAnsi="Calibri" w:cs="Calibri"/>
                <w:sz w:val="24"/>
                <w:szCs w:val="24"/>
              </w:rPr>
              <w:t>.</w:t>
            </w:r>
          </w:p>
          <w:p w14:paraId="4E511A1B" w14:textId="6ACAE982" w:rsidR="008512DE" w:rsidRDefault="008512DE"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lastRenderedPageBreak/>
              <w:t>Los riesgos relacionados con estos procesos</w:t>
            </w:r>
            <w:r w:rsidR="006C3CA6">
              <w:rPr>
                <w:rFonts w:ascii="Calibri" w:eastAsia="Calibri" w:hAnsi="Calibri" w:cs="Calibri"/>
                <w:sz w:val="24"/>
                <w:szCs w:val="24"/>
              </w:rPr>
              <w:t>.</w:t>
            </w:r>
          </w:p>
          <w:p w14:paraId="6F29A08C" w14:textId="5295B901" w:rsidR="008512DE" w:rsidRDefault="008512DE"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Evaluar </w:t>
            </w:r>
            <w:r w:rsidR="00AA0A0C">
              <w:rPr>
                <w:rFonts w:ascii="Calibri" w:eastAsia="Calibri" w:hAnsi="Calibri" w:cs="Calibri"/>
                <w:sz w:val="24"/>
                <w:szCs w:val="24"/>
              </w:rPr>
              <w:t xml:space="preserve">estos procesos e implementar </w:t>
            </w:r>
            <w:r>
              <w:rPr>
                <w:rFonts w:ascii="Calibri" w:eastAsia="Calibri" w:hAnsi="Calibri" w:cs="Calibri"/>
                <w:sz w:val="24"/>
                <w:szCs w:val="24"/>
              </w:rPr>
              <w:t>cualquier</w:t>
            </w:r>
            <w:r w:rsidR="00AA0A0C">
              <w:rPr>
                <w:rFonts w:ascii="Calibri" w:eastAsia="Calibri" w:hAnsi="Calibri" w:cs="Calibri"/>
                <w:sz w:val="24"/>
                <w:szCs w:val="24"/>
              </w:rPr>
              <w:t xml:space="preserve"> cambio necesario para asegurar </w:t>
            </w:r>
            <w:r>
              <w:rPr>
                <w:rFonts w:ascii="Calibri" w:eastAsia="Calibri" w:hAnsi="Calibri" w:cs="Calibri"/>
                <w:sz w:val="24"/>
                <w:szCs w:val="24"/>
              </w:rPr>
              <w:t>que estos logran los resultados previstos.</w:t>
            </w:r>
          </w:p>
          <w:p w14:paraId="67778AD2" w14:textId="77777777" w:rsidR="00182C49" w:rsidRDefault="00182C49"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5422A9C" w14:textId="5D54DE4E" w:rsidR="004A7112" w:rsidRDefault="00AA0A0C"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2. </w:t>
            </w:r>
            <w:r w:rsidR="004A7112">
              <w:rPr>
                <w:rFonts w:ascii="Calibri" w:eastAsia="Calibri" w:hAnsi="Calibri" w:cs="Calibri"/>
                <w:b/>
                <w:sz w:val="24"/>
                <w:szCs w:val="24"/>
              </w:rPr>
              <w:t>LIDERAZGO</w:t>
            </w:r>
          </w:p>
          <w:p w14:paraId="6EA674BA" w14:textId="77777777" w:rsidR="001A5562" w:rsidRDefault="001A5562"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6B7C0C04" w14:textId="18F0F2FC" w:rsidR="004A7112" w:rsidRDefault="004A7112"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Liderazgo y compromiso</w:t>
            </w:r>
          </w:p>
          <w:p w14:paraId="2BDDE567" w14:textId="1E70C5F3" w:rsidR="00D33516" w:rsidRDefault="00D33516"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71D90">
              <w:rPr>
                <w:rFonts w:ascii="Calibri" w:eastAsia="Calibri" w:hAnsi="Calibri" w:cs="Calibri"/>
                <w:sz w:val="24"/>
                <w:szCs w:val="24"/>
              </w:rPr>
              <w:t xml:space="preserve">La alta dirección debe demostrar liderazgo </w:t>
            </w:r>
            <w:r w:rsidR="006E790B">
              <w:rPr>
                <w:rFonts w:ascii="Calibri" w:eastAsia="Calibri" w:hAnsi="Calibri" w:cs="Calibri"/>
                <w:sz w:val="24"/>
                <w:szCs w:val="24"/>
              </w:rPr>
              <w:t>y compromiso con</w:t>
            </w:r>
            <w:r w:rsidR="00D71D90">
              <w:rPr>
                <w:rFonts w:ascii="Calibri" w:eastAsia="Calibri" w:hAnsi="Calibri" w:cs="Calibri"/>
                <w:sz w:val="24"/>
                <w:szCs w:val="24"/>
              </w:rPr>
              <w:t xml:space="preserve"> la implementación de</w:t>
            </w:r>
            <w:r w:rsidR="006E790B">
              <w:rPr>
                <w:rFonts w:ascii="Calibri" w:eastAsia="Calibri" w:hAnsi="Calibri" w:cs="Calibri"/>
                <w:sz w:val="24"/>
                <w:szCs w:val="24"/>
              </w:rPr>
              <w:t xml:space="preserve">l SGCS, </w:t>
            </w:r>
            <w:r w:rsidR="00D71D90" w:rsidRPr="00D71D90">
              <w:rPr>
                <w:rFonts w:ascii="Calibri" w:eastAsia="Calibri" w:hAnsi="Calibri" w:cs="Calibri"/>
                <w:sz w:val="24"/>
                <w:szCs w:val="24"/>
              </w:rPr>
              <w:t>realizando las siguientes actividades</w:t>
            </w:r>
            <w:r w:rsidR="00D71D90">
              <w:rPr>
                <w:rFonts w:ascii="Calibri" w:eastAsia="Calibri" w:hAnsi="Calibri" w:cs="Calibri"/>
                <w:sz w:val="24"/>
                <w:szCs w:val="24"/>
              </w:rPr>
              <w:t>:</w:t>
            </w:r>
          </w:p>
          <w:p w14:paraId="6766C874" w14:textId="77FC2DEC" w:rsidR="006E790B" w:rsidRPr="006E790B" w:rsidRDefault="006E790B"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color w:val="C00000"/>
                <w:sz w:val="24"/>
                <w:szCs w:val="24"/>
              </w:rPr>
            </w:pPr>
            <w:r w:rsidRPr="006E790B">
              <w:rPr>
                <w:rFonts w:asciiTheme="minorHAnsi" w:eastAsia="Calibri" w:hAnsiTheme="minorHAnsi" w:cstheme="minorHAnsi"/>
                <w:color w:val="C00000"/>
                <w:sz w:val="24"/>
                <w:szCs w:val="24"/>
              </w:rPr>
              <w:t>Acompañar con imagen del Sensei indicando:</w:t>
            </w:r>
          </w:p>
          <w:p w14:paraId="2730B2AB" w14:textId="22ECD55E" w:rsidR="00D71D90" w:rsidRDefault="00D71D90"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Asumir responsabilidad en la eficacia del SGCS</w:t>
            </w:r>
            <w:r w:rsidR="005F399B">
              <w:rPr>
                <w:rFonts w:ascii="Calibri" w:eastAsia="Calibri" w:hAnsi="Calibri" w:cs="Calibri"/>
                <w:sz w:val="24"/>
                <w:szCs w:val="24"/>
              </w:rPr>
              <w:t>.</w:t>
            </w:r>
          </w:p>
          <w:p w14:paraId="2B8A2DD0" w14:textId="5CEAFD0A" w:rsidR="00D71D90" w:rsidRDefault="00D71D90"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Asegurar que se establezca la Política de Gestión en Control y Seguridad y los objetivos del SGCS, verificando que sean adecuados con el contexto, alcance, procesos y riesgos de la organización</w:t>
            </w:r>
            <w:r w:rsidR="005F399B">
              <w:rPr>
                <w:rFonts w:ascii="Calibri" w:eastAsia="Calibri" w:hAnsi="Calibri" w:cs="Calibri"/>
                <w:sz w:val="24"/>
                <w:szCs w:val="24"/>
              </w:rPr>
              <w:t>.</w:t>
            </w:r>
          </w:p>
          <w:p w14:paraId="3DFA4AB7" w14:textId="19F2BFF8" w:rsidR="005F399B" w:rsidRDefault="005F399B"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Asegurar la integración de los requisitos del SGCS en los procesos de la organización.</w:t>
            </w:r>
          </w:p>
          <w:p w14:paraId="10BB4CB6" w14:textId="6A87B4D3" w:rsidR="005F399B" w:rsidRDefault="005F399B"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Promover el uso del enfoque en procesos y el pensamiento basado en riesgos.</w:t>
            </w:r>
          </w:p>
          <w:p w14:paraId="733103E7" w14:textId="70E3D438" w:rsidR="005F399B" w:rsidRDefault="005F399B"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Asegurar la disponibilidad de los recursos necesarios para el SGCS.</w:t>
            </w:r>
          </w:p>
          <w:p w14:paraId="6F515EE1" w14:textId="17639064" w:rsidR="005F399B" w:rsidRDefault="005F399B"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Promover la mejora continua del SGCS.</w:t>
            </w:r>
          </w:p>
          <w:p w14:paraId="61A6FDA1" w14:textId="77777777" w:rsidR="005F399B" w:rsidRPr="00D71D90" w:rsidRDefault="005F399B" w:rsidP="005F399B">
            <w:pPr>
              <w:pStyle w:val="Normal1"/>
              <w:ind w:left="108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8C83349" w14:textId="77777777" w:rsidR="00EF61AC" w:rsidRDefault="00EF61AC"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3F8233B9" w14:textId="6D204B2F" w:rsidR="004A7112" w:rsidRDefault="004A7112"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Política de Gestión e</w:t>
            </w:r>
            <w:r w:rsidR="005F399B">
              <w:rPr>
                <w:rFonts w:ascii="Calibri" w:eastAsia="Calibri" w:hAnsi="Calibri" w:cs="Calibri"/>
                <w:b/>
                <w:sz w:val="24"/>
                <w:szCs w:val="24"/>
              </w:rPr>
              <w:t>n</w:t>
            </w:r>
            <w:r w:rsidR="00EF61AC">
              <w:rPr>
                <w:rFonts w:ascii="Calibri" w:eastAsia="Calibri" w:hAnsi="Calibri" w:cs="Calibri"/>
                <w:b/>
                <w:sz w:val="24"/>
                <w:szCs w:val="24"/>
              </w:rPr>
              <w:t xml:space="preserve"> Control y S</w:t>
            </w:r>
            <w:r>
              <w:rPr>
                <w:rFonts w:ascii="Calibri" w:eastAsia="Calibri" w:hAnsi="Calibri" w:cs="Calibri"/>
                <w:b/>
                <w:sz w:val="24"/>
                <w:szCs w:val="24"/>
              </w:rPr>
              <w:t>eguridad</w:t>
            </w:r>
          </w:p>
          <w:p w14:paraId="050F071F" w14:textId="51F00E43" w:rsidR="004A7112" w:rsidRDefault="004A7112" w:rsidP="00EF61A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4A7112">
              <w:rPr>
                <w:rFonts w:ascii="Calibri" w:eastAsia="Calibri" w:hAnsi="Calibri" w:cs="Calibri"/>
                <w:sz w:val="24"/>
                <w:szCs w:val="24"/>
              </w:rPr>
              <w:t>E</w:t>
            </w:r>
            <w:r w:rsidR="00EF61AC">
              <w:rPr>
                <w:rFonts w:ascii="Calibri" w:eastAsia="Calibri" w:hAnsi="Calibri" w:cs="Calibri"/>
                <w:sz w:val="24"/>
                <w:szCs w:val="24"/>
              </w:rPr>
              <w:t>n cuanto a la Política en Control y Seguridad, l</w:t>
            </w:r>
            <w:r w:rsidR="005F399B">
              <w:rPr>
                <w:rFonts w:ascii="Calibri" w:eastAsia="Calibri" w:hAnsi="Calibri" w:cs="Calibri"/>
                <w:sz w:val="24"/>
                <w:szCs w:val="24"/>
              </w:rPr>
              <w:t xml:space="preserve">a alta dirección debe establecer, documentar y respaldar </w:t>
            </w:r>
            <w:r w:rsidR="009306BA">
              <w:rPr>
                <w:rFonts w:ascii="Calibri" w:eastAsia="Calibri" w:hAnsi="Calibri" w:cs="Calibri"/>
                <w:sz w:val="24"/>
                <w:szCs w:val="24"/>
              </w:rPr>
              <w:t>un</w:t>
            </w:r>
            <w:r w:rsidR="005F399B">
              <w:rPr>
                <w:rFonts w:ascii="Calibri" w:eastAsia="Calibri" w:hAnsi="Calibri" w:cs="Calibri"/>
                <w:sz w:val="24"/>
                <w:szCs w:val="24"/>
              </w:rPr>
              <w:t xml:space="preserve">a política </w:t>
            </w:r>
            <w:r w:rsidR="005F399B">
              <w:rPr>
                <w:rFonts w:ascii="Calibri" w:eastAsia="Calibri" w:hAnsi="Calibri" w:cs="Calibri"/>
                <w:sz w:val="24"/>
                <w:szCs w:val="24"/>
              </w:rPr>
              <w:lastRenderedPageBreak/>
              <w:t>que:</w:t>
            </w:r>
          </w:p>
          <w:p w14:paraId="27DB9904" w14:textId="1D4A7C97" w:rsidR="005F399B" w:rsidRDefault="009306BA"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Sea apropiada al contexto y alcance de la organización.</w:t>
            </w:r>
          </w:p>
          <w:p w14:paraId="4D9A77B5" w14:textId="2BDAFD49" w:rsidR="009306BA" w:rsidRDefault="009306BA"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Proporcione un marco de referencia para el establecimiento de los objetivos del SGCS</w:t>
            </w:r>
          </w:p>
          <w:p w14:paraId="0B339790" w14:textId="36943736" w:rsidR="009306BA" w:rsidRDefault="00645125"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Incluya un compromiso para mantener la integridad de sus procesos y la prevención de actividades ilícitas.</w:t>
            </w:r>
          </w:p>
          <w:p w14:paraId="0296391F" w14:textId="62EAA5AA" w:rsidR="00645125" w:rsidRDefault="00645125"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Incluya un compromiso de cumplir con los requisitos legales.</w:t>
            </w:r>
          </w:p>
          <w:p w14:paraId="222CB81E" w14:textId="473F744B" w:rsidR="00645125" w:rsidRDefault="00645125"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Incluya un compromiso de mejora continua del SGCS.</w:t>
            </w:r>
          </w:p>
          <w:p w14:paraId="303C2F23" w14:textId="77777777" w:rsidR="00312A72" w:rsidRDefault="00312A72" w:rsidP="00312A7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920B32B" w14:textId="77777777" w:rsidR="00312A72" w:rsidRDefault="004A7112" w:rsidP="00312A7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312A72">
              <w:rPr>
                <w:rFonts w:ascii="Calibri" w:eastAsia="Calibri" w:hAnsi="Calibri" w:cs="Calibri"/>
                <w:b/>
                <w:sz w:val="24"/>
                <w:szCs w:val="24"/>
              </w:rPr>
              <w:t>Comunicación de la Política del SGCS</w:t>
            </w:r>
          </w:p>
          <w:p w14:paraId="267AFB85" w14:textId="7D8B32A6" w:rsidR="004A7112" w:rsidRDefault="00312A72" w:rsidP="00312A7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w:t>
            </w:r>
            <w:r w:rsidR="00B12234">
              <w:rPr>
                <w:rFonts w:ascii="Calibri" w:eastAsia="Calibri" w:hAnsi="Calibri" w:cs="Calibri"/>
                <w:sz w:val="24"/>
                <w:szCs w:val="24"/>
              </w:rPr>
              <w:t>a política del SGCS debe:</w:t>
            </w:r>
          </w:p>
          <w:p w14:paraId="5B3AB1B0" w14:textId="6DB073F6" w:rsidR="00B12234" w:rsidRDefault="00B12234"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Estar disponible y mantenerse como información documentada</w:t>
            </w:r>
          </w:p>
          <w:p w14:paraId="255D9DFA" w14:textId="2D44EE74" w:rsidR="00B12234" w:rsidRDefault="00B12234"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Comunicarse y entenderse en todos los niveles de la organización.</w:t>
            </w:r>
          </w:p>
          <w:p w14:paraId="487CA2D8" w14:textId="58A526C4" w:rsidR="00B12234" w:rsidRDefault="00B12234"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Estar disponible para las partes interesadas pertinentes, según corresponda.</w:t>
            </w:r>
          </w:p>
          <w:p w14:paraId="75E87974" w14:textId="77777777" w:rsidR="00532BFC" w:rsidRPr="00312A72" w:rsidRDefault="00532BFC" w:rsidP="00312A72">
            <w:pPr>
              <w:pStyle w:val="Normal1"/>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AFC1226" w14:textId="6AE1DD02" w:rsidR="00107765" w:rsidRDefault="004A7112"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4A7112">
              <w:rPr>
                <w:rFonts w:ascii="Calibri" w:eastAsia="Calibri" w:hAnsi="Calibri" w:cs="Calibri"/>
                <w:b/>
                <w:sz w:val="24"/>
                <w:szCs w:val="24"/>
              </w:rPr>
              <w:t>Objetivos del SGCS</w:t>
            </w:r>
          </w:p>
          <w:p w14:paraId="56AC2912" w14:textId="2B504055" w:rsidR="00F13582" w:rsidRDefault="00B12234" w:rsidP="00806355">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B12234">
              <w:rPr>
                <w:rFonts w:ascii="Calibri" w:eastAsia="Calibri" w:hAnsi="Calibri" w:cs="Calibri"/>
                <w:sz w:val="24"/>
                <w:szCs w:val="24"/>
              </w:rPr>
              <w:t>La Alta dirección debe establecer, revisar y dar seguimiento</w:t>
            </w:r>
            <w:r>
              <w:rPr>
                <w:rFonts w:ascii="Calibri" w:eastAsia="Calibri" w:hAnsi="Calibri" w:cs="Calibri"/>
                <w:sz w:val="24"/>
                <w:szCs w:val="24"/>
              </w:rPr>
              <w:t xml:space="preserve"> periódico a los objetivos del SGCS</w:t>
            </w:r>
            <w:r w:rsidR="00D36A15">
              <w:rPr>
                <w:rFonts w:ascii="Calibri" w:eastAsia="Calibri" w:hAnsi="Calibri" w:cs="Calibri"/>
                <w:sz w:val="24"/>
                <w:szCs w:val="24"/>
              </w:rPr>
              <w:t xml:space="preserve">, que </w:t>
            </w:r>
            <w:r w:rsidR="00F13582">
              <w:rPr>
                <w:rFonts w:ascii="Calibri" w:eastAsia="Calibri" w:hAnsi="Calibri" w:cs="Calibri"/>
                <w:sz w:val="24"/>
                <w:szCs w:val="24"/>
              </w:rPr>
              <w:t>debe</w:t>
            </w:r>
            <w:r w:rsidR="00806355">
              <w:rPr>
                <w:rFonts w:ascii="Calibri" w:eastAsia="Calibri" w:hAnsi="Calibri" w:cs="Calibri"/>
                <w:sz w:val="24"/>
                <w:szCs w:val="24"/>
              </w:rPr>
              <w:t>n</w:t>
            </w:r>
            <w:r w:rsidR="00F13582">
              <w:rPr>
                <w:rFonts w:ascii="Calibri" w:eastAsia="Calibri" w:hAnsi="Calibri" w:cs="Calibri"/>
                <w:sz w:val="24"/>
                <w:szCs w:val="24"/>
              </w:rPr>
              <w:t xml:space="preserve"> ser:</w:t>
            </w:r>
          </w:p>
          <w:p w14:paraId="40C0C27D" w14:textId="77777777" w:rsidR="00D36A15" w:rsidRDefault="00D36A15" w:rsidP="00806355">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37C3610" w14:textId="77777777" w:rsidR="00806355" w:rsidRDefault="00806355" w:rsidP="00806355">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C</w:t>
            </w:r>
            <w:r w:rsidR="00B12234">
              <w:rPr>
                <w:rFonts w:ascii="Calibri" w:eastAsia="Calibri" w:hAnsi="Calibri" w:cs="Calibri"/>
                <w:sz w:val="24"/>
                <w:szCs w:val="24"/>
              </w:rPr>
              <w:t>ongruentes con los compromisos establecidos en la política del SGC</w:t>
            </w:r>
            <w:r>
              <w:rPr>
                <w:rFonts w:ascii="Calibri" w:eastAsia="Calibri" w:hAnsi="Calibri" w:cs="Calibri"/>
                <w:sz w:val="24"/>
                <w:szCs w:val="24"/>
              </w:rPr>
              <w:t>S, medibles, concretos, claros y realizables.</w:t>
            </w:r>
          </w:p>
          <w:p w14:paraId="79440009" w14:textId="77777777" w:rsidR="00806355" w:rsidRDefault="00806355" w:rsidP="00806355">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w:t>
            </w:r>
            <w:r w:rsidR="00B12234" w:rsidRPr="00806355">
              <w:rPr>
                <w:rFonts w:ascii="Calibri" w:eastAsia="Calibri" w:hAnsi="Calibri" w:cs="Calibri"/>
                <w:sz w:val="24"/>
                <w:szCs w:val="24"/>
              </w:rPr>
              <w:t xml:space="preserve">eben plantear un cambio, que represente un reto. </w:t>
            </w:r>
          </w:p>
          <w:p w14:paraId="2AFA8051" w14:textId="77777777" w:rsidR="00806355" w:rsidRDefault="00806355" w:rsidP="00806355">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Estar enmarcados en un tiempo definido.</w:t>
            </w:r>
          </w:p>
          <w:p w14:paraId="031DBFD9" w14:textId="77777777" w:rsidR="00806355" w:rsidRDefault="00806355" w:rsidP="00806355">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Asimismo, deben e</w:t>
            </w:r>
            <w:r w:rsidR="00B12234" w:rsidRPr="00806355">
              <w:rPr>
                <w:rFonts w:ascii="Calibri" w:eastAsia="Calibri" w:hAnsi="Calibri" w:cs="Calibri"/>
                <w:sz w:val="24"/>
                <w:szCs w:val="24"/>
              </w:rPr>
              <w:t xml:space="preserve">stablecerse indicadores que evidencien su avance o cumplimiento. </w:t>
            </w:r>
          </w:p>
          <w:p w14:paraId="3952AFC4" w14:textId="77777777" w:rsidR="00806355" w:rsidRDefault="00806355" w:rsidP="00806355">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4619B36" w14:textId="107FCA73" w:rsidR="00B12234" w:rsidRPr="00806355" w:rsidRDefault="00B12234" w:rsidP="00806355">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806355">
              <w:rPr>
                <w:rFonts w:ascii="Calibri" w:eastAsia="Calibri" w:hAnsi="Calibri" w:cs="Calibri"/>
                <w:sz w:val="24"/>
                <w:szCs w:val="24"/>
              </w:rPr>
              <w:t>Los objetivos deben darse a con</w:t>
            </w:r>
            <w:r w:rsidR="00806355">
              <w:rPr>
                <w:rFonts w:ascii="Calibri" w:eastAsia="Calibri" w:hAnsi="Calibri" w:cs="Calibri"/>
                <w:sz w:val="24"/>
                <w:szCs w:val="24"/>
              </w:rPr>
              <w:t>ocer en los niveles pertinentes y d</w:t>
            </w:r>
            <w:r w:rsidRPr="00806355">
              <w:rPr>
                <w:rFonts w:ascii="Calibri" w:eastAsia="Calibri" w:hAnsi="Calibri" w:cs="Calibri"/>
                <w:sz w:val="24"/>
                <w:szCs w:val="24"/>
              </w:rPr>
              <w:t>eben documentarse las a</w:t>
            </w:r>
            <w:r w:rsidR="002347F2">
              <w:rPr>
                <w:rFonts w:ascii="Calibri" w:eastAsia="Calibri" w:hAnsi="Calibri" w:cs="Calibri"/>
                <w:sz w:val="24"/>
                <w:szCs w:val="24"/>
              </w:rPr>
              <w:t xml:space="preserve">ctividades y metas planificadas, </w:t>
            </w:r>
            <w:r w:rsidRPr="00806355">
              <w:rPr>
                <w:rFonts w:ascii="Calibri" w:eastAsia="Calibri" w:hAnsi="Calibri" w:cs="Calibri"/>
                <w:sz w:val="24"/>
                <w:szCs w:val="24"/>
              </w:rPr>
              <w:t>para alcanzar los objetivos.</w:t>
            </w:r>
          </w:p>
          <w:p w14:paraId="546A9544" w14:textId="77777777" w:rsidR="00B12234" w:rsidRPr="00B12234" w:rsidRDefault="00B12234" w:rsidP="00806355">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BBA526E" w14:textId="362CA636" w:rsidR="004A7112" w:rsidRDefault="004A7112" w:rsidP="00806355">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107765">
              <w:rPr>
                <w:rFonts w:ascii="Calibri" w:eastAsia="Calibri" w:hAnsi="Calibri" w:cs="Calibri"/>
                <w:b/>
                <w:sz w:val="24"/>
                <w:szCs w:val="24"/>
              </w:rPr>
              <w:t>Roles, responsabilidades y autoridades en la organización</w:t>
            </w:r>
          </w:p>
          <w:p w14:paraId="69F12993" w14:textId="28D3AC26" w:rsidR="00DC2D33" w:rsidRDefault="00F6445E" w:rsidP="00806355">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6445E">
              <w:rPr>
                <w:rFonts w:ascii="Calibri" w:eastAsia="Calibri" w:hAnsi="Calibri" w:cs="Calibri"/>
                <w:sz w:val="24"/>
                <w:szCs w:val="24"/>
              </w:rPr>
              <w:t>La alta dirección</w:t>
            </w:r>
            <w:r>
              <w:rPr>
                <w:rFonts w:ascii="Calibri" w:eastAsia="Calibri" w:hAnsi="Calibri" w:cs="Calibri"/>
                <w:sz w:val="24"/>
                <w:szCs w:val="24"/>
              </w:rPr>
              <w:t xml:space="preserve"> debe establecer y documentar las responsabilidades, funciones y autoridad del personal que tiene impacto sobre el SGCS, incluyendo:</w:t>
            </w:r>
          </w:p>
          <w:p w14:paraId="4CAC0CC6" w14:textId="2E892323" w:rsidR="00F6445E" w:rsidRDefault="00F6445E" w:rsidP="003A03E6">
            <w:pPr>
              <w:pStyle w:val="Normal1"/>
              <w:numPr>
                <w:ilvl w:val="0"/>
                <w:numId w:val="27"/>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Representante de la dirección, quien con independencia de otras funciones y autoridad debe informar a la alta gerencia sobre el desempeño del SGCS, asegurar que se mantiene implementado y mejora su eficacia continuamente.</w:t>
            </w:r>
          </w:p>
          <w:p w14:paraId="5E15C284" w14:textId="303011A1" w:rsidR="003A03E6" w:rsidRDefault="003A03E6" w:rsidP="003A03E6">
            <w:pPr>
              <w:pStyle w:val="Normal1"/>
              <w:numPr>
                <w:ilvl w:val="0"/>
                <w:numId w:val="27"/>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Las responsabilidades para los líderes de los procesos del SGCS</w:t>
            </w:r>
            <w:r w:rsidR="00375E68">
              <w:rPr>
                <w:rFonts w:ascii="Calibri" w:eastAsia="Calibri" w:hAnsi="Calibri" w:cs="Calibri"/>
                <w:sz w:val="24"/>
                <w:szCs w:val="24"/>
              </w:rPr>
              <w:t>.</w:t>
            </w:r>
          </w:p>
          <w:p w14:paraId="7394B3DB" w14:textId="03DE5D90" w:rsidR="003A03E6" w:rsidRPr="00F6445E" w:rsidRDefault="003A03E6" w:rsidP="003A03E6">
            <w:pPr>
              <w:pStyle w:val="Normal1"/>
              <w:numPr>
                <w:ilvl w:val="0"/>
                <w:numId w:val="27"/>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 auditor Líder y los auditores internos.</w:t>
            </w:r>
          </w:p>
          <w:p w14:paraId="6F3996CB" w14:textId="18510BF8" w:rsidR="004A7112" w:rsidRDefault="004A7112"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2C2DBECC" w14:textId="77777777" w:rsidR="00806355" w:rsidRDefault="00806355"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65809A06" w14:textId="0FEFACDA" w:rsidR="00BB555C" w:rsidRDefault="00806355"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3. </w:t>
            </w:r>
            <w:r w:rsidR="0006546D">
              <w:rPr>
                <w:rFonts w:ascii="Calibri" w:eastAsia="Calibri" w:hAnsi="Calibri" w:cs="Calibri"/>
                <w:b/>
                <w:sz w:val="24"/>
                <w:szCs w:val="24"/>
              </w:rPr>
              <w:t>PLANIFICACIÓN</w:t>
            </w:r>
          </w:p>
          <w:p w14:paraId="1F11CA07" w14:textId="77777777" w:rsidR="00806355" w:rsidRDefault="00806355"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7DB62C47" w14:textId="77777777" w:rsidR="00E73845" w:rsidRDefault="001A5562" w:rsidP="001A556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w:t>
            </w:r>
            <w:r w:rsidR="00806355" w:rsidRPr="00806355">
              <w:rPr>
                <w:rFonts w:ascii="Calibri" w:eastAsia="Calibri" w:hAnsi="Calibri" w:cs="Calibri"/>
                <w:sz w:val="24"/>
                <w:szCs w:val="24"/>
              </w:rPr>
              <w:t xml:space="preserve">a planificación del </w:t>
            </w:r>
            <w:r>
              <w:rPr>
                <w:rFonts w:ascii="Calibri" w:eastAsia="Calibri" w:hAnsi="Calibri" w:cs="Calibri"/>
                <w:sz w:val="24"/>
                <w:szCs w:val="24"/>
              </w:rPr>
              <w:t xml:space="preserve">SGCS requiere una adecuada gestión de riesgos con </w:t>
            </w:r>
            <w:r w:rsidR="00E905F0">
              <w:rPr>
                <w:rFonts w:ascii="Calibri" w:eastAsia="Calibri" w:hAnsi="Calibri" w:cs="Calibri"/>
                <w:sz w:val="24"/>
                <w:szCs w:val="24"/>
              </w:rPr>
              <w:t xml:space="preserve">un procedimiento </w:t>
            </w:r>
            <w:r>
              <w:rPr>
                <w:rFonts w:ascii="Calibri" w:eastAsia="Calibri" w:hAnsi="Calibri" w:cs="Calibri"/>
                <w:sz w:val="24"/>
                <w:szCs w:val="24"/>
              </w:rPr>
              <w:t xml:space="preserve">bien </w:t>
            </w:r>
            <w:r w:rsidR="00E905F0">
              <w:rPr>
                <w:rFonts w:ascii="Calibri" w:eastAsia="Calibri" w:hAnsi="Calibri" w:cs="Calibri"/>
                <w:sz w:val="24"/>
                <w:szCs w:val="24"/>
              </w:rPr>
              <w:t>documentado</w:t>
            </w:r>
            <w:r>
              <w:rPr>
                <w:rFonts w:ascii="Calibri" w:eastAsia="Calibri" w:hAnsi="Calibri" w:cs="Calibri"/>
                <w:sz w:val="24"/>
                <w:szCs w:val="24"/>
              </w:rPr>
              <w:t>,</w:t>
            </w:r>
            <w:r w:rsidR="00E905F0">
              <w:rPr>
                <w:rFonts w:ascii="Calibri" w:eastAsia="Calibri" w:hAnsi="Calibri" w:cs="Calibri"/>
                <w:sz w:val="24"/>
                <w:szCs w:val="24"/>
              </w:rPr>
              <w:t xml:space="preserve"> </w:t>
            </w:r>
            <w:r>
              <w:rPr>
                <w:rFonts w:ascii="Calibri" w:eastAsia="Calibri" w:hAnsi="Calibri" w:cs="Calibri"/>
                <w:sz w:val="24"/>
                <w:szCs w:val="24"/>
              </w:rPr>
              <w:t>basado en el enfoque de</w:t>
            </w:r>
            <w:r w:rsidR="00E905F0">
              <w:rPr>
                <w:rFonts w:ascii="Calibri" w:eastAsia="Calibri" w:hAnsi="Calibri" w:cs="Calibri"/>
                <w:sz w:val="24"/>
                <w:szCs w:val="24"/>
              </w:rPr>
              <w:t xml:space="preserve"> procesos</w:t>
            </w:r>
            <w:r w:rsidR="00C17FDF">
              <w:rPr>
                <w:rFonts w:ascii="Calibri" w:eastAsia="Calibri" w:hAnsi="Calibri" w:cs="Calibri"/>
                <w:sz w:val="24"/>
                <w:szCs w:val="24"/>
              </w:rPr>
              <w:t xml:space="preserve">. </w:t>
            </w:r>
          </w:p>
          <w:p w14:paraId="65C0E1CF" w14:textId="77777777" w:rsidR="00E73845" w:rsidRDefault="00E73845" w:rsidP="001A556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EDAD0B2" w14:textId="379B9048" w:rsidR="001A5562" w:rsidRDefault="00C17FDF" w:rsidP="001A556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En la </w:t>
            </w:r>
            <w:r w:rsidR="00E73845">
              <w:rPr>
                <w:rFonts w:ascii="Calibri" w:eastAsia="Calibri" w:hAnsi="Calibri" w:cs="Calibri"/>
                <w:sz w:val="24"/>
                <w:szCs w:val="24"/>
              </w:rPr>
              <w:t>s</w:t>
            </w:r>
            <w:r>
              <w:rPr>
                <w:rFonts w:ascii="Calibri" w:eastAsia="Calibri" w:hAnsi="Calibri" w:cs="Calibri"/>
                <w:sz w:val="24"/>
                <w:szCs w:val="24"/>
              </w:rPr>
              <w:t>iguiente lección se ampliará la información sobre este requisito</w:t>
            </w:r>
            <w:r w:rsidR="00E73845">
              <w:rPr>
                <w:rFonts w:ascii="Calibri" w:eastAsia="Calibri" w:hAnsi="Calibri" w:cs="Calibri"/>
                <w:sz w:val="24"/>
                <w:szCs w:val="24"/>
              </w:rPr>
              <w:t xml:space="preserve"> del SGCS</w:t>
            </w:r>
            <w:r>
              <w:rPr>
                <w:rFonts w:ascii="Calibri" w:eastAsia="Calibri" w:hAnsi="Calibri" w:cs="Calibri"/>
                <w:sz w:val="24"/>
                <w:szCs w:val="24"/>
              </w:rPr>
              <w:t>.</w:t>
            </w:r>
          </w:p>
          <w:p w14:paraId="1B341C2E" w14:textId="6F940E25" w:rsidR="001A5562" w:rsidRDefault="001A5562" w:rsidP="001A556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37CBB99" w14:textId="408B9A21" w:rsidR="0006295F" w:rsidRPr="00E905F0" w:rsidRDefault="0006295F" w:rsidP="00272EEA">
            <w:pPr>
              <w:pStyle w:val="Normal1"/>
              <w:ind w:left="144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F89174A" w14:textId="647709F5" w:rsidR="00BB555C" w:rsidRDefault="00C17FDF"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4. </w:t>
            </w:r>
            <w:r w:rsidR="00BB555C">
              <w:rPr>
                <w:rFonts w:ascii="Calibri" w:eastAsia="Calibri" w:hAnsi="Calibri" w:cs="Calibri"/>
                <w:b/>
                <w:sz w:val="24"/>
                <w:szCs w:val="24"/>
              </w:rPr>
              <w:t>APOYO</w:t>
            </w:r>
          </w:p>
          <w:p w14:paraId="45C5D937" w14:textId="77777777" w:rsidR="00D127BF" w:rsidRDefault="00D127BF"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735A53DB" w14:textId="275C88D5" w:rsidR="00D127BF" w:rsidRDefault="00D127BF"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127BF">
              <w:rPr>
                <w:rFonts w:ascii="Calibri" w:eastAsia="Calibri" w:hAnsi="Calibri" w:cs="Calibri"/>
                <w:sz w:val="24"/>
                <w:szCs w:val="24"/>
              </w:rPr>
              <w:t>Para asegurar el sostenimiento del sistema</w:t>
            </w:r>
            <w:r>
              <w:rPr>
                <w:rFonts w:ascii="Calibri" w:eastAsia="Calibri" w:hAnsi="Calibri" w:cs="Calibri"/>
                <w:sz w:val="24"/>
                <w:szCs w:val="24"/>
              </w:rPr>
              <w:t xml:space="preserve"> se deben asegurar los recursos necesarios y tener toda la información documentada.</w:t>
            </w:r>
          </w:p>
          <w:p w14:paraId="23FA0F79" w14:textId="77777777" w:rsidR="00D127BF" w:rsidRDefault="00D127BF"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4662B8D2" w14:textId="77777777" w:rsidR="00375E68" w:rsidRPr="00375E68" w:rsidRDefault="00375E68" w:rsidP="00375E6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375E68">
              <w:rPr>
                <w:rFonts w:asciiTheme="minorHAnsi" w:hAnsiTheme="minorHAnsi" w:cs="Arial"/>
                <w:bCs/>
                <w:iCs/>
                <w:color w:val="C00000"/>
              </w:rPr>
              <w:t>Acompañar este texto con un diagrama como el siguiente (ver el original en el archivo GRCA_DiagramasMod2.ppt):</w:t>
            </w:r>
          </w:p>
          <w:p w14:paraId="52940811" w14:textId="6B0A2127" w:rsidR="00C17FDF" w:rsidRDefault="00375E68" w:rsidP="00375E68">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noProof/>
              </w:rPr>
              <w:drawing>
                <wp:inline distT="0" distB="0" distL="0" distR="0" wp14:anchorId="0C13F564" wp14:editId="0B65C31A">
                  <wp:extent cx="4221746" cy="26434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4294" cy="2651332"/>
                          </a:xfrm>
                          <a:prstGeom prst="rect">
                            <a:avLst/>
                          </a:prstGeom>
                          <a:noFill/>
                        </pic:spPr>
                      </pic:pic>
                    </a:graphicData>
                  </a:graphic>
                </wp:inline>
              </w:drawing>
            </w:r>
          </w:p>
          <w:p w14:paraId="39496493" w14:textId="53C5932C" w:rsidR="00D127BF" w:rsidRPr="00D127BF" w:rsidRDefault="00D127BF" w:rsidP="00D127BF">
            <w:pPr>
              <w:pStyle w:val="Normal1"/>
              <w:ind w:left="-80"/>
              <w:contextualSpacing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lastRenderedPageBreak/>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sidRPr="00D127BF">
              <w:rPr>
                <w:rFonts w:asciiTheme="minorHAnsi" w:hAnsiTheme="minorHAnsi"/>
                <w:b/>
                <w:bCs/>
                <w:color w:val="0065CC"/>
                <w:sz w:val="18"/>
                <w:szCs w:val="18"/>
              </w:rPr>
              <w:t xml:space="preserve">Apoyo en </w:t>
            </w:r>
            <w:r>
              <w:rPr>
                <w:rFonts w:asciiTheme="minorHAnsi" w:hAnsiTheme="minorHAnsi"/>
                <w:b/>
                <w:bCs/>
                <w:color w:val="0065CC"/>
                <w:sz w:val="18"/>
                <w:szCs w:val="18"/>
              </w:rPr>
              <w:t>el SGCS.</w:t>
            </w:r>
          </w:p>
          <w:p w14:paraId="7EA6CC73" w14:textId="77777777" w:rsidR="00D127BF" w:rsidRDefault="00D127BF" w:rsidP="00375E68">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00B2F75A" w14:textId="37C9C4EA" w:rsidR="00BB555C" w:rsidRDefault="00BB555C" w:rsidP="00C17FDF">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Recursos</w:t>
            </w:r>
          </w:p>
          <w:p w14:paraId="25EEB29C" w14:textId="2F0A54F4" w:rsidR="00BB555C" w:rsidRDefault="00BB555C" w:rsidP="00D127BF">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127BF">
              <w:rPr>
                <w:rFonts w:ascii="Calibri" w:eastAsia="Calibri" w:hAnsi="Calibri" w:cs="Calibri"/>
                <w:sz w:val="24"/>
                <w:szCs w:val="24"/>
                <w:u w:val="single"/>
              </w:rPr>
              <w:t>Previsiones</w:t>
            </w:r>
            <w:r w:rsidR="002C3DDB" w:rsidRPr="00D127BF">
              <w:rPr>
                <w:rFonts w:ascii="Calibri" w:eastAsia="Calibri" w:hAnsi="Calibri" w:cs="Calibri"/>
                <w:sz w:val="24"/>
                <w:szCs w:val="24"/>
                <w:u w:val="single"/>
              </w:rPr>
              <w:t>:</w:t>
            </w:r>
            <w:r w:rsidR="002C3DDB">
              <w:rPr>
                <w:rFonts w:ascii="Calibri" w:eastAsia="Calibri" w:hAnsi="Calibri" w:cs="Calibri"/>
                <w:sz w:val="24"/>
                <w:szCs w:val="24"/>
              </w:rPr>
              <w:t xml:space="preserve"> La organización debe proporcionar los recursos necesarios para mantener y mejorar continuamente el SGCS.</w:t>
            </w:r>
          </w:p>
          <w:p w14:paraId="227AD96F" w14:textId="77777777" w:rsidR="002C3DDB" w:rsidRPr="00BB555C" w:rsidRDefault="002C3DDB" w:rsidP="002C3DDB">
            <w:pPr>
              <w:pStyle w:val="Normal1"/>
              <w:ind w:left="144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CA4AE8D" w14:textId="54DB849A" w:rsidR="00BB555C" w:rsidRDefault="00BB555C" w:rsidP="00D127BF">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127BF">
              <w:rPr>
                <w:rFonts w:ascii="Calibri" w:eastAsia="Calibri" w:hAnsi="Calibri" w:cs="Calibri"/>
                <w:sz w:val="24"/>
                <w:szCs w:val="24"/>
                <w:u w:val="single"/>
              </w:rPr>
              <w:t>Personal</w:t>
            </w:r>
            <w:r w:rsidR="002C3DDB" w:rsidRPr="00D127BF">
              <w:rPr>
                <w:rFonts w:ascii="Calibri" w:eastAsia="Calibri" w:hAnsi="Calibri" w:cs="Calibri"/>
                <w:sz w:val="24"/>
                <w:szCs w:val="24"/>
                <w:u w:val="single"/>
              </w:rPr>
              <w:t>:</w:t>
            </w:r>
            <w:r w:rsidR="002C3DDB">
              <w:rPr>
                <w:rFonts w:ascii="Calibri" w:eastAsia="Calibri" w:hAnsi="Calibri" w:cs="Calibri"/>
                <w:sz w:val="24"/>
                <w:szCs w:val="24"/>
              </w:rPr>
              <w:t xml:space="preserve"> La organización debe establecer y documentar </w:t>
            </w:r>
            <w:r w:rsidR="00E73845">
              <w:rPr>
                <w:rFonts w:ascii="Calibri" w:eastAsia="Calibri" w:hAnsi="Calibri" w:cs="Calibri"/>
                <w:sz w:val="24"/>
                <w:szCs w:val="24"/>
              </w:rPr>
              <w:t>de acuerdo con</w:t>
            </w:r>
            <w:r w:rsidR="002C3DDB">
              <w:rPr>
                <w:rFonts w:ascii="Calibri" w:eastAsia="Calibri" w:hAnsi="Calibri" w:cs="Calibri"/>
                <w:sz w:val="24"/>
                <w:szCs w:val="24"/>
              </w:rPr>
              <w:t xml:space="preserve"> las funciones y responsabilidades.</w:t>
            </w:r>
          </w:p>
          <w:p w14:paraId="2B833CF9" w14:textId="3D4D3857"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requisitos de competencia, incluyendo requisitos de educación, formación, habilidades y experiencia y asegurar, por medio de evaluaciones periódicas, el cumplimiento de estos requisitos. Cuando sea necesario, generar acciones para alcanzarlos y evaluar la eficacia de dichas acciones.</w:t>
            </w:r>
          </w:p>
          <w:p w14:paraId="567727F6" w14:textId="790B1B65"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criterios para clasificar personal crítico.</w:t>
            </w:r>
          </w:p>
          <w:p w14:paraId="3A26F39E" w14:textId="77777777" w:rsidR="002C3DDB" w:rsidRDefault="002C3DDB" w:rsidP="002C3DDB">
            <w:pPr>
              <w:pStyle w:val="Normal1"/>
              <w:ind w:left="25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4D153B2" w14:textId="21A417A0" w:rsidR="00BB555C" w:rsidRDefault="00BB555C" w:rsidP="00D127BF">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127BF">
              <w:rPr>
                <w:rFonts w:ascii="Calibri" w:eastAsia="Calibri" w:hAnsi="Calibri" w:cs="Calibri"/>
                <w:sz w:val="24"/>
                <w:szCs w:val="24"/>
                <w:u w:val="single"/>
              </w:rPr>
              <w:t>Infraestructura operacional</w:t>
            </w:r>
            <w:r w:rsidR="002C3DDB" w:rsidRPr="00D127BF">
              <w:rPr>
                <w:rFonts w:ascii="Calibri" w:eastAsia="Calibri" w:hAnsi="Calibri" w:cs="Calibri"/>
                <w:sz w:val="24"/>
                <w:szCs w:val="24"/>
                <w:u w:val="single"/>
              </w:rPr>
              <w:t>:</w:t>
            </w:r>
            <w:r w:rsidR="002C3DDB">
              <w:rPr>
                <w:rFonts w:ascii="Calibri" w:eastAsia="Calibri" w:hAnsi="Calibri" w:cs="Calibri"/>
                <w:sz w:val="24"/>
                <w:szCs w:val="24"/>
              </w:rPr>
              <w:t xml:space="preserve"> La organización debe establecer, proveer y mantener la infraestructura necesaria para asegurar la eficacia de los controles operacionales, esta debe incluir:</w:t>
            </w:r>
          </w:p>
          <w:p w14:paraId="2F2B2C6B" w14:textId="7A6DD966"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Equipo de trabajo</w:t>
            </w:r>
            <w:r w:rsidR="00D127BF">
              <w:rPr>
                <w:rFonts w:ascii="Calibri" w:eastAsia="Calibri" w:hAnsi="Calibri" w:cs="Calibri"/>
                <w:sz w:val="24"/>
                <w:szCs w:val="24"/>
              </w:rPr>
              <w:t>.</w:t>
            </w:r>
          </w:p>
          <w:p w14:paraId="75D2C473" w14:textId="2D584C9A"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Elementos de seguridad física tales como barreras perimetrales y controles de acceso.</w:t>
            </w:r>
          </w:p>
          <w:p w14:paraId="2F7F7BB3" w14:textId="6B580491"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Elementos de seguridad eléctrica y electrónica.</w:t>
            </w:r>
          </w:p>
          <w:p w14:paraId="2AB41E78" w14:textId="775C33E1" w:rsidR="002C3DDB" w:rsidRDefault="00CD342E"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Elementos informáticos.</w:t>
            </w:r>
          </w:p>
          <w:p w14:paraId="46469D05" w14:textId="50488C78" w:rsidR="002C3DDB" w:rsidRDefault="002C3DDB" w:rsidP="00CD342E">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E9F6E90" w14:textId="1D8A6AF8" w:rsidR="00CD342E" w:rsidRPr="00CD342E" w:rsidRDefault="00CD342E" w:rsidP="00CD342E">
            <w:pPr>
              <w:pStyle w:val="Normal1"/>
              <w:contextualSpacing w:val="0"/>
              <w:jc w:val="both"/>
              <w:cnfStyle w:val="000000010000" w:firstRow="0" w:lastRow="0" w:firstColumn="0" w:lastColumn="0" w:oddVBand="0" w:evenVBand="0" w:oddHBand="0" w:evenHBand="1" w:firstRowFirstColumn="0" w:firstRowLastColumn="0" w:lastRowFirstColumn="0" w:lastRowLastColumn="0"/>
              <w:rPr>
                <w:sz w:val="24"/>
                <w:szCs w:val="24"/>
              </w:rPr>
            </w:pPr>
            <w:r w:rsidRPr="00CD342E">
              <w:rPr>
                <w:rFonts w:ascii="Calibri" w:eastAsia="Calibri" w:hAnsi="Calibri" w:cs="Calibri"/>
                <w:color w:val="C00000"/>
                <w:sz w:val="24"/>
                <w:szCs w:val="24"/>
              </w:rPr>
              <w:t>Identificar lo siguiente con un ícono especial para la referencia de otros cursos de BASC:</w:t>
            </w:r>
            <w:r w:rsidRPr="00CD342E">
              <w:rPr>
                <w:rFonts w:ascii="Calibri" w:eastAsia="Calibri" w:hAnsi="Calibri" w:cs="Calibri"/>
                <w:b/>
                <w:color w:val="4F6228"/>
                <w:sz w:val="24"/>
                <w:szCs w:val="24"/>
              </w:rPr>
              <w:t xml:space="preserve"> Para ampliar información sobre los </w:t>
            </w:r>
            <w:r>
              <w:rPr>
                <w:rFonts w:ascii="Calibri" w:eastAsia="Calibri" w:hAnsi="Calibri" w:cs="Calibri"/>
                <w:b/>
                <w:color w:val="4F6228"/>
                <w:sz w:val="24"/>
                <w:szCs w:val="24"/>
              </w:rPr>
              <w:t>e</w:t>
            </w:r>
            <w:r w:rsidRPr="00CD342E">
              <w:rPr>
                <w:rFonts w:ascii="Calibri" w:eastAsia="Calibri" w:hAnsi="Calibri" w:cs="Calibri"/>
                <w:b/>
                <w:color w:val="4F6228"/>
                <w:sz w:val="24"/>
                <w:szCs w:val="24"/>
              </w:rPr>
              <w:t xml:space="preserve">lementos de seguridad física </w:t>
            </w:r>
            <w:r>
              <w:rPr>
                <w:rFonts w:ascii="Calibri" w:eastAsia="Calibri" w:hAnsi="Calibri" w:cs="Calibri"/>
                <w:b/>
                <w:color w:val="4F6228"/>
                <w:sz w:val="24"/>
                <w:szCs w:val="24"/>
              </w:rPr>
              <w:t>y los informáticos, l</w:t>
            </w:r>
            <w:r w:rsidRPr="00CD342E">
              <w:rPr>
                <w:rFonts w:ascii="Calibri" w:eastAsia="Calibri" w:hAnsi="Calibri" w:cs="Calibri"/>
                <w:b/>
                <w:color w:val="4F6228"/>
                <w:sz w:val="24"/>
                <w:szCs w:val="24"/>
              </w:rPr>
              <w:t>e recomendamos los siguientes cursos:</w:t>
            </w:r>
          </w:p>
          <w:p w14:paraId="012709AA" w14:textId="77777777" w:rsidR="00CD342E" w:rsidRPr="00CD342E" w:rsidRDefault="00CD342E" w:rsidP="00CD342E">
            <w:pPr>
              <w:contextualSpacing w:val="0"/>
              <w:jc w:val="right"/>
              <w:cnfStyle w:val="000000010000" w:firstRow="0" w:lastRow="0" w:firstColumn="0" w:lastColumn="0" w:oddVBand="0" w:evenVBand="0" w:oddHBand="0" w:evenHBand="1" w:firstRowFirstColumn="0" w:firstRowLastColumn="0" w:lastRowFirstColumn="0" w:lastRowLastColumn="0"/>
              <w:rPr>
                <w:sz w:val="24"/>
                <w:szCs w:val="24"/>
              </w:rPr>
            </w:pPr>
            <w:r w:rsidRPr="00CD342E">
              <w:rPr>
                <w:rFonts w:ascii="Calibri" w:eastAsia="Calibri" w:hAnsi="Calibri" w:cs="Calibri"/>
                <w:b/>
                <w:color w:val="0000FF"/>
                <w:sz w:val="24"/>
                <w:szCs w:val="24"/>
                <w:u w:val="single"/>
              </w:rPr>
              <w:lastRenderedPageBreak/>
              <w:t>Curso de capacitación virtual en Seguridad de instalaciones</w:t>
            </w:r>
          </w:p>
          <w:p w14:paraId="51AA7887" w14:textId="77777777" w:rsidR="00CD342E" w:rsidRDefault="00CD342E" w:rsidP="00CD342E">
            <w:pPr>
              <w:contextualSpacing w:val="0"/>
              <w:jc w:val="right"/>
              <w:cnfStyle w:val="000000010000" w:firstRow="0" w:lastRow="0" w:firstColumn="0" w:lastColumn="0" w:oddVBand="0" w:evenVBand="0" w:oddHBand="0" w:evenHBand="1" w:firstRowFirstColumn="0" w:firstRowLastColumn="0" w:lastRowFirstColumn="0" w:lastRowLastColumn="0"/>
            </w:pPr>
            <w:r w:rsidRPr="00CD342E">
              <w:rPr>
                <w:rFonts w:ascii="Calibri" w:eastAsia="Calibri" w:hAnsi="Calibri" w:cs="Calibri"/>
                <w:b/>
                <w:color w:val="0000FF"/>
                <w:sz w:val="24"/>
                <w:szCs w:val="24"/>
                <w:u w:val="single"/>
              </w:rPr>
              <w:t>Curso de capacitación virtual en Seguridad de la Información</w:t>
            </w:r>
          </w:p>
          <w:p w14:paraId="0A41B482" w14:textId="77777777" w:rsidR="00CD342E" w:rsidRDefault="00CD342E" w:rsidP="00CD342E">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36A6AAA" w14:textId="77777777" w:rsidR="00D127BF" w:rsidRDefault="00D127BF" w:rsidP="00D127BF">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266998CF" w14:textId="740D75BB" w:rsidR="00BB555C" w:rsidRDefault="00BB555C" w:rsidP="00D127BF">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BB555C">
              <w:rPr>
                <w:rFonts w:ascii="Calibri" w:eastAsia="Calibri" w:hAnsi="Calibri" w:cs="Calibri"/>
                <w:b/>
                <w:sz w:val="24"/>
                <w:szCs w:val="24"/>
              </w:rPr>
              <w:t>Información documentada</w:t>
            </w:r>
          </w:p>
          <w:p w14:paraId="25FB1A3D" w14:textId="4BF9472D" w:rsidR="00BB555C" w:rsidRDefault="00BB555C" w:rsidP="00107765">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CD342E">
              <w:rPr>
                <w:rFonts w:ascii="Calibri" w:eastAsia="Calibri" w:hAnsi="Calibri" w:cs="Calibri"/>
                <w:sz w:val="24"/>
                <w:szCs w:val="24"/>
                <w:u w:val="single"/>
              </w:rPr>
              <w:t>Generalidades</w:t>
            </w:r>
            <w:r w:rsidR="00FE2E69" w:rsidRPr="00CD342E">
              <w:rPr>
                <w:rFonts w:ascii="Calibri" w:eastAsia="Calibri" w:hAnsi="Calibri" w:cs="Calibri"/>
                <w:sz w:val="24"/>
                <w:szCs w:val="24"/>
                <w:u w:val="single"/>
              </w:rPr>
              <w:t>:</w:t>
            </w:r>
            <w:r w:rsidR="00FE2E69">
              <w:rPr>
                <w:rFonts w:ascii="Calibri" w:eastAsia="Calibri" w:hAnsi="Calibri" w:cs="Calibri"/>
                <w:sz w:val="24"/>
                <w:szCs w:val="24"/>
              </w:rPr>
              <w:t xml:space="preserve"> La documentación del SGCS deben incluir:</w:t>
            </w:r>
          </w:p>
          <w:p w14:paraId="352C63F0" w14:textId="5B4C85A3"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Política del SGCS</w:t>
            </w:r>
            <w:r w:rsidR="007B4694">
              <w:rPr>
                <w:rFonts w:ascii="Calibri" w:eastAsia="Calibri" w:hAnsi="Calibri" w:cs="Calibri"/>
                <w:sz w:val="24"/>
                <w:szCs w:val="24"/>
              </w:rPr>
              <w:t>.</w:t>
            </w:r>
          </w:p>
          <w:p w14:paraId="368E28BE" w14:textId="0B0F4C7F"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Objetivos del SGCS</w:t>
            </w:r>
            <w:r w:rsidR="007B4694">
              <w:rPr>
                <w:rFonts w:ascii="Calibri" w:eastAsia="Calibri" w:hAnsi="Calibri" w:cs="Calibri"/>
                <w:sz w:val="24"/>
                <w:szCs w:val="24"/>
              </w:rPr>
              <w:t>.</w:t>
            </w:r>
          </w:p>
          <w:p w14:paraId="50DC3837" w14:textId="6AB51871"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 manual del SGCS que contemple y describa el alcance y cómo la organización cumple todos los requisitos de la Norma y el Estándar BASC, así como las exclusiones debidamente justificadas.</w:t>
            </w:r>
          </w:p>
          <w:p w14:paraId="4077A801" w14:textId="013C5DAD"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procedimientos y registros requeridos por la Norma y el Estándar</w:t>
            </w:r>
            <w:r w:rsidR="008C3FBE">
              <w:rPr>
                <w:rFonts w:ascii="Calibri" w:eastAsia="Calibri" w:hAnsi="Calibri" w:cs="Calibri"/>
                <w:sz w:val="24"/>
                <w:szCs w:val="24"/>
              </w:rPr>
              <w:t xml:space="preserve"> </w:t>
            </w:r>
            <w:r w:rsidR="008C3FBE" w:rsidRPr="008C3FBE">
              <w:rPr>
                <w:rFonts w:ascii="Calibri" w:eastAsia="Calibri" w:hAnsi="Calibri" w:cs="Calibri"/>
                <w:sz w:val="24"/>
                <w:szCs w:val="24"/>
                <w:highlight w:val="yellow"/>
              </w:rPr>
              <w:t>que corresponda</w:t>
            </w:r>
            <w:r w:rsidRPr="008C3FBE">
              <w:rPr>
                <w:rFonts w:ascii="Calibri" w:eastAsia="Calibri" w:hAnsi="Calibri" w:cs="Calibri"/>
                <w:sz w:val="24"/>
                <w:szCs w:val="24"/>
                <w:highlight w:val="yellow"/>
              </w:rPr>
              <w:t>.</w:t>
            </w:r>
          </w:p>
          <w:p w14:paraId="4BC2D908" w14:textId="6A768875"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Cualquier otro documento que la organización considere necesario para mantener la eficacia del SGCS.</w:t>
            </w:r>
          </w:p>
          <w:p w14:paraId="223D961F" w14:textId="77777777" w:rsidR="00FE2E69" w:rsidRDefault="00FE2E69" w:rsidP="00107765">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89C7C52" w14:textId="309749D4" w:rsidR="00BB555C" w:rsidRDefault="00BB555C" w:rsidP="007B4694">
            <w:pPr>
              <w:pStyle w:val="Normal1"/>
              <w:ind w:left="7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7B4694">
              <w:rPr>
                <w:rFonts w:ascii="Calibri" w:eastAsia="Calibri" w:hAnsi="Calibri" w:cs="Calibri"/>
                <w:sz w:val="24"/>
                <w:szCs w:val="24"/>
                <w:u w:val="single"/>
              </w:rPr>
              <w:t>Control de documentos y registros</w:t>
            </w:r>
            <w:r w:rsidR="00FE2E69" w:rsidRPr="007B4694">
              <w:rPr>
                <w:rFonts w:ascii="Calibri" w:eastAsia="Calibri" w:hAnsi="Calibri" w:cs="Calibri"/>
                <w:sz w:val="24"/>
                <w:szCs w:val="24"/>
                <w:u w:val="single"/>
              </w:rPr>
              <w:t xml:space="preserve">: </w:t>
            </w:r>
            <w:r w:rsidR="00FE2E69">
              <w:rPr>
                <w:rFonts w:ascii="Calibri" w:eastAsia="Calibri" w:hAnsi="Calibri" w:cs="Calibri"/>
                <w:sz w:val="24"/>
                <w:szCs w:val="24"/>
              </w:rPr>
              <w:t>La organización debe establecer, documentar y mantener un procedimiento para asegurar que:</w:t>
            </w:r>
          </w:p>
          <w:p w14:paraId="36F80835" w14:textId="5D50BAD1" w:rsidR="00FE2E69" w:rsidRDefault="00FE2E69" w:rsidP="00FE2E69">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aprueben los documentos antes de su emisión.</w:t>
            </w:r>
          </w:p>
          <w:p w14:paraId="7D1BBEE3" w14:textId="11D647D4" w:rsidR="00FE2E69" w:rsidRDefault="00FE2E69" w:rsidP="00FE2E69">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revisen periódicamente y se actualicen cuando sea necesario.</w:t>
            </w:r>
          </w:p>
          <w:p w14:paraId="648E4776" w14:textId="67180421" w:rsidR="00FE2E69" w:rsidRDefault="00FE2E69" w:rsidP="00FE2E69">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mantenga su integridad, disponibilidad, confidencialidad y que sean recuperables.</w:t>
            </w:r>
          </w:p>
          <w:p w14:paraId="1F6364EB" w14:textId="762464D2" w:rsidR="00FE2E69" w:rsidRDefault="00FE2E69" w:rsidP="00FE2E69">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impida el uso de la documentación obsoleta.</w:t>
            </w:r>
          </w:p>
          <w:p w14:paraId="041C1BD4" w14:textId="77777777" w:rsidR="00651ED7" w:rsidRDefault="00FE2E69" w:rsidP="004A7112">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controlen los documentos de origen externo.</w:t>
            </w:r>
          </w:p>
          <w:p w14:paraId="23666625" w14:textId="675D7415" w:rsidR="004A7112" w:rsidRPr="00651ED7" w:rsidRDefault="00651ED7" w:rsidP="004A7112">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M</w:t>
            </w:r>
            <w:r w:rsidR="002D2E12" w:rsidRPr="00651ED7">
              <w:rPr>
                <w:rFonts w:ascii="Calibri" w:eastAsia="Calibri" w:hAnsi="Calibri" w:cs="Calibri"/>
                <w:sz w:val="24"/>
                <w:szCs w:val="24"/>
              </w:rPr>
              <w:t>antener un listado maestro de documentos.</w:t>
            </w:r>
          </w:p>
          <w:p w14:paraId="77C4A929" w14:textId="77777777" w:rsidR="00651ED7" w:rsidRDefault="00651ED7"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C7A67EB" w14:textId="7F2B0E4F" w:rsidR="002D2E12" w:rsidRPr="002D2E12" w:rsidRDefault="002D2E12"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2D2E12">
              <w:rPr>
                <w:rFonts w:ascii="Calibri" w:eastAsia="Calibri" w:hAnsi="Calibri" w:cs="Calibri"/>
                <w:sz w:val="24"/>
                <w:szCs w:val="24"/>
              </w:rPr>
              <w:t>Adicionalmente, debe asegurar de que los registros permanezcan legibles,</w:t>
            </w:r>
            <w:r>
              <w:rPr>
                <w:rFonts w:ascii="Calibri" w:eastAsia="Calibri" w:hAnsi="Calibri" w:cs="Calibri"/>
                <w:sz w:val="24"/>
                <w:szCs w:val="24"/>
              </w:rPr>
              <w:t xml:space="preserve"> protegi</w:t>
            </w:r>
            <w:r w:rsidRPr="002D2E12">
              <w:rPr>
                <w:rFonts w:ascii="Calibri" w:eastAsia="Calibri" w:hAnsi="Calibri" w:cs="Calibri"/>
                <w:sz w:val="24"/>
                <w:szCs w:val="24"/>
              </w:rPr>
              <w:t>dos, fácilmente identificables y recuperables. La organización debe establecer el periodo de retención de los registros con base en la gestión</w:t>
            </w:r>
            <w:r>
              <w:rPr>
                <w:rFonts w:ascii="Calibri" w:eastAsia="Calibri" w:hAnsi="Calibri" w:cs="Calibri"/>
                <w:sz w:val="24"/>
                <w:szCs w:val="24"/>
              </w:rPr>
              <w:t xml:space="preserve"> de riesgos y/o requisitos legales, </w:t>
            </w:r>
            <w:r w:rsidR="00651ED7">
              <w:rPr>
                <w:rFonts w:ascii="Calibri" w:eastAsia="Calibri" w:hAnsi="Calibri" w:cs="Calibri"/>
                <w:sz w:val="24"/>
                <w:szCs w:val="24"/>
              </w:rPr>
              <w:t>así</w:t>
            </w:r>
            <w:r>
              <w:rPr>
                <w:rFonts w:ascii="Calibri" w:eastAsia="Calibri" w:hAnsi="Calibri" w:cs="Calibri"/>
                <w:sz w:val="24"/>
                <w:szCs w:val="24"/>
              </w:rPr>
              <w:t xml:space="preserve"> como las actividades para su disposición final.</w:t>
            </w:r>
          </w:p>
          <w:p w14:paraId="23B4B718" w14:textId="3C77566F" w:rsidR="006702D8" w:rsidRPr="002D2E12" w:rsidRDefault="006702D8"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7D5938D2" w14:textId="3A5E0CA9" w:rsidR="00510A90" w:rsidRDefault="00D127BF"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D127BF">
              <w:rPr>
                <w:rFonts w:ascii="Calibri" w:eastAsia="Calibri" w:hAnsi="Calibri" w:cs="Calibri"/>
                <w:b/>
                <w:sz w:val="24"/>
                <w:szCs w:val="24"/>
              </w:rPr>
              <w:t xml:space="preserve">5. </w:t>
            </w:r>
            <w:r w:rsidR="00DF7BA7" w:rsidRPr="00D127BF">
              <w:rPr>
                <w:rFonts w:ascii="Calibri" w:eastAsia="Calibri" w:hAnsi="Calibri" w:cs="Calibri"/>
                <w:b/>
                <w:sz w:val="24"/>
                <w:szCs w:val="24"/>
              </w:rPr>
              <w:t>EVALUACIÓN DEL DESEMPEÑO</w:t>
            </w:r>
            <w:r w:rsidR="00651ED7">
              <w:rPr>
                <w:rFonts w:ascii="Calibri" w:eastAsia="Calibri" w:hAnsi="Calibri" w:cs="Calibri"/>
                <w:b/>
                <w:sz w:val="24"/>
                <w:szCs w:val="24"/>
              </w:rPr>
              <w:t xml:space="preserve"> y 6. MEJORA</w:t>
            </w:r>
          </w:p>
          <w:p w14:paraId="129AD7BB" w14:textId="77777777" w:rsidR="00651ED7" w:rsidRDefault="00651ED7"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 </w:t>
            </w:r>
          </w:p>
          <w:p w14:paraId="7D4A4A11" w14:textId="183A5E3A" w:rsidR="00651ED7" w:rsidRPr="00651ED7" w:rsidRDefault="00651ED7" w:rsidP="00651ED7">
            <w:pPr>
              <w:pStyle w:val="Normal1"/>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651ED7">
              <w:rPr>
                <w:rFonts w:ascii="Calibri" w:eastAsia="Calibri" w:hAnsi="Calibri" w:cs="Calibri"/>
                <w:sz w:val="24"/>
                <w:szCs w:val="24"/>
              </w:rPr>
              <w:t xml:space="preserve">Estos componentes del SGCS serán desarrollados en el módulo 4 de este curso: </w:t>
            </w:r>
            <w:r w:rsidRPr="00651ED7">
              <w:rPr>
                <w:rFonts w:ascii="Calibri" w:eastAsia="Calibri" w:hAnsi="Calibri" w:cs="Calibri"/>
                <w:b/>
                <w:bCs/>
                <w:sz w:val="24"/>
                <w:szCs w:val="24"/>
              </w:rPr>
              <w:t>Auditorías y mejora continua del SGCS-BASC</w:t>
            </w:r>
          </w:p>
          <w:p w14:paraId="0EC6881F" w14:textId="3678B65F" w:rsidR="00DF7BA7" w:rsidRPr="00A226AF" w:rsidRDefault="00DF7BA7"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Arial" w:hAnsiTheme="minorHAnsi" w:cstheme="minorHAnsi"/>
                <w:b/>
                <w:color w:val="9A3300"/>
                <w:sz w:val="24"/>
                <w:szCs w:val="24"/>
              </w:rPr>
            </w:pPr>
          </w:p>
          <w:p w14:paraId="05FADEC7" w14:textId="12F718E5" w:rsidR="00BA64DF" w:rsidRPr="003A40C4" w:rsidRDefault="007D4DCD" w:rsidP="003A40C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C00000"/>
                <w:sz w:val="24"/>
                <w:szCs w:val="24"/>
              </w:rPr>
            </w:pPr>
            <w:r w:rsidRPr="007D4DCD">
              <w:rPr>
                <w:rFonts w:ascii="Calibri" w:eastAsia="Calibri" w:hAnsi="Calibri" w:cs="Calibri"/>
                <w:color w:val="C00000"/>
                <w:sz w:val="24"/>
                <w:szCs w:val="24"/>
              </w:rPr>
              <w:t>-----------------------------------------------------------------------------------------</w:t>
            </w:r>
          </w:p>
          <w:p w14:paraId="7B140A1D" w14:textId="3E6AF700" w:rsidR="00D85B33" w:rsidRPr="00D85B33" w:rsidRDefault="00D85B33" w:rsidP="0067073A">
            <w:pPr>
              <w:pStyle w:val="Normal1"/>
              <w:widowControl/>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b/>
                <w:sz w:val="24"/>
                <w:szCs w:val="24"/>
              </w:rPr>
            </w:pPr>
            <w:r w:rsidRPr="00D85B33">
              <w:rPr>
                <w:rFonts w:asciiTheme="minorHAnsi" w:eastAsia="Calibri" w:hAnsiTheme="minorHAnsi" w:cstheme="minorHAnsi"/>
                <w:b/>
                <w:color w:val="C00000"/>
                <w:sz w:val="24"/>
                <w:szCs w:val="24"/>
              </w:rPr>
              <w:t xml:space="preserve">TÍTULO: </w:t>
            </w:r>
            <w:r w:rsidR="007D4DCD">
              <w:rPr>
                <w:rFonts w:asciiTheme="minorHAnsi" w:eastAsia="Calibri" w:hAnsiTheme="minorHAnsi" w:cstheme="minorHAnsi"/>
                <w:b/>
                <w:sz w:val="24"/>
                <w:szCs w:val="24"/>
              </w:rPr>
              <w:t>GESTIÓN DE RIESGOS EN EL SGCS</w:t>
            </w:r>
          </w:p>
          <w:p w14:paraId="4AD4FB69" w14:textId="22255B03" w:rsidR="00510A90" w:rsidRDefault="00510A90" w:rsidP="0067073A">
            <w:pPr>
              <w:pStyle w:val="Normal1"/>
              <w:widowControl/>
              <w:pBdr>
                <w:top w:val="none" w:sz="0" w:space="0" w:color="000000"/>
                <w:left w:val="none" w:sz="0" w:space="0" w:color="000000"/>
                <w:bottom w:val="none" w:sz="0" w:space="0" w:color="000000"/>
                <w:right w:val="none" w:sz="0" w:space="0" w:color="000000"/>
                <w:between w:val="none" w:sz="0" w:space="0" w:color="000000"/>
              </w:pBdr>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Arial" w:hAnsiTheme="minorHAnsi" w:cstheme="minorHAnsi"/>
                <w:color w:val="9A3300"/>
                <w:sz w:val="24"/>
                <w:szCs w:val="24"/>
              </w:rPr>
            </w:pPr>
          </w:p>
          <w:p w14:paraId="67EB3FC4" w14:textId="2AE1E9F8" w:rsidR="00C17FDF" w:rsidRDefault="00507B4C" w:rsidP="00CA1B1E">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Como se </w:t>
            </w:r>
            <w:r w:rsidR="00FA2258">
              <w:rPr>
                <w:rFonts w:ascii="Calibri" w:eastAsia="Calibri" w:hAnsi="Calibri" w:cs="Calibri"/>
                <w:sz w:val="24"/>
                <w:szCs w:val="24"/>
              </w:rPr>
              <w:t>vio</w:t>
            </w:r>
            <w:r>
              <w:rPr>
                <w:rFonts w:ascii="Calibri" w:eastAsia="Calibri" w:hAnsi="Calibri" w:cs="Calibri"/>
                <w:sz w:val="24"/>
                <w:szCs w:val="24"/>
              </w:rPr>
              <w:t xml:space="preserve"> en la lección anterior</w:t>
            </w:r>
            <w:r w:rsidR="00CA1B1E">
              <w:rPr>
                <w:rFonts w:ascii="Calibri" w:eastAsia="Calibri" w:hAnsi="Calibri" w:cs="Calibri"/>
                <w:sz w:val="24"/>
                <w:szCs w:val="24"/>
              </w:rPr>
              <w:t>,</w:t>
            </w:r>
            <w:r>
              <w:rPr>
                <w:rFonts w:ascii="Calibri" w:eastAsia="Calibri" w:hAnsi="Calibri" w:cs="Calibri"/>
                <w:sz w:val="24"/>
                <w:szCs w:val="24"/>
              </w:rPr>
              <w:t xml:space="preserve"> en la Planificación del SGCS</w:t>
            </w:r>
            <w:r w:rsidR="00FA2258">
              <w:rPr>
                <w:rFonts w:ascii="Calibri" w:eastAsia="Calibri" w:hAnsi="Calibri" w:cs="Calibri"/>
                <w:sz w:val="24"/>
                <w:szCs w:val="24"/>
              </w:rPr>
              <w:t xml:space="preserve"> </w:t>
            </w:r>
            <w:r w:rsidR="003A40C4">
              <w:rPr>
                <w:rFonts w:ascii="Calibri" w:eastAsia="Calibri" w:hAnsi="Calibri" w:cs="Calibri"/>
                <w:sz w:val="24"/>
                <w:szCs w:val="24"/>
              </w:rPr>
              <w:t>se requiere seguir un procedimiento bien documentado</w:t>
            </w:r>
            <w:r w:rsidR="00B53674">
              <w:rPr>
                <w:rFonts w:ascii="Calibri" w:eastAsia="Calibri" w:hAnsi="Calibri" w:cs="Calibri"/>
                <w:sz w:val="24"/>
                <w:szCs w:val="24"/>
              </w:rPr>
              <w:t xml:space="preserve"> y</w:t>
            </w:r>
            <w:r w:rsidR="003A40C4">
              <w:rPr>
                <w:rFonts w:ascii="Calibri" w:eastAsia="Calibri" w:hAnsi="Calibri" w:cs="Calibri"/>
                <w:sz w:val="24"/>
                <w:szCs w:val="24"/>
              </w:rPr>
              <w:t xml:space="preserve"> basado en el enfoque de procesos</w:t>
            </w:r>
            <w:r w:rsidR="00B53674">
              <w:rPr>
                <w:rFonts w:ascii="Calibri" w:eastAsia="Calibri" w:hAnsi="Calibri" w:cs="Calibri"/>
                <w:sz w:val="24"/>
                <w:szCs w:val="24"/>
              </w:rPr>
              <w:t xml:space="preserve"> que debe </w:t>
            </w:r>
            <w:r w:rsidR="00CA1B1E">
              <w:rPr>
                <w:rFonts w:ascii="Calibri" w:eastAsia="Calibri" w:hAnsi="Calibri" w:cs="Calibri"/>
                <w:sz w:val="24"/>
                <w:szCs w:val="24"/>
              </w:rPr>
              <w:t>incluir la</w:t>
            </w:r>
            <w:r w:rsidR="00C17FDF">
              <w:rPr>
                <w:rFonts w:ascii="Calibri" w:eastAsia="Calibri" w:hAnsi="Calibri" w:cs="Calibri"/>
                <w:sz w:val="24"/>
                <w:szCs w:val="24"/>
              </w:rPr>
              <w:t xml:space="preserve">s siguientes </w:t>
            </w:r>
            <w:r w:rsidR="00CA1B1E">
              <w:rPr>
                <w:rFonts w:ascii="Calibri" w:eastAsia="Calibri" w:hAnsi="Calibri" w:cs="Calibri"/>
                <w:sz w:val="24"/>
                <w:szCs w:val="24"/>
              </w:rPr>
              <w:t>actividades</w:t>
            </w:r>
            <w:r w:rsidR="00C17FDF">
              <w:rPr>
                <w:rFonts w:ascii="Calibri" w:eastAsia="Calibri" w:hAnsi="Calibri" w:cs="Calibri"/>
                <w:sz w:val="24"/>
                <w:szCs w:val="24"/>
              </w:rPr>
              <w:t>:</w:t>
            </w:r>
          </w:p>
          <w:p w14:paraId="64F1D561" w14:textId="77777777" w:rsidR="00B53674" w:rsidRDefault="00B53674" w:rsidP="00C17FDF">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6FA2722" w14:textId="67AF1DE7" w:rsidR="00C17FDF" w:rsidRDefault="008A21E9" w:rsidP="00493AC4">
            <w:pPr>
              <w:pStyle w:val="Normal1"/>
              <w:numPr>
                <w:ilvl w:val="0"/>
                <w:numId w:val="28"/>
              </w:numPr>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 xml:space="preserve">Identificar los </w:t>
            </w:r>
            <w:r w:rsidR="00597153">
              <w:rPr>
                <w:rFonts w:ascii="Calibri" w:eastAsia="Calibri" w:hAnsi="Calibri" w:cs="Calibri"/>
                <w:b/>
                <w:sz w:val="24"/>
                <w:szCs w:val="24"/>
              </w:rPr>
              <w:t>r</w:t>
            </w:r>
            <w:r w:rsidR="00C17FDF" w:rsidRPr="00CA1B1E">
              <w:rPr>
                <w:rFonts w:ascii="Calibri" w:eastAsia="Calibri" w:hAnsi="Calibri" w:cs="Calibri"/>
                <w:b/>
                <w:sz w:val="24"/>
                <w:szCs w:val="24"/>
              </w:rPr>
              <w:t>iesgos</w:t>
            </w:r>
            <w:r w:rsidR="004F50E1">
              <w:rPr>
                <w:rFonts w:ascii="Calibri" w:eastAsia="Calibri" w:hAnsi="Calibri" w:cs="Calibri"/>
                <w:sz w:val="24"/>
                <w:szCs w:val="24"/>
              </w:rPr>
              <w:t>: i</w:t>
            </w:r>
            <w:r w:rsidR="00C17FDF">
              <w:rPr>
                <w:rFonts w:ascii="Calibri" w:eastAsia="Calibri" w:hAnsi="Calibri" w:cs="Calibri"/>
                <w:sz w:val="24"/>
                <w:szCs w:val="24"/>
              </w:rPr>
              <w:t>dentificar los riesgo</w:t>
            </w:r>
            <w:r w:rsidR="00493AC4">
              <w:rPr>
                <w:rFonts w:ascii="Calibri" w:eastAsia="Calibri" w:hAnsi="Calibri" w:cs="Calibri"/>
                <w:sz w:val="24"/>
                <w:szCs w:val="24"/>
              </w:rPr>
              <w:t>s y determinar en qué procesos s</w:t>
            </w:r>
            <w:r w:rsidR="00C17FDF">
              <w:rPr>
                <w:rFonts w:ascii="Calibri" w:eastAsia="Calibri" w:hAnsi="Calibri" w:cs="Calibri"/>
                <w:sz w:val="24"/>
                <w:szCs w:val="24"/>
              </w:rPr>
              <w:t>e presentan</w:t>
            </w:r>
            <w:r w:rsidR="00493AC4">
              <w:rPr>
                <w:rFonts w:ascii="Calibri" w:eastAsia="Calibri" w:hAnsi="Calibri" w:cs="Calibri"/>
                <w:sz w:val="24"/>
                <w:szCs w:val="24"/>
              </w:rPr>
              <w:t>.</w:t>
            </w:r>
          </w:p>
          <w:p w14:paraId="05BC1088" w14:textId="1450B51B"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 identificación de los riesgos debe tener en cuenta los riesgos a los procesos de la organización y los riesgos a la seguridad de la carga en la cadena de suministro con base en el análisis del contexto, el alcance del SGCS y las partes interesadas</w:t>
            </w:r>
            <w:r w:rsidR="00493AC4">
              <w:rPr>
                <w:rFonts w:ascii="Calibri" w:eastAsia="Calibri" w:hAnsi="Calibri" w:cs="Calibri"/>
                <w:sz w:val="24"/>
                <w:szCs w:val="24"/>
              </w:rPr>
              <w:t>.</w:t>
            </w:r>
          </w:p>
          <w:p w14:paraId="774098DC" w14:textId="77777777" w:rsidR="004F50E1" w:rsidRDefault="004F50E1"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AD2E855" w14:textId="4B291028" w:rsidR="00C17FDF" w:rsidRDefault="00FE1A2F" w:rsidP="00493AC4">
            <w:pPr>
              <w:pStyle w:val="Normal1"/>
              <w:numPr>
                <w:ilvl w:val="0"/>
                <w:numId w:val="28"/>
              </w:numPr>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lastRenderedPageBreak/>
              <w:t xml:space="preserve">Analizar </w:t>
            </w:r>
            <w:r w:rsidR="00C17FDF" w:rsidRPr="008A21E9">
              <w:rPr>
                <w:rFonts w:ascii="Calibri" w:eastAsia="Calibri" w:hAnsi="Calibri" w:cs="Calibri"/>
                <w:b/>
                <w:sz w:val="24"/>
                <w:szCs w:val="24"/>
              </w:rPr>
              <w:t>y clasifica</w:t>
            </w:r>
            <w:r>
              <w:rPr>
                <w:rFonts w:ascii="Calibri" w:eastAsia="Calibri" w:hAnsi="Calibri" w:cs="Calibri"/>
                <w:b/>
                <w:sz w:val="24"/>
                <w:szCs w:val="24"/>
              </w:rPr>
              <w:t xml:space="preserve">r </w:t>
            </w:r>
            <w:r w:rsidR="00C17FDF" w:rsidRPr="008A21E9">
              <w:rPr>
                <w:rFonts w:ascii="Calibri" w:eastAsia="Calibri" w:hAnsi="Calibri" w:cs="Calibri"/>
                <w:b/>
                <w:sz w:val="24"/>
                <w:szCs w:val="24"/>
              </w:rPr>
              <w:t>los riesgos:</w:t>
            </w:r>
            <w:r w:rsidR="00C17FDF">
              <w:rPr>
                <w:rFonts w:ascii="Calibri" w:eastAsia="Calibri" w:hAnsi="Calibri" w:cs="Calibri"/>
                <w:sz w:val="24"/>
                <w:szCs w:val="24"/>
              </w:rPr>
              <w:t xml:space="preserve"> </w:t>
            </w:r>
            <w:r w:rsidR="004F50E1">
              <w:rPr>
                <w:rFonts w:ascii="Calibri" w:eastAsia="Calibri" w:hAnsi="Calibri" w:cs="Calibri"/>
                <w:sz w:val="24"/>
                <w:szCs w:val="24"/>
              </w:rPr>
              <w:t>s</w:t>
            </w:r>
            <w:r w:rsidR="00C17FDF">
              <w:rPr>
                <w:rFonts w:ascii="Calibri" w:eastAsia="Calibri" w:hAnsi="Calibri" w:cs="Calibri"/>
                <w:sz w:val="24"/>
                <w:szCs w:val="24"/>
              </w:rPr>
              <w:t>e debe analizar los riesgos con base en la probabilidad de ocurrencia e impacto. Se debe definir un método con base en este análisis para determinar el nivel de prioridad de cada riesgo.</w:t>
            </w:r>
          </w:p>
          <w:p w14:paraId="015DBA35" w14:textId="77777777" w:rsidR="004F50E1" w:rsidRDefault="004F50E1" w:rsidP="004F50E1">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827BDD4" w14:textId="59B62DFA" w:rsidR="00C17FDF" w:rsidRDefault="00C17FDF" w:rsidP="00493AC4">
            <w:pPr>
              <w:pStyle w:val="Normal1"/>
              <w:numPr>
                <w:ilvl w:val="0"/>
                <w:numId w:val="28"/>
              </w:numPr>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8A21E9">
              <w:rPr>
                <w:rFonts w:ascii="Calibri" w:eastAsia="Calibri" w:hAnsi="Calibri" w:cs="Calibri"/>
                <w:b/>
                <w:sz w:val="24"/>
                <w:szCs w:val="24"/>
              </w:rPr>
              <w:t>Establecer controles operacionales:</w:t>
            </w:r>
            <w:r>
              <w:rPr>
                <w:rFonts w:ascii="Calibri" w:eastAsia="Calibri" w:hAnsi="Calibri" w:cs="Calibri"/>
                <w:sz w:val="24"/>
                <w:szCs w:val="24"/>
              </w:rPr>
              <w:t xml:space="preserve"> con base en la clasificación de los riesgos debe establecerse, documentarse e implementarse los métodos adecuados para evitar que estos se materialicen o que en el caso de que así sea, su impacto sea menor.</w:t>
            </w:r>
          </w:p>
          <w:p w14:paraId="3D0EB2E0" w14:textId="4995027B" w:rsidR="00977E80" w:rsidRDefault="00977E80" w:rsidP="00977E80">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7AA234B" w14:textId="1C3B9399" w:rsidR="00C17FDF" w:rsidRPr="00FE1A2F" w:rsidRDefault="00C17FDF" w:rsidP="00493AC4">
            <w:pPr>
              <w:pStyle w:val="Normal1"/>
              <w:numPr>
                <w:ilvl w:val="0"/>
                <w:numId w:val="28"/>
              </w:numPr>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FE1A2F">
              <w:rPr>
                <w:rFonts w:ascii="Calibri" w:eastAsia="Calibri" w:hAnsi="Calibri" w:cs="Calibri"/>
                <w:b/>
                <w:sz w:val="24"/>
                <w:szCs w:val="24"/>
              </w:rPr>
              <w:t>Establecer las actividades para responder en caso de que el riesgo se materialice</w:t>
            </w:r>
            <w:r w:rsidR="00977E80">
              <w:rPr>
                <w:rFonts w:ascii="Calibri" w:eastAsia="Calibri" w:hAnsi="Calibri" w:cs="Calibri"/>
                <w:b/>
                <w:sz w:val="24"/>
                <w:szCs w:val="24"/>
              </w:rPr>
              <w:t>:</w:t>
            </w:r>
          </w:p>
          <w:p w14:paraId="7518AD57" w14:textId="77777777"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debe establecer y documentar las actividades para responder en caso de que se materialice el riesgo</w:t>
            </w:r>
          </w:p>
          <w:p w14:paraId="4EBECC2E" w14:textId="35A6F778"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Con base en la clasificación de los riesgos, debe establecerse, simulacros y criterios que permitan determinar la eficacia de las acciones establecidas.</w:t>
            </w:r>
          </w:p>
          <w:p w14:paraId="617090A8" w14:textId="77777777" w:rsidR="00977E80" w:rsidRDefault="00977E80"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8ABD802" w14:textId="1E06EA9C"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En caso de que se materialice un riesgo, debe solicitarse una acción correctiva para asegurar que se analizan las causas y de ser necesario que se gestione</w:t>
            </w:r>
            <w:r w:rsidR="00493AC4">
              <w:rPr>
                <w:rFonts w:ascii="Calibri" w:eastAsia="Calibri" w:hAnsi="Calibri" w:cs="Calibri"/>
                <w:sz w:val="24"/>
                <w:szCs w:val="24"/>
              </w:rPr>
              <w:t>n</w:t>
            </w:r>
            <w:r>
              <w:rPr>
                <w:rFonts w:ascii="Calibri" w:eastAsia="Calibri" w:hAnsi="Calibri" w:cs="Calibri"/>
                <w:sz w:val="24"/>
                <w:szCs w:val="24"/>
              </w:rPr>
              <w:t xml:space="preserve"> para evitar su recurrencia. El resultado de estas acciones debe retroalimentar la gestión de los riesgos relacionados con el evento.</w:t>
            </w:r>
          </w:p>
          <w:p w14:paraId="0A632835" w14:textId="77777777" w:rsidR="000B3093" w:rsidRDefault="000B3093"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63100DF" w14:textId="2A4BE9B1" w:rsidR="008B2411" w:rsidRPr="000B3093" w:rsidRDefault="000B3093" w:rsidP="000B309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375E68">
              <w:rPr>
                <w:rFonts w:asciiTheme="minorHAnsi" w:hAnsiTheme="minorHAnsi" w:cs="Arial"/>
                <w:bCs/>
                <w:iCs/>
                <w:color w:val="C00000"/>
              </w:rPr>
              <w:t>Acompañar este texto con un diagrama como el siguiente (ver el original en el archivo GRCA_DiagramasMod2.ppt):</w:t>
            </w:r>
          </w:p>
          <w:p w14:paraId="438A694B" w14:textId="235A0696" w:rsidR="00C17FDF" w:rsidRDefault="000B3093" w:rsidP="00437D58">
            <w:pPr>
              <w:pStyle w:val="Normal1"/>
              <w:ind w:left="-66"/>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noProof/>
              </w:rPr>
              <w:lastRenderedPageBreak/>
              <w:drawing>
                <wp:inline distT="0" distB="0" distL="0" distR="0" wp14:anchorId="21A83D09" wp14:editId="3307B199">
                  <wp:extent cx="2880840" cy="341249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834" t="6342" r="10768" b="5124"/>
                          <a:stretch/>
                        </pic:blipFill>
                        <pic:spPr bwMode="auto">
                          <a:xfrm>
                            <a:off x="0" y="0"/>
                            <a:ext cx="2884879" cy="3417274"/>
                          </a:xfrm>
                          <a:prstGeom prst="rect">
                            <a:avLst/>
                          </a:prstGeom>
                          <a:noFill/>
                          <a:ln>
                            <a:noFill/>
                          </a:ln>
                          <a:extLst>
                            <a:ext uri="{53640926-AAD7-44D8-BBD7-CCE9431645EC}">
                              <a14:shadowObscured xmlns:a14="http://schemas.microsoft.com/office/drawing/2010/main"/>
                            </a:ext>
                          </a:extLst>
                        </pic:spPr>
                      </pic:pic>
                    </a:graphicData>
                  </a:graphic>
                </wp:inline>
              </w:drawing>
            </w:r>
          </w:p>
          <w:p w14:paraId="7A365F3C" w14:textId="0743353A" w:rsidR="003D4D60" w:rsidRPr="00D127BF" w:rsidRDefault="003D4D60" w:rsidP="003D4D60">
            <w:pPr>
              <w:pStyle w:val="Normal1"/>
              <w:ind w:left="-80"/>
              <w:contextualSpacing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Proceso de Gestión del Riesgo en</w:t>
            </w:r>
            <w:r w:rsidRPr="00D127BF">
              <w:rPr>
                <w:rFonts w:asciiTheme="minorHAnsi" w:hAnsiTheme="minorHAnsi"/>
                <w:b/>
                <w:bCs/>
                <w:color w:val="0065CC"/>
                <w:sz w:val="18"/>
                <w:szCs w:val="18"/>
              </w:rPr>
              <w:t xml:space="preserve"> </w:t>
            </w:r>
            <w:r>
              <w:rPr>
                <w:rFonts w:asciiTheme="minorHAnsi" w:hAnsiTheme="minorHAnsi"/>
                <w:b/>
                <w:bCs/>
                <w:color w:val="0065CC"/>
                <w:sz w:val="18"/>
                <w:szCs w:val="18"/>
              </w:rPr>
              <w:t>el SGCS.</w:t>
            </w:r>
          </w:p>
          <w:p w14:paraId="50A6DC02" w14:textId="1C1DC012" w:rsidR="000B3093" w:rsidRDefault="000B3093"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C5E286A" w14:textId="1C35A89C" w:rsidR="000B3093" w:rsidRDefault="000B3093"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1922969" w14:textId="77777777" w:rsidR="000B3093" w:rsidRDefault="000B3093"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FF62E4D" w14:textId="77777777" w:rsidR="00C17FDF" w:rsidRDefault="00C17FDF" w:rsidP="00493AC4">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E1A2F">
              <w:rPr>
                <w:rFonts w:ascii="Calibri" w:eastAsia="Calibri" w:hAnsi="Calibri" w:cs="Calibri"/>
                <w:b/>
                <w:sz w:val="24"/>
                <w:szCs w:val="24"/>
              </w:rPr>
              <w:t>Seguimiento:</w:t>
            </w:r>
            <w:r>
              <w:rPr>
                <w:rFonts w:ascii="Calibri" w:eastAsia="Calibri" w:hAnsi="Calibri" w:cs="Calibri"/>
                <w:sz w:val="24"/>
                <w:szCs w:val="24"/>
              </w:rPr>
              <w:t xml:space="preserve"> debe establecerse y monitorearse indicadores que evidencien el seguimiento a la eficacia de la gestión de los riesgos.</w:t>
            </w:r>
          </w:p>
          <w:p w14:paraId="125B0177" w14:textId="77777777"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853DC44" w14:textId="33DDF7C3" w:rsidR="00C17FDF" w:rsidRPr="00242DE9" w:rsidRDefault="00C17FDF" w:rsidP="00493AC4">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E1A2F">
              <w:rPr>
                <w:rFonts w:ascii="Calibri" w:eastAsia="Calibri" w:hAnsi="Calibri" w:cs="Calibri"/>
                <w:b/>
                <w:sz w:val="24"/>
                <w:szCs w:val="24"/>
              </w:rPr>
              <w:t>Revisiones:</w:t>
            </w:r>
            <w:r w:rsidRPr="00242DE9">
              <w:rPr>
                <w:rFonts w:ascii="Calibri" w:eastAsia="Calibri" w:hAnsi="Calibri" w:cs="Calibri"/>
                <w:sz w:val="24"/>
                <w:szCs w:val="24"/>
              </w:rPr>
              <w:t xml:space="preserve"> La organización debe revisar los riesgos periódicamente, al menos una vez al año, o cuando se identifiquen cambios en las amenazas, el contexto, el alcance o los procesos. En caso de ser necesario, se debe realizar los cambios pertinentes</w:t>
            </w:r>
            <w:r>
              <w:rPr>
                <w:rFonts w:ascii="Calibri" w:eastAsia="Calibri" w:hAnsi="Calibri" w:cs="Calibri"/>
                <w:sz w:val="24"/>
                <w:szCs w:val="24"/>
              </w:rPr>
              <w:t>.</w:t>
            </w:r>
          </w:p>
          <w:p w14:paraId="5435F2B8" w14:textId="77777777"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4AD6AC4" w14:textId="77777777" w:rsidR="00C17FDF" w:rsidRDefault="00C17FDF" w:rsidP="00493AC4">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E1A2F">
              <w:rPr>
                <w:rFonts w:ascii="Calibri" w:eastAsia="Calibri" w:hAnsi="Calibri" w:cs="Calibri"/>
                <w:b/>
                <w:sz w:val="24"/>
                <w:szCs w:val="24"/>
              </w:rPr>
              <w:t>Capacitaciones:</w:t>
            </w:r>
            <w:r>
              <w:rPr>
                <w:rFonts w:ascii="Calibri" w:eastAsia="Calibri" w:hAnsi="Calibri" w:cs="Calibri"/>
                <w:sz w:val="24"/>
                <w:szCs w:val="24"/>
              </w:rPr>
              <w:t xml:space="preserve"> La organización debe desarrollar capacitaciones periódicas sobre los riesgos identificados, los controles operacionales establecidos y las actividades para enfrentar eventos en caso de que estos sucedan.</w:t>
            </w:r>
          </w:p>
          <w:p w14:paraId="7BE5A695" w14:textId="77777777" w:rsidR="00C17FDF" w:rsidRDefault="00C17FDF" w:rsidP="00493AC4">
            <w:pPr>
              <w:pStyle w:val="ListParagraph"/>
              <w:ind w:left="36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434A9FA" w14:textId="77777777" w:rsidR="00C17FDF" w:rsidRDefault="00C17FDF" w:rsidP="00493AC4">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E1A2F">
              <w:rPr>
                <w:rFonts w:ascii="Calibri" w:eastAsia="Calibri" w:hAnsi="Calibri" w:cs="Calibri"/>
                <w:b/>
                <w:sz w:val="24"/>
                <w:szCs w:val="24"/>
              </w:rPr>
              <w:t>Requisitos legales:</w:t>
            </w:r>
            <w:r>
              <w:rPr>
                <w:rFonts w:ascii="Calibri" w:eastAsia="Calibri" w:hAnsi="Calibri" w:cs="Calibri"/>
                <w:sz w:val="24"/>
                <w:szCs w:val="24"/>
              </w:rPr>
              <w:t xml:space="preserve"> La organización debe establecer y documentar un procedimiento para:</w:t>
            </w:r>
          </w:p>
          <w:p w14:paraId="63699B6F" w14:textId="77777777" w:rsidR="00C17FDF" w:rsidRDefault="00C17FDF" w:rsidP="00B53674">
            <w:pPr>
              <w:pStyle w:val="ListParagraph"/>
              <w:ind w:left="36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57CD354" w14:textId="77777777" w:rsidR="00C17FDF" w:rsidRDefault="00C17FDF" w:rsidP="00B53674">
            <w:pPr>
              <w:pStyle w:val="Normal1"/>
              <w:numPr>
                <w:ilvl w:val="0"/>
                <w:numId w:val="29"/>
              </w:numPr>
              <w:ind w:left="180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Identificar y tener acceso a los requisitos legales relacionados con el comercio y el alcance del SGCS.</w:t>
            </w:r>
          </w:p>
          <w:p w14:paraId="00C42DD6" w14:textId="67DFAF38" w:rsidR="00C17FDF" w:rsidRDefault="00FA2258" w:rsidP="00B53674">
            <w:pPr>
              <w:pStyle w:val="Normal1"/>
              <w:numPr>
                <w:ilvl w:val="0"/>
                <w:numId w:val="29"/>
              </w:numPr>
              <w:ind w:left="180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Determinar cómo aplicar </w:t>
            </w:r>
            <w:r w:rsidR="00C17FDF">
              <w:rPr>
                <w:rFonts w:ascii="Calibri" w:eastAsia="Calibri" w:hAnsi="Calibri" w:cs="Calibri"/>
                <w:sz w:val="24"/>
                <w:szCs w:val="24"/>
              </w:rPr>
              <w:t>estos requisi</w:t>
            </w:r>
            <w:r>
              <w:rPr>
                <w:rFonts w:ascii="Calibri" w:eastAsia="Calibri" w:hAnsi="Calibri" w:cs="Calibri"/>
                <w:sz w:val="24"/>
                <w:szCs w:val="24"/>
              </w:rPr>
              <w:t>tos legales y reglamentarios.</w:t>
            </w:r>
          </w:p>
          <w:p w14:paraId="011F28F0" w14:textId="0ED98B64" w:rsidR="00C17FDF" w:rsidRDefault="00C17FDF" w:rsidP="00B53674">
            <w:pPr>
              <w:pStyle w:val="Normal1"/>
              <w:numPr>
                <w:ilvl w:val="0"/>
                <w:numId w:val="29"/>
              </w:numPr>
              <w:ind w:left="180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Actualizar esta información cuando se presenten cambios en el marco legal.</w:t>
            </w:r>
          </w:p>
          <w:p w14:paraId="4AC52271" w14:textId="0BBC2C45" w:rsidR="00507B4C" w:rsidRDefault="00507B4C" w:rsidP="00507B4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4C67C25" w14:textId="77777777" w:rsidR="00507B4C" w:rsidRPr="00493AC4" w:rsidRDefault="00507B4C" w:rsidP="00507B4C">
            <w:pPr>
              <w:contextualSpacing w:val="0"/>
              <w:jc w:val="right"/>
              <w:cnfStyle w:val="000000010000" w:firstRow="0" w:lastRow="0" w:firstColumn="0" w:lastColumn="0" w:oddVBand="0" w:evenVBand="0" w:oddHBand="0" w:evenHBand="1" w:firstRowFirstColumn="0" w:firstRowLastColumn="0" w:lastRowFirstColumn="0" w:lastRowLastColumn="0"/>
              <w:rPr>
                <w:sz w:val="24"/>
                <w:szCs w:val="24"/>
              </w:rPr>
            </w:pPr>
            <w:r w:rsidRPr="00493AC4">
              <w:rPr>
                <w:rFonts w:ascii="Calibri" w:eastAsia="Calibri" w:hAnsi="Calibri" w:cs="Calibri"/>
                <w:color w:val="C00000"/>
                <w:sz w:val="24"/>
                <w:szCs w:val="24"/>
              </w:rPr>
              <w:t>Identificar los siguiente con un ícono especial para la referencia de otros cursos de BASC:</w:t>
            </w:r>
            <w:r w:rsidRPr="00493AC4">
              <w:rPr>
                <w:rFonts w:ascii="Calibri" w:eastAsia="Calibri" w:hAnsi="Calibri" w:cs="Calibri"/>
                <w:b/>
                <w:color w:val="4F6228"/>
                <w:sz w:val="24"/>
                <w:szCs w:val="24"/>
              </w:rPr>
              <w:t xml:space="preserve"> Para ampliar información sobre los riesgos en las principales operaciones de la cadena, le recomendamos los siguientes cursos:</w:t>
            </w:r>
          </w:p>
          <w:p w14:paraId="2990D829" w14:textId="5C634C56" w:rsidR="00510A90" w:rsidRPr="00C3280F" w:rsidRDefault="00507B4C" w:rsidP="00C3280F">
            <w:pPr>
              <w:jc w:val="right"/>
              <w:cnfStyle w:val="000000010000" w:firstRow="0" w:lastRow="0" w:firstColumn="0" w:lastColumn="0" w:oddVBand="0" w:evenVBand="0" w:oddHBand="0" w:evenHBand="1" w:firstRowFirstColumn="0" w:firstRowLastColumn="0" w:lastRowFirstColumn="0" w:lastRowLastColumn="0"/>
              <w:rPr>
                <w:sz w:val="24"/>
                <w:szCs w:val="24"/>
              </w:rPr>
            </w:pPr>
            <w:r w:rsidRPr="00493AC4">
              <w:rPr>
                <w:rFonts w:ascii="Calibri" w:eastAsia="Calibri" w:hAnsi="Calibri" w:cs="Calibri"/>
                <w:b/>
                <w:color w:val="0000FF"/>
                <w:sz w:val="24"/>
                <w:szCs w:val="24"/>
                <w:u w:val="single"/>
              </w:rPr>
              <w:t xml:space="preserve">Curso de capacitación virtual </w:t>
            </w:r>
            <w:r w:rsidR="00493AC4" w:rsidRPr="00493AC4">
              <w:rPr>
                <w:rFonts w:ascii="Calibri" w:eastAsia="Calibri" w:hAnsi="Calibri" w:cs="Calibri"/>
                <w:b/>
                <w:color w:val="0000FF"/>
                <w:sz w:val="24"/>
                <w:szCs w:val="24"/>
                <w:u w:val="single"/>
              </w:rPr>
              <w:t>Gestión de Riesgos en la Cadena de Suministro</w:t>
            </w:r>
            <w:bookmarkStart w:id="0" w:name="_2et92p0" w:colFirst="0" w:colLast="0"/>
            <w:bookmarkStart w:id="1" w:name="_4d34og8" w:colFirst="0" w:colLast="0"/>
            <w:bookmarkEnd w:id="0"/>
            <w:bookmarkEnd w:id="1"/>
          </w:p>
        </w:tc>
      </w:tr>
      <w:tr w:rsidR="00510A90" w14:paraId="4AE431DF" w14:textId="77777777" w:rsidTr="001A4172">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952" w:type="dxa"/>
          </w:tcPr>
          <w:p w14:paraId="7BD28907" w14:textId="77777777" w:rsidR="00510A90" w:rsidRDefault="00510A90">
            <w:pPr>
              <w:pStyle w:val="Normal1"/>
              <w:ind w:left="142"/>
              <w:contextualSpacing w:val="0"/>
              <w:rPr>
                <w:rFonts w:ascii="Calibri" w:eastAsia="Calibri" w:hAnsi="Calibri" w:cs="Calibri"/>
                <w:sz w:val="24"/>
                <w:szCs w:val="24"/>
              </w:rPr>
            </w:pPr>
          </w:p>
          <w:p w14:paraId="56DFCB86" w14:textId="77777777" w:rsidR="00510A90" w:rsidRPr="00C22F90" w:rsidRDefault="0041744D">
            <w:pPr>
              <w:pStyle w:val="Normal1"/>
              <w:ind w:left="142"/>
              <w:contextualSpacing w:val="0"/>
              <w:rPr>
                <w:rFonts w:ascii="Calibri" w:eastAsia="Calibri" w:hAnsi="Calibri" w:cs="Calibri"/>
                <w:sz w:val="24"/>
                <w:szCs w:val="24"/>
              </w:rPr>
            </w:pPr>
            <w:r w:rsidRPr="00C22F90">
              <w:rPr>
                <w:rFonts w:ascii="Calibri" w:eastAsia="Calibri" w:hAnsi="Calibri" w:cs="Calibri"/>
                <w:color w:val="000000"/>
                <w:sz w:val="24"/>
                <w:szCs w:val="24"/>
              </w:rPr>
              <w:t>3. Demostremos habilidades.</w:t>
            </w:r>
          </w:p>
          <w:p w14:paraId="628FC8CA" w14:textId="77777777" w:rsidR="00510A90" w:rsidRDefault="0041744D">
            <w:pPr>
              <w:pStyle w:val="Normal1"/>
              <w:ind w:left="142"/>
              <w:contextualSpacing w:val="0"/>
              <w:rPr>
                <w:rFonts w:ascii="Calibri" w:eastAsia="Calibri" w:hAnsi="Calibri" w:cs="Calibri"/>
                <w:sz w:val="24"/>
                <w:szCs w:val="24"/>
              </w:rPr>
            </w:pPr>
            <w:r>
              <w:rPr>
                <w:rFonts w:ascii="Calibri" w:eastAsia="Calibri" w:hAnsi="Calibri" w:cs="Calibri"/>
                <w:b w:val="0"/>
                <w:color w:val="000000"/>
                <w:sz w:val="24"/>
                <w:szCs w:val="24"/>
              </w:rPr>
              <w:t>Ejercicios prácticos.</w:t>
            </w:r>
          </w:p>
        </w:tc>
        <w:tc>
          <w:tcPr>
            <w:tcW w:w="11664" w:type="dxa"/>
          </w:tcPr>
          <w:p w14:paraId="4116E9EA" w14:textId="77777777" w:rsidR="00510A90" w:rsidRDefault="0041744D"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Imagen del Sensei en posición de combate.</w:t>
            </w:r>
          </w:p>
          <w:p w14:paraId="27188B81" w14:textId="79050737" w:rsidR="00510A90" w:rsidRDefault="0041744D"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b/>
                <w:color w:val="7030A0"/>
                <w:sz w:val="24"/>
                <w:szCs w:val="24"/>
              </w:rPr>
              <w:t xml:space="preserve">Sensei: </w:t>
            </w:r>
            <w:r>
              <w:rPr>
                <w:rFonts w:ascii="Calibri" w:eastAsia="Calibri" w:hAnsi="Calibri" w:cs="Calibri"/>
                <w:color w:val="7030A0"/>
                <w:sz w:val="24"/>
                <w:szCs w:val="24"/>
              </w:rPr>
              <w:t>Ya hemos recorrido los pasos de este camino. Es momento de demostrar sus habilidades.</w:t>
            </w:r>
          </w:p>
          <w:p w14:paraId="73AC9100" w14:textId="77777777" w:rsidR="00510A90" w:rsidRDefault="00510A90"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F6228"/>
                <w:sz w:val="24"/>
                <w:szCs w:val="24"/>
              </w:rPr>
            </w:pPr>
          </w:p>
          <w:p w14:paraId="3E43B598" w14:textId="401669E4" w:rsidR="00510A90" w:rsidRDefault="0041744D" w:rsidP="00C22F90">
            <w:pPr>
              <w:pStyle w:val="Normal1"/>
              <w:numPr>
                <w:ilvl w:val="0"/>
                <w:numId w:val="35"/>
              </w:numPr>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F6228"/>
                <w:sz w:val="24"/>
                <w:szCs w:val="24"/>
              </w:rPr>
            </w:pPr>
            <w:r>
              <w:rPr>
                <w:rFonts w:ascii="Calibri" w:eastAsia="Calibri" w:hAnsi="Calibri" w:cs="Calibri"/>
                <w:b/>
                <w:color w:val="4F6228"/>
                <w:sz w:val="24"/>
                <w:szCs w:val="24"/>
              </w:rPr>
              <w:t>Relacione cada concepto con el tema que le corresponda.</w:t>
            </w:r>
          </w:p>
          <w:p w14:paraId="4D769019" w14:textId="77777777" w:rsidR="007A4FC5" w:rsidRDefault="0041744D" w:rsidP="005F3532">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sidRPr="00597153">
              <w:rPr>
                <w:rFonts w:ascii="Calibri" w:eastAsia="Calibri" w:hAnsi="Calibri" w:cs="Calibri"/>
                <w:b/>
                <w:color w:val="C00000"/>
                <w:sz w:val="24"/>
                <w:szCs w:val="24"/>
              </w:rPr>
              <w:t>Instrucción para programación:</w:t>
            </w:r>
            <w:r>
              <w:rPr>
                <w:rFonts w:ascii="Calibri" w:eastAsia="Calibri" w:hAnsi="Calibri" w:cs="Calibri"/>
                <w:color w:val="C00000"/>
                <w:sz w:val="24"/>
                <w:szCs w:val="24"/>
              </w:rPr>
              <w:t xml:space="preserve"> Ejercicio de apareamiento de conceptos. En la siguiente tabla se presentan los conceptos y los temas a los que pertenece</w:t>
            </w:r>
            <w:r w:rsidR="002B726D">
              <w:rPr>
                <w:rFonts w:ascii="Calibri" w:eastAsia="Calibri" w:hAnsi="Calibri" w:cs="Calibri"/>
                <w:color w:val="C00000"/>
                <w:sz w:val="24"/>
                <w:szCs w:val="24"/>
              </w:rPr>
              <w:t>n</w:t>
            </w:r>
            <w:r>
              <w:rPr>
                <w:rFonts w:ascii="Calibri" w:eastAsia="Calibri" w:hAnsi="Calibri" w:cs="Calibri"/>
                <w:color w:val="C00000"/>
                <w:sz w:val="24"/>
                <w:szCs w:val="24"/>
              </w:rPr>
              <w:t xml:space="preserve">. </w:t>
            </w:r>
          </w:p>
          <w:p w14:paraId="469A6727" w14:textId="5D420719" w:rsidR="00510A90" w:rsidRDefault="0041744D" w:rsidP="005F3532">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 xml:space="preserve">Para el participante deben aparecer de manera </w:t>
            </w:r>
            <w:proofErr w:type="gramStart"/>
            <w:r>
              <w:rPr>
                <w:rFonts w:ascii="Calibri" w:eastAsia="Calibri" w:hAnsi="Calibri" w:cs="Calibri"/>
                <w:color w:val="C00000"/>
                <w:sz w:val="24"/>
                <w:szCs w:val="24"/>
              </w:rPr>
              <w:t>aleato</w:t>
            </w:r>
            <w:r w:rsidR="00BB0B30">
              <w:rPr>
                <w:rFonts w:ascii="Calibri" w:eastAsia="Calibri" w:hAnsi="Calibri" w:cs="Calibri"/>
                <w:color w:val="C00000"/>
                <w:sz w:val="24"/>
                <w:szCs w:val="24"/>
              </w:rPr>
              <w:t>ria</w:t>
            </w:r>
            <w:r w:rsidR="007A4FC5">
              <w:rPr>
                <w:rFonts w:ascii="Calibri" w:eastAsia="Calibri" w:hAnsi="Calibri" w:cs="Calibri"/>
                <w:color w:val="C00000"/>
                <w:sz w:val="24"/>
                <w:szCs w:val="24"/>
              </w:rPr>
              <w:t>,  de</w:t>
            </w:r>
            <w:proofErr w:type="gramEnd"/>
            <w:r w:rsidR="007A4FC5">
              <w:rPr>
                <w:rFonts w:ascii="Calibri" w:eastAsia="Calibri" w:hAnsi="Calibri" w:cs="Calibri"/>
                <w:color w:val="C00000"/>
                <w:sz w:val="24"/>
                <w:szCs w:val="24"/>
              </w:rPr>
              <w:t xml:space="preserve"> modo </w:t>
            </w:r>
            <w:r w:rsidR="00BB0B30">
              <w:rPr>
                <w:rFonts w:ascii="Calibri" w:eastAsia="Calibri" w:hAnsi="Calibri" w:cs="Calibri"/>
                <w:color w:val="C00000"/>
                <w:sz w:val="24"/>
                <w:szCs w:val="24"/>
              </w:rPr>
              <w:t>que arrastre y suelte a</w:t>
            </w:r>
            <w:r>
              <w:rPr>
                <w:rFonts w:ascii="Calibri" w:eastAsia="Calibri" w:hAnsi="Calibri" w:cs="Calibri"/>
                <w:color w:val="C00000"/>
                <w:sz w:val="24"/>
                <w:szCs w:val="24"/>
              </w:rPr>
              <w:t xml:space="preserve"> donde corresponda.</w:t>
            </w:r>
          </w:p>
          <w:p w14:paraId="2C742254" w14:textId="77777777" w:rsidR="00510A90" w:rsidRDefault="00510A90"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highlight w:val="yellow"/>
              </w:rPr>
            </w:pPr>
          </w:p>
          <w:tbl>
            <w:tblPr>
              <w:tblStyle w:val="aa"/>
              <w:tblW w:w="1114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443"/>
              <w:gridCol w:w="7701"/>
            </w:tblGrid>
            <w:tr w:rsidR="00510A90" w14:paraId="2786C869" w14:textId="77777777" w:rsidTr="00A4472A">
              <w:trPr>
                <w:cnfStyle w:val="000000100000" w:firstRow="0" w:lastRow="0" w:firstColumn="0" w:lastColumn="0" w:oddVBand="0" w:evenVBand="0" w:oddHBand="1" w:evenHBand="0" w:firstRowFirstColumn="0" w:firstRowLastColumn="0" w:lastRowFirstColumn="0" w:lastRowLastColumn="0"/>
                <w:trHeight w:val="300"/>
              </w:trPr>
              <w:tc>
                <w:tcPr>
                  <w:tcW w:w="3443" w:type="dxa"/>
                  <w:vAlign w:val="center"/>
                </w:tcPr>
                <w:p w14:paraId="4AA78687" w14:textId="3BED0E2C" w:rsidR="00510A90" w:rsidRPr="001454EB" w:rsidRDefault="00BF4BA2" w:rsidP="0040506B">
                  <w:pPr>
                    <w:pStyle w:val="Normal1"/>
                    <w:rPr>
                      <w:rFonts w:ascii="Calibri" w:eastAsia="Calibri" w:hAnsi="Calibri" w:cs="Calibri"/>
                      <w:sz w:val="24"/>
                      <w:szCs w:val="24"/>
                    </w:rPr>
                  </w:pPr>
                  <w:r w:rsidRPr="0040506B">
                    <w:rPr>
                      <w:rFonts w:asciiTheme="minorHAnsi" w:hAnsiTheme="minorHAnsi" w:cstheme="minorHAnsi"/>
                      <w:b/>
                      <w:sz w:val="24"/>
                      <w:szCs w:val="24"/>
                    </w:rPr>
                    <w:t>Procesos misionales</w:t>
                  </w:r>
                </w:p>
              </w:tc>
              <w:tc>
                <w:tcPr>
                  <w:tcW w:w="7701" w:type="dxa"/>
                  <w:vAlign w:val="center"/>
                </w:tcPr>
                <w:p w14:paraId="17E0D637" w14:textId="7AF7E843" w:rsidR="00510A90" w:rsidRDefault="00BF4BA2" w:rsidP="00BF4BA2">
                  <w:pPr>
                    <w:pStyle w:val="Normal1"/>
                    <w:contextualSpacing w:val="0"/>
                    <w:jc w:val="both"/>
                    <w:rPr>
                      <w:rFonts w:ascii="Calibri" w:eastAsia="Calibri" w:hAnsi="Calibri" w:cs="Calibri"/>
                      <w:b/>
                      <w:color w:val="4F6228"/>
                      <w:sz w:val="24"/>
                      <w:szCs w:val="24"/>
                    </w:rPr>
                  </w:pPr>
                  <w:r>
                    <w:rPr>
                      <w:rFonts w:asciiTheme="minorHAnsi" w:hAnsiTheme="minorHAnsi" w:cstheme="minorHAnsi"/>
                      <w:sz w:val="24"/>
                      <w:szCs w:val="24"/>
                    </w:rPr>
                    <w:t>A</w:t>
                  </w:r>
                  <w:r w:rsidRPr="00735ADC">
                    <w:rPr>
                      <w:rFonts w:asciiTheme="minorHAnsi" w:hAnsiTheme="minorHAnsi" w:cstheme="minorHAnsi"/>
                      <w:sz w:val="24"/>
                      <w:szCs w:val="24"/>
                    </w:rPr>
                    <w:t xml:space="preserve">ctividades esenciales que </w:t>
                  </w:r>
                  <w:r>
                    <w:rPr>
                      <w:rFonts w:asciiTheme="minorHAnsi" w:hAnsiTheme="minorHAnsi" w:cstheme="minorHAnsi"/>
                      <w:sz w:val="24"/>
                      <w:szCs w:val="24"/>
                    </w:rPr>
                    <w:t xml:space="preserve">involucran </w:t>
                  </w:r>
                  <w:r w:rsidRPr="00735ADC">
                    <w:rPr>
                      <w:rFonts w:asciiTheme="minorHAnsi" w:hAnsiTheme="minorHAnsi" w:cstheme="minorHAnsi"/>
                      <w:sz w:val="24"/>
                      <w:szCs w:val="24"/>
                    </w:rPr>
                    <w:t>diferentes áreas de la em</w:t>
                  </w:r>
                  <w:r>
                    <w:rPr>
                      <w:rFonts w:asciiTheme="minorHAnsi" w:hAnsiTheme="minorHAnsi" w:cstheme="minorHAnsi"/>
                      <w:sz w:val="24"/>
                      <w:szCs w:val="24"/>
                    </w:rPr>
                    <w:t xml:space="preserve">presa y constituyen </w:t>
                  </w:r>
                  <w:r w:rsidRPr="00735ADC">
                    <w:rPr>
                      <w:rFonts w:asciiTheme="minorHAnsi" w:hAnsiTheme="minorHAnsi" w:cstheme="minorHAnsi"/>
                      <w:sz w:val="24"/>
                      <w:szCs w:val="24"/>
                    </w:rPr>
                    <w:t>su razón de ser</w:t>
                  </w:r>
                  <w:r>
                    <w:rPr>
                      <w:rFonts w:asciiTheme="minorHAnsi" w:hAnsiTheme="minorHAnsi" w:cstheme="minorHAnsi"/>
                      <w:sz w:val="24"/>
                      <w:szCs w:val="24"/>
                    </w:rPr>
                    <w:t>.</w:t>
                  </w:r>
                </w:p>
              </w:tc>
            </w:tr>
            <w:tr w:rsidR="00510A90" w14:paraId="3895648F" w14:textId="77777777" w:rsidTr="00A4472A">
              <w:trPr>
                <w:cnfStyle w:val="000000010000" w:firstRow="0" w:lastRow="0" w:firstColumn="0" w:lastColumn="0" w:oddVBand="0" w:evenVBand="0" w:oddHBand="0" w:evenHBand="1" w:firstRowFirstColumn="0" w:firstRowLastColumn="0" w:lastRowFirstColumn="0" w:lastRowLastColumn="0"/>
                <w:trHeight w:val="320"/>
              </w:trPr>
              <w:tc>
                <w:tcPr>
                  <w:tcW w:w="3443" w:type="dxa"/>
                  <w:vAlign w:val="center"/>
                </w:tcPr>
                <w:p w14:paraId="78C3221B" w14:textId="308DE986" w:rsidR="00510A90" w:rsidRPr="008B3684" w:rsidRDefault="008B3684" w:rsidP="008B3684">
                  <w:pPr>
                    <w:pStyle w:val="Normal1"/>
                    <w:rPr>
                      <w:rFonts w:asciiTheme="minorHAnsi" w:hAnsiTheme="minorHAnsi" w:cstheme="minorHAnsi"/>
                      <w:b/>
                      <w:sz w:val="24"/>
                      <w:szCs w:val="24"/>
                    </w:rPr>
                  </w:pPr>
                  <w:r>
                    <w:rPr>
                      <w:rFonts w:asciiTheme="minorHAnsi" w:hAnsiTheme="minorHAnsi" w:cstheme="minorHAnsi"/>
                      <w:b/>
                      <w:sz w:val="24"/>
                      <w:szCs w:val="24"/>
                    </w:rPr>
                    <w:t xml:space="preserve">Procesos de </w:t>
                  </w:r>
                  <w:r w:rsidRPr="008B3684">
                    <w:rPr>
                      <w:rFonts w:asciiTheme="minorHAnsi" w:hAnsiTheme="minorHAnsi" w:cstheme="minorHAnsi"/>
                      <w:b/>
                      <w:sz w:val="24"/>
                      <w:szCs w:val="24"/>
                    </w:rPr>
                    <w:t>apoyo</w:t>
                  </w:r>
                </w:p>
              </w:tc>
              <w:tc>
                <w:tcPr>
                  <w:tcW w:w="7701" w:type="dxa"/>
                  <w:vAlign w:val="center"/>
                </w:tcPr>
                <w:p w14:paraId="71006E53" w14:textId="12491B67" w:rsidR="00510A90" w:rsidRDefault="008B3684" w:rsidP="005F3532">
                  <w:pPr>
                    <w:pStyle w:val="Normal1"/>
                    <w:contextualSpacing w:val="0"/>
                    <w:rPr>
                      <w:rFonts w:ascii="Calibri" w:eastAsia="Calibri" w:hAnsi="Calibri" w:cs="Calibri"/>
                      <w:b/>
                      <w:color w:val="4F6228"/>
                      <w:sz w:val="24"/>
                      <w:szCs w:val="24"/>
                    </w:rPr>
                  </w:pPr>
                  <w:r>
                    <w:rPr>
                      <w:rFonts w:asciiTheme="minorHAnsi" w:hAnsiTheme="minorHAnsi" w:cstheme="minorHAnsi"/>
                      <w:sz w:val="24"/>
                      <w:szCs w:val="24"/>
                    </w:rPr>
                    <w:t>N</w:t>
                  </w:r>
                  <w:r w:rsidRPr="00735ADC">
                    <w:rPr>
                      <w:rFonts w:asciiTheme="minorHAnsi" w:hAnsiTheme="minorHAnsi" w:cstheme="minorHAnsi"/>
                      <w:sz w:val="24"/>
                      <w:szCs w:val="24"/>
                    </w:rPr>
                    <w:t>ormalmente no son visibles para los clientes, pero que</w:t>
                  </w:r>
                  <w:r>
                    <w:rPr>
                      <w:rFonts w:asciiTheme="minorHAnsi" w:hAnsiTheme="minorHAnsi" w:cstheme="minorHAnsi"/>
                      <w:sz w:val="24"/>
                      <w:szCs w:val="24"/>
                    </w:rPr>
                    <w:t xml:space="preserve"> son fundamentales para </w:t>
                  </w:r>
                  <w:r w:rsidRPr="00735ADC">
                    <w:rPr>
                      <w:rFonts w:asciiTheme="minorHAnsi" w:hAnsiTheme="minorHAnsi" w:cstheme="minorHAnsi"/>
                      <w:sz w:val="24"/>
                      <w:szCs w:val="24"/>
                    </w:rPr>
                    <w:t>los procesos misionales</w:t>
                  </w:r>
                  <w:r>
                    <w:rPr>
                      <w:rFonts w:asciiTheme="minorHAnsi" w:hAnsiTheme="minorHAnsi" w:cstheme="minorHAnsi"/>
                      <w:sz w:val="24"/>
                      <w:szCs w:val="24"/>
                    </w:rPr>
                    <w:t>.</w:t>
                  </w:r>
                </w:p>
              </w:tc>
            </w:tr>
            <w:tr w:rsidR="00510A90" w:rsidRPr="00D173D7" w14:paraId="692F3866" w14:textId="77777777" w:rsidTr="00A4472A">
              <w:trPr>
                <w:cnfStyle w:val="000000100000" w:firstRow="0" w:lastRow="0" w:firstColumn="0" w:lastColumn="0" w:oddVBand="0" w:evenVBand="0" w:oddHBand="1" w:evenHBand="0" w:firstRowFirstColumn="0" w:firstRowLastColumn="0" w:lastRowFirstColumn="0" w:lastRowLastColumn="0"/>
                <w:trHeight w:val="320"/>
              </w:trPr>
              <w:tc>
                <w:tcPr>
                  <w:tcW w:w="3443" w:type="dxa"/>
                  <w:vAlign w:val="center"/>
                </w:tcPr>
                <w:p w14:paraId="563F85E8" w14:textId="7E44EA0C" w:rsidR="00510A90" w:rsidRPr="00D173D7" w:rsidRDefault="008B3684" w:rsidP="008B3684">
                  <w:pPr>
                    <w:pStyle w:val="Normal1"/>
                    <w:rPr>
                      <w:rFonts w:ascii="Calibri" w:eastAsia="Calibri" w:hAnsi="Calibri" w:cs="Calibri"/>
                      <w:sz w:val="24"/>
                      <w:szCs w:val="24"/>
                    </w:rPr>
                  </w:pPr>
                  <w:r w:rsidRPr="008B3684">
                    <w:rPr>
                      <w:rFonts w:asciiTheme="minorHAnsi" w:hAnsiTheme="minorHAnsi" w:cstheme="minorHAnsi"/>
                      <w:b/>
                      <w:sz w:val="24"/>
                      <w:szCs w:val="24"/>
                    </w:rPr>
                    <w:t>Procesos estratégicos</w:t>
                  </w:r>
                </w:p>
              </w:tc>
              <w:tc>
                <w:tcPr>
                  <w:tcW w:w="7701" w:type="dxa"/>
                  <w:vAlign w:val="center"/>
                </w:tcPr>
                <w:p w14:paraId="5E010BD1" w14:textId="7AC06D4E" w:rsidR="00510A90" w:rsidRPr="00D173D7" w:rsidRDefault="008B3684" w:rsidP="005F3532">
                  <w:pPr>
                    <w:pStyle w:val="Heading2"/>
                    <w:keepNext w:val="0"/>
                    <w:tabs>
                      <w:tab w:val="left" w:pos="724"/>
                    </w:tabs>
                    <w:spacing w:before="0"/>
                    <w:contextualSpacing w:val="0"/>
                    <w:jc w:val="left"/>
                    <w:outlineLvl w:val="1"/>
                    <w:rPr>
                      <w:rFonts w:ascii="Calibri" w:eastAsia="Calibri" w:hAnsi="Calibri" w:cs="Calibri"/>
                      <w:color w:val="000000"/>
                      <w:sz w:val="24"/>
                      <w:szCs w:val="24"/>
                    </w:rPr>
                  </w:pPr>
                  <w:r w:rsidRPr="008B3684">
                    <w:rPr>
                      <w:rFonts w:asciiTheme="minorHAnsi" w:eastAsia="Times New Roman" w:hAnsiTheme="minorHAnsi" w:cstheme="minorHAnsi"/>
                      <w:b w:val="0"/>
                      <w:color w:val="000000"/>
                      <w:sz w:val="24"/>
                      <w:szCs w:val="24"/>
                    </w:rPr>
                    <w:t xml:space="preserve">son los </w:t>
                  </w:r>
                  <w:r>
                    <w:rPr>
                      <w:rFonts w:asciiTheme="minorHAnsi" w:eastAsia="Times New Roman" w:hAnsiTheme="minorHAnsi" w:cstheme="minorHAnsi"/>
                      <w:b w:val="0"/>
                      <w:color w:val="000000"/>
                      <w:sz w:val="24"/>
                      <w:szCs w:val="24"/>
                    </w:rPr>
                    <w:t xml:space="preserve">que </w:t>
                  </w:r>
                  <w:r w:rsidRPr="008B3684">
                    <w:rPr>
                      <w:rFonts w:asciiTheme="minorHAnsi" w:eastAsia="Times New Roman" w:hAnsiTheme="minorHAnsi" w:cstheme="minorHAnsi"/>
                      <w:b w:val="0"/>
                      <w:color w:val="000000"/>
                      <w:sz w:val="24"/>
                      <w:szCs w:val="24"/>
                    </w:rPr>
                    <w:t xml:space="preserve">definen la planificación de mediano y largo plazo de la empresa. </w:t>
                  </w:r>
                </w:p>
              </w:tc>
            </w:tr>
          </w:tbl>
          <w:p w14:paraId="53939B56" w14:textId="541FD597" w:rsidR="00A4472A" w:rsidRDefault="00A4472A"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p>
          <w:p w14:paraId="2A95C7B7" w14:textId="370F492F" w:rsidR="00C22F90" w:rsidRDefault="00C22F90" w:rsidP="00C22F90">
            <w:pPr>
              <w:pStyle w:val="Normal1"/>
              <w:numPr>
                <w:ilvl w:val="0"/>
                <w:numId w:val="35"/>
              </w:numPr>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F6228"/>
                <w:sz w:val="24"/>
                <w:szCs w:val="24"/>
              </w:rPr>
            </w:pPr>
            <w:r>
              <w:rPr>
                <w:rFonts w:ascii="Calibri" w:eastAsia="Calibri" w:hAnsi="Calibri" w:cs="Calibri"/>
                <w:b/>
                <w:color w:val="4F6228"/>
                <w:sz w:val="24"/>
                <w:szCs w:val="24"/>
              </w:rPr>
              <w:t>Ordene el proceso en la secuencia correcta:</w:t>
            </w:r>
          </w:p>
          <w:p w14:paraId="4F1B8136" w14:textId="10AD2603" w:rsidR="00C22F90" w:rsidRDefault="00C22F90" w:rsidP="00C22F90">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sidRPr="00597153">
              <w:rPr>
                <w:rFonts w:ascii="Calibri" w:eastAsia="Calibri" w:hAnsi="Calibri" w:cs="Calibri"/>
                <w:b/>
                <w:color w:val="C00000"/>
                <w:sz w:val="24"/>
                <w:szCs w:val="24"/>
              </w:rPr>
              <w:t>Instrucción para programación:</w:t>
            </w:r>
            <w:r>
              <w:rPr>
                <w:rFonts w:ascii="Calibri" w:eastAsia="Calibri" w:hAnsi="Calibri" w:cs="Calibri"/>
                <w:color w:val="C00000"/>
                <w:sz w:val="24"/>
                <w:szCs w:val="24"/>
              </w:rPr>
              <w:t xml:space="preserve"> Ejercicio de arrastrar y soltar</w:t>
            </w:r>
            <w:r w:rsidR="007A4FC5">
              <w:rPr>
                <w:rFonts w:ascii="Calibri" w:eastAsia="Calibri" w:hAnsi="Calibri" w:cs="Calibri"/>
                <w:color w:val="C00000"/>
                <w:sz w:val="24"/>
                <w:szCs w:val="24"/>
              </w:rPr>
              <w:t>. P</w:t>
            </w:r>
            <w:bookmarkStart w:id="2" w:name="_GoBack"/>
            <w:bookmarkEnd w:id="2"/>
            <w:r>
              <w:rPr>
                <w:rFonts w:ascii="Calibri" w:eastAsia="Calibri" w:hAnsi="Calibri" w:cs="Calibri"/>
                <w:color w:val="C00000"/>
                <w:sz w:val="24"/>
                <w:szCs w:val="24"/>
              </w:rPr>
              <w:t xml:space="preserve">resentar los pasos del proceso de gestión de Riesgos en desorden para que el participante arrastre y suelte en el orden o secuencia correcta. </w:t>
            </w:r>
          </w:p>
          <w:p w14:paraId="6451EC7A" w14:textId="60504D94" w:rsidR="00C22F90" w:rsidRDefault="00C22F90"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p>
          <w:p w14:paraId="03BD1D4E" w14:textId="6F99A68B" w:rsidR="00F850CA" w:rsidRDefault="00835747" w:rsidP="003A7DB8">
            <w:pPr>
              <w:pStyle w:val="Normal1"/>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noProof/>
                <w:color w:val="C00000"/>
              </w:rPr>
              <w:lastRenderedPageBreak/>
              <w:drawing>
                <wp:inline distT="0" distB="0" distL="0" distR="0" wp14:anchorId="2FDE281F" wp14:editId="00615879">
                  <wp:extent cx="2371725" cy="266865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9978" cy="2677940"/>
                          </a:xfrm>
                          <a:prstGeom prst="rect">
                            <a:avLst/>
                          </a:prstGeom>
                          <a:noFill/>
                        </pic:spPr>
                      </pic:pic>
                    </a:graphicData>
                  </a:graphic>
                </wp:inline>
              </w:drawing>
            </w:r>
          </w:p>
          <w:p w14:paraId="67B0AD48" w14:textId="77777777" w:rsidR="00F850CA" w:rsidRDefault="00F850CA"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p>
          <w:p w14:paraId="1C9D6823" w14:textId="77777777" w:rsidR="00C22F90" w:rsidRPr="00D173D7" w:rsidRDefault="00C22F90"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p>
          <w:p w14:paraId="60BB1CDD" w14:textId="77777777" w:rsidR="00510A90" w:rsidRDefault="0041744D"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Imagen del Sensei con venia de despedida o con carita sonriente de satisfacción:</w:t>
            </w:r>
          </w:p>
          <w:p w14:paraId="054F3656" w14:textId="657858D9" w:rsidR="00510A90" w:rsidRDefault="0041744D" w:rsidP="005F3532">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color w:val="7030A0"/>
                <w:sz w:val="24"/>
                <w:szCs w:val="24"/>
              </w:rPr>
              <w:t>Muy bien, es momento de emprender otra etapa del camino; pero antes lo invito a eva</w:t>
            </w:r>
            <w:r w:rsidR="007D4DCD">
              <w:rPr>
                <w:rFonts w:ascii="Calibri" w:eastAsia="Calibri" w:hAnsi="Calibri" w:cs="Calibri"/>
                <w:color w:val="7030A0"/>
                <w:sz w:val="24"/>
                <w:szCs w:val="24"/>
              </w:rPr>
              <w:t xml:space="preserve">luar su aprendizaje del módulo </w:t>
            </w:r>
            <w:r w:rsidR="00C3280F">
              <w:rPr>
                <w:rFonts w:ascii="Calibri" w:eastAsia="Calibri" w:hAnsi="Calibri" w:cs="Calibri"/>
                <w:color w:val="7030A0"/>
                <w:sz w:val="24"/>
                <w:szCs w:val="24"/>
              </w:rPr>
              <w:t>2</w:t>
            </w:r>
            <w:r>
              <w:rPr>
                <w:rFonts w:ascii="Calibri" w:eastAsia="Calibri" w:hAnsi="Calibri" w:cs="Calibri"/>
                <w:color w:val="7030A0"/>
                <w:sz w:val="24"/>
                <w:szCs w:val="24"/>
              </w:rPr>
              <w:t>.</w:t>
            </w:r>
          </w:p>
        </w:tc>
      </w:tr>
    </w:tbl>
    <w:p w14:paraId="2F5A0D6E" w14:textId="77777777" w:rsidR="00510A90" w:rsidRDefault="00510A90" w:rsidP="00D173D7">
      <w:pPr>
        <w:pStyle w:val="Normal1"/>
        <w:rPr>
          <w:rFonts w:ascii="Calibri" w:eastAsia="Calibri" w:hAnsi="Calibri" w:cs="Calibri"/>
          <w:sz w:val="22"/>
          <w:szCs w:val="22"/>
        </w:rPr>
      </w:pPr>
    </w:p>
    <w:sectPr w:rsidR="00510A90" w:rsidSect="00E44946">
      <w:headerReference w:type="default" r:id="rId18"/>
      <w:footerReference w:type="default" r:id="rId19"/>
      <w:pgSz w:w="15842" w:h="12242"/>
      <w:pgMar w:top="1276" w:right="1418"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F9DE9" w14:textId="77777777" w:rsidR="00681FA1" w:rsidRDefault="00681FA1" w:rsidP="00510A90">
      <w:r>
        <w:separator/>
      </w:r>
    </w:p>
  </w:endnote>
  <w:endnote w:type="continuationSeparator" w:id="0">
    <w:p w14:paraId="0E219A7A" w14:textId="77777777" w:rsidR="00681FA1" w:rsidRDefault="00681FA1" w:rsidP="0051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Source Sans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5102" w14:textId="562EDDBE" w:rsidR="00646774" w:rsidRDefault="00646774">
    <w:pPr>
      <w:pStyle w:val="Normal1"/>
      <w:tabs>
        <w:tab w:val="center" w:pos="4252"/>
        <w:tab w:val="right" w:pos="8504"/>
      </w:tabs>
      <w:jc w:val="right"/>
      <w:rPr>
        <w:rFonts w:ascii="Source Sans Pro" w:eastAsia="Source Sans Pro" w:hAnsi="Source Sans Pro" w:cs="Source Sans Pro"/>
        <w:sz w:val="22"/>
        <w:szCs w:val="22"/>
      </w:rPr>
    </w:pPr>
    <w:r>
      <w:rPr>
        <w:rFonts w:ascii="Source Sans Pro" w:eastAsia="Source Sans Pro" w:hAnsi="Source Sans Pro" w:cs="Source Sans Pro"/>
        <w:sz w:val="22"/>
        <w:szCs w:val="22"/>
      </w:rPr>
      <w:fldChar w:fldCharType="begin"/>
    </w:r>
    <w:r>
      <w:rPr>
        <w:rFonts w:ascii="Source Sans Pro" w:eastAsia="Source Sans Pro" w:hAnsi="Source Sans Pro" w:cs="Source Sans Pro"/>
        <w:sz w:val="22"/>
        <w:szCs w:val="22"/>
      </w:rPr>
      <w:instrText>PAGE</w:instrText>
    </w:r>
    <w:r>
      <w:rPr>
        <w:rFonts w:ascii="Source Sans Pro" w:eastAsia="Source Sans Pro" w:hAnsi="Source Sans Pro" w:cs="Source Sans Pro"/>
        <w:sz w:val="22"/>
        <w:szCs w:val="22"/>
      </w:rPr>
      <w:fldChar w:fldCharType="separate"/>
    </w:r>
    <w:r w:rsidR="00E03AF7">
      <w:rPr>
        <w:rFonts w:ascii="Source Sans Pro" w:eastAsia="Source Sans Pro" w:hAnsi="Source Sans Pro" w:cs="Source Sans Pro"/>
        <w:noProof/>
        <w:sz w:val="22"/>
        <w:szCs w:val="22"/>
      </w:rPr>
      <w:t>9</w:t>
    </w:r>
    <w:r>
      <w:rPr>
        <w:rFonts w:ascii="Source Sans Pro" w:eastAsia="Source Sans Pro" w:hAnsi="Source Sans Pro" w:cs="Source Sans Pro"/>
        <w:sz w:val="22"/>
        <w:szCs w:val="22"/>
      </w:rPr>
      <w:fldChar w:fldCharType="end"/>
    </w:r>
  </w:p>
  <w:p w14:paraId="5AB57571" w14:textId="77777777" w:rsidR="00646774" w:rsidRDefault="00646774">
    <w:pPr>
      <w:pStyle w:val="Normal1"/>
      <w:tabs>
        <w:tab w:val="center" w:pos="4252"/>
        <w:tab w:val="right" w:pos="8504"/>
      </w:tabs>
      <w:spacing w:after="3305"/>
      <w:rPr>
        <w:rFonts w:ascii="Source Sans Pro" w:eastAsia="Source Sans Pro" w:hAnsi="Source Sans Pro" w:cs="Source Sans Pro"/>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8E984" w14:textId="77777777" w:rsidR="00681FA1" w:rsidRDefault="00681FA1" w:rsidP="00510A90">
      <w:r>
        <w:separator/>
      </w:r>
    </w:p>
  </w:footnote>
  <w:footnote w:type="continuationSeparator" w:id="0">
    <w:p w14:paraId="613CA1EF" w14:textId="77777777" w:rsidR="00681FA1" w:rsidRDefault="00681FA1" w:rsidP="00510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8EFE" w14:textId="77777777" w:rsidR="00646774" w:rsidRDefault="00646774">
    <w:pPr>
      <w:pStyle w:val="Normal1"/>
      <w:tabs>
        <w:tab w:val="center" w:pos="4252"/>
        <w:tab w:val="right" w:pos="8504"/>
      </w:tabs>
      <w:spacing w:before="709"/>
      <w:jc w:val="right"/>
      <w:rPr>
        <w:rFonts w:ascii="Source Sans Pro" w:eastAsia="Source Sans Pro" w:hAnsi="Source Sans Pro" w:cs="Source Sans Pro"/>
        <w:color w:val="C77C0E"/>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CED"/>
    <w:multiLevelType w:val="hybridMultilevel"/>
    <w:tmpl w:val="0562E814"/>
    <w:lvl w:ilvl="0" w:tplc="CD6E7C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B41981"/>
    <w:multiLevelType w:val="hybridMultilevel"/>
    <w:tmpl w:val="5AD88D30"/>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F276BCC"/>
    <w:multiLevelType w:val="hybridMultilevel"/>
    <w:tmpl w:val="9A482956"/>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0FD87958"/>
    <w:multiLevelType w:val="multilevel"/>
    <w:tmpl w:val="D584C854"/>
    <w:lvl w:ilvl="0">
      <w:start w:val="1"/>
      <w:numFmt w:val="bullet"/>
      <w:lvlText w:val="●"/>
      <w:lvlJc w:val="left"/>
      <w:pPr>
        <w:ind w:left="3337" w:firstLine="1080"/>
      </w:pPr>
      <w:rPr>
        <w:rFonts w:ascii="Arial" w:eastAsia="Arial" w:hAnsi="Arial" w:cs="Arial"/>
        <w:sz w:val="18"/>
        <w:szCs w:val="18"/>
        <w:u w:val="none"/>
      </w:rPr>
    </w:lvl>
    <w:lvl w:ilvl="1">
      <w:start w:val="1"/>
      <w:numFmt w:val="bullet"/>
      <w:lvlText w:val="○"/>
      <w:lvlJc w:val="left"/>
      <w:pPr>
        <w:ind w:left="4057" w:firstLine="2520"/>
      </w:pPr>
      <w:rPr>
        <w:rFonts w:ascii="Arial" w:eastAsia="Arial" w:hAnsi="Arial" w:cs="Arial"/>
        <w:u w:val="none"/>
      </w:rPr>
    </w:lvl>
    <w:lvl w:ilvl="2">
      <w:start w:val="1"/>
      <w:numFmt w:val="bullet"/>
      <w:lvlText w:val="■"/>
      <w:lvlJc w:val="left"/>
      <w:pPr>
        <w:ind w:left="4777" w:firstLine="3960"/>
      </w:pPr>
      <w:rPr>
        <w:rFonts w:ascii="Arial" w:eastAsia="Arial" w:hAnsi="Arial" w:cs="Arial"/>
        <w:u w:val="none"/>
      </w:rPr>
    </w:lvl>
    <w:lvl w:ilvl="3">
      <w:start w:val="1"/>
      <w:numFmt w:val="bullet"/>
      <w:lvlText w:val="●"/>
      <w:lvlJc w:val="left"/>
      <w:pPr>
        <w:ind w:left="5497" w:firstLine="5400"/>
      </w:pPr>
      <w:rPr>
        <w:rFonts w:ascii="Arial" w:eastAsia="Arial" w:hAnsi="Arial" w:cs="Arial"/>
        <w:u w:val="none"/>
      </w:rPr>
    </w:lvl>
    <w:lvl w:ilvl="4">
      <w:start w:val="1"/>
      <w:numFmt w:val="bullet"/>
      <w:lvlText w:val="○"/>
      <w:lvlJc w:val="left"/>
      <w:pPr>
        <w:ind w:left="6217" w:firstLine="6840"/>
      </w:pPr>
      <w:rPr>
        <w:rFonts w:ascii="Arial" w:eastAsia="Arial" w:hAnsi="Arial" w:cs="Arial"/>
        <w:u w:val="none"/>
      </w:rPr>
    </w:lvl>
    <w:lvl w:ilvl="5">
      <w:start w:val="1"/>
      <w:numFmt w:val="bullet"/>
      <w:lvlText w:val="■"/>
      <w:lvlJc w:val="left"/>
      <w:pPr>
        <w:ind w:left="6937" w:firstLine="8280"/>
      </w:pPr>
      <w:rPr>
        <w:rFonts w:ascii="Arial" w:eastAsia="Arial" w:hAnsi="Arial" w:cs="Arial"/>
        <w:u w:val="none"/>
      </w:rPr>
    </w:lvl>
    <w:lvl w:ilvl="6">
      <w:start w:val="1"/>
      <w:numFmt w:val="bullet"/>
      <w:lvlText w:val="●"/>
      <w:lvlJc w:val="left"/>
      <w:pPr>
        <w:ind w:left="7657" w:firstLine="9720"/>
      </w:pPr>
      <w:rPr>
        <w:rFonts w:ascii="Arial" w:eastAsia="Arial" w:hAnsi="Arial" w:cs="Arial"/>
        <w:u w:val="none"/>
      </w:rPr>
    </w:lvl>
    <w:lvl w:ilvl="7">
      <w:start w:val="1"/>
      <w:numFmt w:val="bullet"/>
      <w:lvlText w:val="○"/>
      <w:lvlJc w:val="left"/>
      <w:pPr>
        <w:ind w:left="8377" w:firstLine="11160"/>
      </w:pPr>
      <w:rPr>
        <w:rFonts w:ascii="Arial" w:eastAsia="Arial" w:hAnsi="Arial" w:cs="Arial"/>
        <w:u w:val="none"/>
      </w:rPr>
    </w:lvl>
    <w:lvl w:ilvl="8">
      <w:start w:val="1"/>
      <w:numFmt w:val="bullet"/>
      <w:lvlText w:val="■"/>
      <w:lvlJc w:val="left"/>
      <w:pPr>
        <w:ind w:left="9097" w:firstLine="12600"/>
      </w:pPr>
      <w:rPr>
        <w:rFonts w:ascii="Arial" w:eastAsia="Arial" w:hAnsi="Arial" w:cs="Arial"/>
        <w:u w:val="none"/>
      </w:rPr>
    </w:lvl>
  </w:abstractNum>
  <w:abstractNum w:abstractNumId="4" w15:restartNumberingAfterBreak="0">
    <w:nsid w:val="12BC72E0"/>
    <w:multiLevelType w:val="hybridMultilevel"/>
    <w:tmpl w:val="72AE1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5516DE"/>
    <w:multiLevelType w:val="hybridMultilevel"/>
    <w:tmpl w:val="F0A0C110"/>
    <w:lvl w:ilvl="0" w:tplc="93EA0E44">
      <w:start w:val="1"/>
      <w:numFmt w:val="bullet"/>
      <w:lvlText w:val="-"/>
      <w:lvlJc w:val="left"/>
      <w:pPr>
        <w:ind w:left="1440" w:hanging="360"/>
      </w:pPr>
      <w:rPr>
        <w:rFonts w:ascii="Calibri" w:hAnsi="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240380F"/>
    <w:multiLevelType w:val="hybridMultilevel"/>
    <w:tmpl w:val="C4568FFA"/>
    <w:lvl w:ilvl="0" w:tplc="240A000D">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7" w15:restartNumberingAfterBreak="0">
    <w:nsid w:val="2523719D"/>
    <w:multiLevelType w:val="multilevel"/>
    <w:tmpl w:val="A35C7C2E"/>
    <w:lvl w:ilvl="0">
      <w:start w:val="1"/>
      <w:numFmt w:val="bullet"/>
      <w:lvlText w:val="●"/>
      <w:lvlJc w:val="left"/>
      <w:pPr>
        <w:ind w:left="720" w:firstLine="1080"/>
      </w:pPr>
      <w:rPr>
        <w:rFonts w:ascii="Arial" w:eastAsia="Arial" w:hAnsi="Arial" w:cs="Arial"/>
        <w:sz w:val="18"/>
        <w:szCs w:val="18"/>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260127E8"/>
    <w:multiLevelType w:val="hybridMultilevel"/>
    <w:tmpl w:val="711488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A2291F"/>
    <w:multiLevelType w:val="multilevel"/>
    <w:tmpl w:val="AEC405CA"/>
    <w:lvl w:ilvl="0">
      <w:start w:val="1"/>
      <w:numFmt w:val="bullet"/>
      <w:lvlText w:val="●"/>
      <w:lvlJc w:val="left"/>
      <w:pPr>
        <w:ind w:left="720" w:firstLine="1080"/>
      </w:pPr>
      <w:rPr>
        <w:rFonts w:ascii="Arial" w:eastAsia="Arial" w:hAnsi="Arial" w:cs="Arial"/>
        <w:sz w:val="18"/>
        <w:szCs w:val="18"/>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2C7E1939"/>
    <w:multiLevelType w:val="hybridMultilevel"/>
    <w:tmpl w:val="F034C338"/>
    <w:lvl w:ilvl="0" w:tplc="F6CC7A50">
      <w:start w:val="1"/>
      <w:numFmt w:val="lowerLetter"/>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EDC78E8"/>
    <w:multiLevelType w:val="hybridMultilevel"/>
    <w:tmpl w:val="4CA8507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436440F"/>
    <w:multiLevelType w:val="multilevel"/>
    <w:tmpl w:val="6C821B40"/>
    <w:lvl w:ilvl="0">
      <w:start w:val="1"/>
      <w:numFmt w:val="decimal"/>
      <w:lvlText w:val="%1."/>
      <w:lvlJc w:val="left"/>
      <w:pPr>
        <w:ind w:left="720" w:firstLine="1080"/>
      </w:pPr>
      <w:rPr>
        <w:rFonts w:ascii="Arial" w:eastAsia="Arial" w:hAnsi="Arial" w:cs="Arial"/>
        <w:sz w:val="18"/>
        <w:szCs w:val="18"/>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3" w15:restartNumberingAfterBreak="0">
    <w:nsid w:val="35956529"/>
    <w:multiLevelType w:val="hybridMultilevel"/>
    <w:tmpl w:val="3E5E0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E82B03"/>
    <w:multiLevelType w:val="hybridMultilevel"/>
    <w:tmpl w:val="E840A2AC"/>
    <w:lvl w:ilvl="0" w:tplc="A746A2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7BD13C0"/>
    <w:multiLevelType w:val="hybridMultilevel"/>
    <w:tmpl w:val="D0560A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262A9C"/>
    <w:multiLevelType w:val="hybridMultilevel"/>
    <w:tmpl w:val="BEC8AA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D8A1CDF"/>
    <w:multiLevelType w:val="multilevel"/>
    <w:tmpl w:val="5746A49A"/>
    <w:lvl w:ilvl="0">
      <w:start w:val="1"/>
      <w:numFmt w:val="decimal"/>
      <w:lvlText w:val="%1."/>
      <w:lvlJc w:val="left"/>
      <w:pPr>
        <w:ind w:left="720" w:firstLine="1080"/>
      </w:pPr>
      <w:rPr>
        <w:rFonts w:ascii="Arial" w:eastAsia="Arial" w:hAnsi="Arial" w:cs="Arial"/>
        <w:sz w:val="18"/>
        <w:szCs w:val="18"/>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8" w15:restartNumberingAfterBreak="0">
    <w:nsid w:val="43A72582"/>
    <w:multiLevelType w:val="hybridMultilevel"/>
    <w:tmpl w:val="25EE7DA6"/>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984BB3"/>
    <w:multiLevelType w:val="multilevel"/>
    <w:tmpl w:val="CA4C72B6"/>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15:restartNumberingAfterBreak="0">
    <w:nsid w:val="45726F31"/>
    <w:multiLevelType w:val="hybridMultilevel"/>
    <w:tmpl w:val="01AA432E"/>
    <w:lvl w:ilvl="0" w:tplc="240A000D">
      <w:start w:val="1"/>
      <w:numFmt w:val="bullet"/>
      <w:lvlText w:val=""/>
      <w:lvlJc w:val="left"/>
      <w:pPr>
        <w:ind w:left="0" w:hanging="360"/>
      </w:pPr>
      <w:rPr>
        <w:rFonts w:ascii="Wingdings" w:hAnsi="Wingdings"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21" w15:restartNumberingAfterBreak="0">
    <w:nsid w:val="4D7378AD"/>
    <w:multiLevelType w:val="hybridMultilevel"/>
    <w:tmpl w:val="BE766060"/>
    <w:lvl w:ilvl="0" w:tplc="CD6E7C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53575F"/>
    <w:multiLevelType w:val="hybridMultilevel"/>
    <w:tmpl w:val="29562D90"/>
    <w:lvl w:ilvl="0" w:tplc="CD6E7C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FC66C6"/>
    <w:multiLevelType w:val="multilevel"/>
    <w:tmpl w:val="BCB4EB84"/>
    <w:lvl w:ilvl="0">
      <w:start w:val="1"/>
      <w:numFmt w:val="bullet"/>
      <w:lvlText w:val="●"/>
      <w:lvlJc w:val="left"/>
      <w:pPr>
        <w:ind w:left="720" w:firstLine="360"/>
      </w:pPr>
      <w:rPr>
        <w:rFonts w:ascii="Arial" w:eastAsia="Arial" w:hAnsi="Arial" w:cs="Arial"/>
        <w:color w:val="auto"/>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795322E"/>
    <w:multiLevelType w:val="multilevel"/>
    <w:tmpl w:val="72D85BDE"/>
    <w:lvl w:ilvl="0">
      <w:start w:val="1"/>
      <w:numFmt w:val="bullet"/>
      <w:lvlText w:val=""/>
      <w:lvlJc w:val="left"/>
      <w:pPr>
        <w:ind w:left="720" w:firstLine="1080"/>
      </w:pPr>
      <w:rPr>
        <w:rFonts w:ascii="Wingdings" w:hAnsi="Wingdings" w:hint="default"/>
        <w:sz w:val="18"/>
        <w:szCs w:val="18"/>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25" w15:restartNumberingAfterBreak="0">
    <w:nsid w:val="638E17DC"/>
    <w:multiLevelType w:val="hybridMultilevel"/>
    <w:tmpl w:val="0D7A5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8EC6365"/>
    <w:multiLevelType w:val="hybridMultilevel"/>
    <w:tmpl w:val="D5F499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D3735CD"/>
    <w:multiLevelType w:val="hybridMultilevel"/>
    <w:tmpl w:val="18245A98"/>
    <w:lvl w:ilvl="0" w:tplc="A746A2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E6C7C94"/>
    <w:multiLevelType w:val="hybridMultilevel"/>
    <w:tmpl w:val="07025C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F3F0CBF"/>
    <w:multiLevelType w:val="multilevel"/>
    <w:tmpl w:val="3F2860E0"/>
    <w:lvl w:ilvl="0">
      <w:start w:val="1"/>
      <w:numFmt w:val="bullet"/>
      <w:lvlText w:val="●"/>
      <w:lvlJc w:val="left"/>
      <w:pPr>
        <w:ind w:left="720" w:firstLine="1080"/>
      </w:pPr>
      <w:rPr>
        <w:rFonts w:ascii="Arial" w:eastAsia="Arial" w:hAnsi="Arial" w:cs="Arial"/>
        <w:sz w:val="18"/>
        <w:szCs w:val="18"/>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15:restartNumberingAfterBreak="0">
    <w:nsid w:val="713431F3"/>
    <w:multiLevelType w:val="hybridMultilevel"/>
    <w:tmpl w:val="EEE437E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15:restartNumberingAfterBreak="0">
    <w:nsid w:val="723F2253"/>
    <w:multiLevelType w:val="hybridMultilevel"/>
    <w:tmpl w:val="0EAC234E"/>
    <w:lvl w:ilvl="0" w:tplc="CD6E7C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B15238"/>
    <w:multiLevelType w:val="hybridMultilevel"/>
    <w:tmpl w:val="EEE437E6"/>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3" w15:restartNumberingAfterBreak="0">
    <w:nsid w:val="74E54D99"/>
    <w:multiLevelType w:val="hybridMultilevel"/>
    <w:tmpl w:val="355C8F5E"/>
    <w:lvl w:ilvl="0" w:tplc="240A000D">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4" w15:restartNumberingAfterBreak="0">
    <w:nsid w:val="782E4BAD"/>
    <w:multiLevelType w:val="hybridMultilevel"/>
    <w:tmpl w:val="C4B8552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15:restartNumberingAfterBreak="0">
    <w:nsid w:val="7B0D7158"/>
    <w:multiLevelType w:val="hybridMultilevel"/>
    <w:tmpl w:val="25940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9"/>
  </w:num>
  <w:num w:numId="4">
    <w:abstractNumId w:val="12"/>
  </w:num>
  <w:num w:numId="5">
    <w:abstractNumId w:val="23"/>
  </w:num>
  <w:num w:numId="6">
    <w:abstractNumId w:val="19"/>
  </w:num>
  <w:num w:numId="7">
    <w:abstractNumId w:val="3"/>
  </w:num>
  <w:num w:numId="8">
    <w:abstractNumId w:val="29"/>
  </w:num>
  <w:num w:numId="9">
    <w:abstractNumId w:val="15"/>
  </w:num>
  <w:num w:numId="10">
    <w:abstractNumId w:val="13"/>
  </w:num>
  <w:num w:numId="11">
    <w:abstractNumId w:val="25"/>
  </w:num>
  <w:num w:numId="12">
    <w:abstractNumId w:val="35"/>
  </w:num>
  <w:num w:numId="13">
    <w:abstractNumId w:val="28"/>
  </w:num>
  <w:num w:numId="14">
    <w:abstractNumId w:val="24"/>
  </w:num>
  <w:num w:numId="15">
    <w:abstractNumId w:val="4"/>
  </w:num>
  <w:num w:numId="16">
    <w:abstractNumId w:val="26"/>
  </w:num>
  <w:num w:numId="17">
    <w:abstractNumId w:val="8"/>
  </w:num>
  <w:num w:numId="18">
    <w:abstractNumId w:val="20"/>
  </w:num>
  <w:num w:numId="19">
    <w:abstractNumId w:val="0"/>
  </w:num>
  <w:num w:numId="20">
    <w:abstractNumId w:val="21"/>
  </w:num>
  <w:num w:numId="21">
    <w:abstractNumId w:val="22"/>
  </w:num>
  <w:num w:numId="22">
    <w:abstractNumId w:val="31"/>
  </w:num>
  <w:num w:numId="23">
    <w:abstractNumId w:val="5"/>
  </w:num>
  <w:num w:numId="24">
    <w:abstractNumId w:val="30"/>
  </w:num>
  <w:num w:numId="25">
    <w:abstractNumId w:val="32"/>
  </w:num>
  <w:num w:numId="26">
    <w:abstractNumId w:val="6"/>
  </w:num>
  <w:num w:numId="27">
    <w:abstractNumId w:val="34"/>
  </w:num>
  <w:num w:numId="28">
    <w:abstractNumId w:val="10"/>
  </w:num>
  <w:num w:numId="29">
    <w:abstractNumId w:val="1"/>
  </w:num>
  <w:num w:numId="30">
    <w:abstractNumId w:val="33"/>
  </w:num>
  <w:num w:numId="31">
    <w:abstractNumId w:val="11"/>
  </w:num>
  <w:num w:numId="32">
    <w:abstractNumId w:val="16"/>
  </w:num>
  <w:num w:numId="33">
    <w:abstractNumId w:val="2"/>
  </w:num>
  <w:num w:numId="34">
    <w:abstractNumId w:val="18"/>
  </w:num>
  <w:num w:numId="35">
    <w:abstractNumId w:val="14"/>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90"/>
    <w:rsid w:val="000016F3"/>
    <w:rsid w:val="00015EDA"/>
    <w:rsid w:val="0004142D"/>
    <w:rsid w:val="00043355"/>
    <w:rsid w:val="00043AE8"/>
    <w:rsid w:val="00046423"/>
    <w:rsid w:val="0006295F"/>
    <w:rsid w:val="00063AE6"/>
    <w:rsid w:val="000645E4"/>
    <w:rsid w:val="00064E59"/>
    <w:rsid w:val="0006546D"/>
    <w:rsid w:val="000710B7"/>
    <w:rsid w:val="000779AC"/>
    <w:rsid w:val="00086F69"/>
    <w:rsid w:val="00087078"/>
    <w:rsid w:val="00096304"/>
    <w:rsid w:val="00096F54"/>
    <w:rsid w:val="000A2B59"/>
    <w:rsid w:val="000A2FEF"/>
    <w:rsid w:val="000A52C3"/>
    <w:rsid w:val="000A6AF2"/>
    <w:rsid w:val="000B3093"/>
    <w:rsid w:val="000C0A20"/>
    <w:rsid w:val="000C1575"/>
    <w:rsid w:val="000F28AD"/>
    <w:rsid w:val="000F5854"/>
    <w:rsid w:val="0010689B"/>
    <w:rsid w:val="00107765"/>
    <w:rsid w:val="00124BED"/>
    <w:rsid w:val="00137D17"/>
    <w:rsid w:val="001454EB"/>
    <w:rsid w:val="00146066"/>
    <w:rsid w:val="0015450B"/>
    <w:rsid w:val="001572F8"/>
    <w:rsid w:val="00173CAA"/>
    <w:rsid w:val="0017464C"/>
    <w:rsid w:val="00182C49"/>
    <w:rsid w:val="00184DCF"/>
    <w:rsid w:val="0018559A"/>
    <w:rsid w:val="00192782"/>
    <w:rsid w:val="00192869"/>
    <w:rsid w:val="00192DD8"/>
    <w:rsid w:val="001A4172"/>
    <w:rsid w:val="001A49A0"/>
    <w:rsid w:val="001A51D3"/>
    <w:rsid w:val="001A5562"/>
    <w:rsid w:val="001A675A"/>
    <w:rsid w:val="001B18D8"/>
    <w:rsid w:val="001B45EE"/>
    <w:rsid w:val="001C70AE"/>
    <w:rsid w:val="001D6866"/>
    <w:rsid w:val="001D7A82"/>
    <w:rsid w:val="001E08A2"/>
    <w:rsid w:val="001E3B4A"/>
    <w:rsid w:val="00202904"/>
    <w:rsid w:val="00211FEB"/>
    <w:rsid w:val="0022349D"/>
    <w:rsid w:val="00224690"/>
    <w:rsid w:val="00227D25"/>
    <w:rsid w:val="002347F2"/>
    <w:rsid w:val="00242DE9"/>
    <w:rsid w:val="00244C39"/>
    <w:rsid w:val="00254E38"/>
    <w:rsid w:val="00255858"/>
    <w:rsid w:val="002659B5"/>
    <w:rsid w:val="00272EEA"/>
    <w:rsid w:val="00273071"/>
    <w:rsid w:val="002A6107"/>
    <w:rsid w:val="002B726D"/>
    <w:rsid w:val="002B7ABC"/>
    <w:rsid w:val="002C204A"/>
    <w:rsid w:val="002C3DDB"/>
    <w:rsid w:val="002D2E12"/>
    <w:rsid w:val="002E6BF3"/>
    <w:rsid w:val="002E6CFE"/>
    <w:rsid w:val="002F29B4"/>
    <w:rsid w:val="002F4AEA"/>
    <w:rsid w:val="002F4E2C"/>
    <w:rsid w:val="002F4FFC"/>
    <w:rsid w:val="002F532F"/>
    <w:rsid w:val="002F64A3"/>
    <w:rsid w:val="003000FD"/>
    <w:rsid w:val="00305CC7"/>
    <w:rsid w:val="00312A72"/>
    <w:rsid w:val="00325DF6"/>
    <w:rsid w:val="003308E2"/>
    <w:rsid w:val="00330A3A"/>
    <w:rsid w:val="00330E23"/>
    <w:rsid w:val="00333AA5"/>
    <w:rsid w:val="0033515B"/>
    <w:rsid w:val="0033707C"/>
    <w:rsid w:val="00342FCA"/>
    <w:rsid w:val="00345C4B"/>
    <w:rsid w:val="00352220"/>
    <w:rsid w:val="00372E03"/>
    <w:rsid w:val="0037493B"/>
    <w:rsid w:val="00375E68"/>
    <w:rsid w:val="003809B3"/>
    <w:rsid w:val="00383BCE"/>
    <w:rsid w:val="003855F6"/>
    <w:rsid w:val="003916FC"/>
    <w:rsid w:val="0039769E"/>
    <w:rsid w:val="003A03E6"/>
    <w:rsid w:val="003A40C4"/>
    <w:rsid w:val="003A7DB8"/>
    <w:rsid w:val="003B6FD3"/>
    <w:rsid w:val="003C7C53"/>
    <w:rsid w:val="003D4D60"/>
    <w:rsid w:val="003D7B5C"/>
    <w:rsid w:val="003E2261"/>
    <w:rsid w:val="003E658F"/>
    <w:rsid w:val="003F489C"/>
    <w:rsid w:val="003F62ED"/>
    <w:rsid w:val="0040387B"/>
    <w:rsid w:val="0040506B"/>
    <w:rsid w:val="0041505B"/>
    <w:rsid w:val="0041744D"/>
    <w:rsid w:val="004176A5"/>
    <w:rsid w:val="004352A2"/>
    <w:rsid w:val="0043793F"/>
    <w:rsid w:val="00437A26"/>
    <w:rsid w:val="00437BDB"/>
    <w:rsid w:val="00437D58"/>
    <w:rsid w:val="00444CE5"/>
    <w:rsid w:val="004454AA"/>
    <w:rsid w:val="004512C9"/>
    <w:rsid w:val="00452107"/>
    <w:rsid w:val="00455107"/>
    <w:rsid w:val="00460D09"/>
    <w:rsid w:val="00461874"/>
    <w:rsid w:val="0047223D"/>
    <w:rsid w:val="004737CE"/>
    <w:rsid w:val="0048556E"/>
    <w:rsid w:val="00493AC4"/>
    <w:rsid w:val="00496F07"/>
    <w:rsid w:val="004A1A84"/>
    <w:rsid w:val="004A7112"/>
    <w:rsid w:val="004B1184"/>
    <w:rsid w:val="004D0B5D"/>
    <w:rsid w:val="004D0B79"/>
    <w:rsid w:val="004E0C07"/>
    <w:rsid w:val="004E4BFA"/>
    <w:rsid w:val="004E4F02"/>
    <w:rsid w:val="004F50E1"/>
    <w:rsid w:val="004F6A32"/>
    <w:rsid w:val="004F7F2D"/>
    <w:rsid w:val="00507B4C"/>
    <w:rsid w:val="00510A90"/>
    <w:rsid w:val="005171FB"/>
    <w:rsid w:val="00517430"/>
    <w:rsid w:val="00517E61"/>
    <w:rsid w:val="00520699"/>
    <w:rsid w:val="00520E13"/>
    <w:rsid w:val="00521957"/>
    <w:rsid w:val="00526D51"/>
    <w:rsid w:val="00532BFC"/>
    <w:rsid w:val="00541BEC"/>
    <w:rsid w:val="005470F5"/>
    <w:rsid w:val="00551A96"/>
    <w:rsid w:val="00552F53"/>
    <w:rsid w:val="00560FD6"/>
    <w:rsid w:val="00574961"/>
    <w:rsid w:val="00590DD0"/>
    <w:rsid w:val="00597153"/>
    <w:rsid w:val="00597803"/>
    <w:rsid w:val="005A243E"/>
    <w:rsid w:val="005B3BF6"/>
    <w:rsid w:val="005B46A7"/>
    <w:rsid w:val="005D2E83"/>
    <w:rsid w:val="005D4706"/>
    <w:rsid w:val="005D79EB"/>
    <w:rsid w:val="005E0CC8"/>
    <w:rsid w:val="005E1A9B"/>
    <w:rsid w:val="005E28C6"/>
    <w:rsid w:val="005E3F1A"/>
    <w:rsid w:val="005E5184"/>
    <w:rsid w:val="005F3532"/>
    <w:rsid w:val="005F399B"/>
    <w:rsid w:val="00601313"/>
    <w:rsid w:val="00604547"/>
    <w:rsid w:val="00610E02"/>
    <w:rsid w:val="00622788"/>
    <w:rsid w:val="006359E6"/>
    <w:rsid w:val="00644578"/>
    <w:rsid w:val="00645125"/>
    <w:rsid w:val="00646774"/>
    <w:rsid w:val="00647271"/>
    <w:rsid w:val="00650CF7"/>
    <w:rsid w:val="00651ED7"/>
    <w:rsid w:val="00662BEA"/>
    <w:rsid w:val="006702D8"/>
    <w:rsid w:val="0067073A"/>
    <w:rsid w:val="006708E6"/>
    <w:rsid w:val="0068195D"/>
    <w:rsid w:val="00681FA1"/>
    <w:rsid w:val="006A6045"/>
    <w:rsid w:val="006B3FFD"/>
    <w:rsid w:val="006C3CA6"/>
    <w:rsid w:val="006D4C0D"/>
    <w:rsid w:val="006E2070"/>
    <w:rsid w:val="006E3343"/>
    <w:rsid w:val="006E3EC9"/>
    <w:rsid w:val="006E790B"/>
    <w:rsid w:val="006F666C"/>
    <w:rsid w:val="007029FB"/>
    <w:rsid w:val="007031C3"/>
    <w:rsid w:val="0071575D"/>
    <w:rsid w:val="00716DA4"/>
    <w:rsid w:val="0072578B"/>
    <w:rsid w:val="00732051"/>
    <w:rsid w:val="00735ADC"/>
    <w:rsid w:val="00743B1F"/>
    <w:rsid w:val="007442D3"/>
    <w:rsid w:val="00755530"/>
    <w:rsid w:val="00755BC4"/>
    <w:rsid w:val="00757AE8"/>
    <w:rsid w:val="0078195A"/>
    <w:rsid w:val="00783864"/>
    <w:rsid w:val="0079054F"/>
    <w:rsid w:val="007A4BD5"/>
    <w:rsid w:val="007A4FC5"/>
    <w:rsid w:val="007B04BC"/>
    <w:rsid w:val="007B4694"/>
    <w:rsid w:val="007C5091"/>
    <w:rsid w:val="007D31D0"/>
    <w:rsid w:val="007D4DCD"/>
    <w:rsid w:val="007F52C6"/>
    <w:rsid w:val="00802C14"/>
    <w:rsid w:val="00806355"/>
    <w:rsid w:val="008105AA"/>
    <w:rsid w:val="00832902"/>
    <w:rsid w:val="00835747"/>
    <w:rsid w:val="00845401"/>
    <w:rsid w:val="008512DE"/>
    <w:rsid w:val="00854865"/>
    <w:rsid w:val="00860DA1"/>
    <w:rsid w:val="00864C1F"/>
    <w:rsid w:val="00875970"/>
    <w:rsid w:val="00881596"/>
    <w:rsid w:val="00885632"/>
    <w:rsid w:val="0089796B"/>
    <w:rsid w:val="008A0DD2"/>
    <w:rsid w:val="008A21E9"/>
    <w:rsid w:val="008A6368"/>
    <w:rsid w:val="008B2411"/>
    <w:rsid w:val="008B3684"/>
    <w:rsid w:val="008C1D67"/>
    <w:rsid w:val="008C3FBE"/>
    <w:rsid w:val="008D22D1"/>
    <w:rsid w:val="008D570E"/>
    <w:rsid w:val="008F3477"/>
    <w:rsid w:val="008F4EC3"/>
    <w:rsid w:val="008F53D1"/>
    <w:rsid w:val="00921D7A"/>
    <w:rsid w:val="00922C37"/>
    <w:rsid w:val="009306BA"/>
    <w:rsid w:val="00931556"/>
    <w:rsid w:val="00936135"/>
    <w:rsid w:val="00937427"/>
    <w:rsid w:val="00940CF3"/>
    <w:rsid w:val="00953B4B"/>
    <w:rsid w:val="009605D8"/>
    <w:rsid w:val="00977E80"/>
    <w:rsid w:val="0098178E"/>
    <w:rsid w:val="00983550"/>
    <w:rsid w:val="00983F1F"/>
    <w:rsid w:val="009A3484"/>
    <w:rsid w:val="009C0E9C"/>
    <w:rsid w:val="009C6C52"/>
    <w:rsid w:val="009D16C5"/>
    <w:rsid w:val="009E243A"/>
    <w:rsid w:val="009F17B5"/>
    <w:rsid w:val="00A05C11"/>
    <w:rsid w:val="00A222D8"/>
    <w:rsid w:val="00A226AF"/>
    <w:rsid w:val="00A236AA"/>
    <w:rsid w:val="00A30246"/>
    <w:rsid w:val="00A36398"/>
    <w:rsid w:val="00A416F3"/>
    <w:rsid w:val="00A4472A"/>
    <w:rsid w:val="00A66C95"/>
    <w:rsid w:val="00A7061C"/>
    <w:rsid w:val="00A764B0"/>
    <w:rsid w:val="00A83981"/>
    <w:rsid w:val="00A9522F"/>
    <w:rsid w:val="00AA0A0C"/>
    <w:rsid w:val="00AA1702"/>
    <w:rsid w:val="00AA41F7"/>
    <w:rsid w:val="00AA571E"/>
    <w:rsid w:val="00AC155D"/>
    <w:rsid w:val="00AC5C3E"/>
    <w:rsid w:val="00AD3349"/>
    <w:rsid w:val="00AE4446"/>
    <w:rsid w:val="00B12234"/>
    <w:rsid w:val="00B12DE3"/>
    <w:rsid w:val="00B22ED0"/>
    <w:rsid w:val="00B2481E"/>
    <w:rsid w:val="00B37ECC"/>
    <w:rsid w:val="00B40028"/>
    <w:rsid w:val="00B423AF"/>
    <w:rsid w:val="00B5204E"/>
    <w:rsid w:val="00B52243"/>
    <w:rsid w:val="00B53674"/>
    <w:rsid w:val="00B55089"/>
    <w:rsid w:val="00B62004"/>
    <w:rsid w:val="00B63500"/>
    <w:rsid w:val="00B64D41"/>
    <w:rsid w:val="00B6692E"/>
    <w:rsid w:val="00B70957"/>
    <w:rsid w:val="00B8710B"/>
    <w:rsid w:val="00B95368"/>
    <w:rsid w:val="00BA64DF"/>
    <w:rsid w:val="00BB0B30"/>
    <w:rsid w:val="00BB0FC9"/>
    <w:rsid w:val="00BB464F"/>
    <w:rsid w:val="00BB555C"/>
    <w:rsid w:val="00BD21E1"/>
    <w:rsid w:val="00BD42AE"/>
    <w:rsid w:val="00BF4BA2"/>
    <w:rsid w:val="00BF76AD"/>
    <w:rsid w:val="00C17FDF"/>
    <w:rsid w:val="00C22860"/>
    <w:rsid w:val="00C22F90"/>
    <w:rsid w:val="00C2591B"/>
    <w:rsid w:val="00C31EF5"/>
    <w:rsid w:val="00C3280F"/>
    <w:rsid w:val="00C37697"/>
    <w:rsid w:val="00C46F1A"/>
    <w:rsid w:val="00C54CE2"/>
    <w:rsid w:val="00C5732A"/>
    <w:rsid w:val="00C65B5B"/>
    <w:rsid w:val="00C74368"/>
    <w:rsid w:val="00C80268"/>
    <w:rsid w:val="00C90AC2"/>
    <w:rsid w:val="00C92C99"/>
    <w:rsid w:val="00CA1B1E"/>
    <w:rsid w:val="00CA5071"/>
    <w:rsid w:val="00CB06DB"/>
    <w:rsid w:val="00CB3265"/>
    <w:rsid w:val="00CB334E"/>
    <w:rsid w:val="00CD342E"/>
    <w:rsid w:val="00CD58CF"/>
    <w:rsid w:val="00CE3332"/>
    <w:rsid w:val="00CE5D20"/>
    <w:rsid w:val="00CE7769"/>
    <w:rsid w:val="00CE7A1B"/>
    <w:rsid w:val="00CF1287"/>
    <w:rsid w:val="00CF3819"/>
    <w:rsid w:val="00CF5FA2"/>
    <w:rsid w:val="00CF67A6"/>
    <w:rsid w:val="00D003DB"/>
    <w:rsid w:val="00D06F64"/>
    <w:rsid w:val="00D078E1"/>
    <w:rsid w:val="00D127BF"/>
    <w:rsid w:val="00D14172"/>
    <w:rsid w:val="00D173D7"/>
    <w:rsid w:val="00D24F93"/>
    <w:rsid w:val="00D32FD9"/>
    <w:rsid w:val="00D33003"/>
    <w:rsid w:val="00D33516"/>
    <w:rsid w:val="00D36A15"/>
    <w:rsid w:val="00D43585"/>
    <w:rsid w:val="00D51294"/>
    <w:rsid w:val="00D55D67"/>
    <w:rsid w:val="00D56E75"/>
    <w:rsid w:val="00D61C3B"/>
    <w:rsid w:val="00D63131"/>
    <w:rsid w:val="00D631BB"/>
    <w:rsid w:val="00D71D90"/>
    <w:rsid w:val="00D83043"/>
    <w:rsid w:val="00D85B33"/>
    <w:rsid w:val="00DB16A7"/>
    <w:rsid w:val="00DB36CB"/>
    <w:rsid w:val="00DB7279"/>
    <w:rsid w:val="00DC2D33"/>
    <w:rsid w:val="00DD743D"/>
    <w:rsid w:val="00DD7516"/>
    <w:rsid w:val="00DE1034"/>
    <w:rsid w:val="00DE4C45"/>
    <w:rsid w:val="00DF7444"/>
    <w:rsid w:val="00DF7BA7"/>
    <w:rsid w:val="00E0102E"/>
    <w:rsid w:val="00E0191C"/>
    <w:rsid w:val="00E02AD1"/>
    <w:rsid w:val="00E03AF7"/>
    <w:rsid w:val="00E06CD4"/>
    <w:rsid w:val="00E25161"/>
    <w:rsid w:val="00E31A19"/>
    <w:rsid w:val="00E34E08"/>
    <w:rsid w:val="00E369F4"/>
    <w:rsid w:val="00E373E6"/>
    <w:rsid w:val="00E44946"/>
    <w:rsid w:val="00E46E56"/>
    <w:rsid w:val="00E526F5"/>
    <w:rsid w:val="00E65E6C"/>
    <w:rsid w:val="00E7284D"/>
    <w:rsid w:val="00E73845"/>
    <w:rsid w:val="00E8536F"/>
    <w:rsid w:val="00E86988"/>
    <w:rsid w:val="00E87F69"/>
    <w:rsid w:val="00E905F0"/>
    <w:rsid w:val="00E9100A"/>
    <w:rsid w:val="00ED302A"/>
    <w:rsid w:val="00ED5B5E"/>
    <w:rsid w:val="00EE05CF"/>
    <w:rsid w:val="00EF61AC"/>
    <w:rsid w:val="00F01990"/>
    <w:rsid w:val="00F03D99"/>
    <w:rsid w:val="00F110A0"/>
    <w:rsid w:val="00F12C34"/>
    <w:rsid w:val="00F13582"/>
    <w:rsid w:val="00F227A4"/>
    <w:rsid w:val="00F315D5"/>
    <w:rsid w:val="00F37D0F"/>
    <w:rsid w:val="00F52984"/>
    <w:rsid w:val="00F545B9"/>
    <w:rsid w:val="00F61270"/>
    <w:rsid w:val="00F6445E"/>
    <w:rsid w:val="00F65AAF"/>
    <w:rsid w:val="00F72E0A"/>
    <w:rsid w:val="00F73037"/>
    <w:rsid w:val="00F74FD9"/>
    <w:rsid w:val="00F849E9"/>
    <w:rsid w:val="00F850CA"/>
    <w:rsid w:val="00F913FA"/>
    <w:rsid w:val="00F92125"/>
    <w:rsid w:val="00F932D9"/>
    <w:rsid w:val="00FA2258"/>
    <w:rsid w:val="00FA34CC"/>
    <w:rsid w:val="00FB0816"/>
    <w:rsid w:val="00FB37C6"/>
    <w:rsid w:val="00FB5EF6"/>
    <w:rsid w:val="00FC0F3E"/>
    <w:rsid w:val="00FC3894"/>
    <w:rsid w:val="00FC4B6C"/>
    <w:rsid w:val="00FC5C2D"/>
    <w:rsid w:val="00FD29CB"/>
    <w:rsid w:val="00FD2A5D"/>
    <w:rsid w:val="00FE1A2F"/>
    <w:rsid w:val="00FE2C90"/>
    <w:rsid w:val="00FE2E69"/>
    <w:rsid w:val="00FE3632"/>
    <w:rsid w:val="00FF34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5394"/>
  <w15:docId w15:val="{41994FF8-D441-4C28-9115-12EB4C9A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O" w:eastAsia="es-CO"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7ECC"/>
  </w:style>
  <w:style w:type="paragraph" w:styleId="Heading1">
    <w:name w:val="heading 1"/>
    <w:basedOn w:val="Normal1"/>
    <w:next w:val="Normal1"/>
    <w:rsid w:val="00510A90"/>
    <w:pPr>
      <w:keepNext/>
      <w:keepLines/>
      <w:spacing w:before="240" w:after="60"/>
      <w:contextualSpacing/>
      <w:jc w:val="both"/>
      <w:outlineLvl w:val="0"/>
    </w:pPr>
    <w:rPr>
      <w:rFonts w:ascii="Cambria" w:eastAsia="Cambria" w:hAnsi="Cambria" w:cs="Cambria"/>
      <w:b/>
      <w:color w:val="17365D"/>
      <w:sz w:val="32"/>
      <w:szCs w:val="32"/>
    </w:rPr>
  </w:style>
  <w:style w:type="paragraph" w:styleId="Heading2">
    <w:name w:val="heading 2"/>
    <w:basedOn w:val="Normal1"/>
    <w:next w:val="Normal1"/>
    <w:rsid w:val="00510A90"/>
    <w:pPr>
      <w:keepNext/>
      <w:keepLines/>
      <w:spacing w:before="360" w:after="80"/>
      <w:contextualSpacing/>
      <w:jc w:val="both"/>
      <w:outlineLvl w:val="1"/>
    </w:pPr>
    <w:rPr>
      <w:rFonts w:ascii="Cambria" w:eastAsia="Cambria" w:hAnsi="Cambria" w:cs="Cambria"/>
      <w:b/>
      <w:color w:val="17365D"/>
      <w:sz w:val="28"/>
      <w:szCs w:val="28"/>
    </w:rPr>
  </w:style>
  <w:style w:type="paragraph" w:styleId="Heading3">
    <w:name w:val="heading 3"/>
    <w:basedOn w:val="Normal1"/>
    <w:next w:val="Normal1"/>
    <w:rsid w:val="00510A90"/>
    <w:pPr>
      <w:keepNext/>
      <w:keepLines/>
      <w:tabs>
        <w:tab w:val="left" w:pos="0"/>
      </w:tabs>
      <w:spacing w:before="280" w:after="80"/>
      <w:contextualSpacing/>
      <w:jc w:val="both"/>
      <w:outlineLvl w:val="2"/>
    </w:pPr>
    <w:rPr>
      <w:rFonts w:ascii="Arial" w:eastAsia="Arial" w:hAnsi="Arial" w:cs="Arial"/>
      <w:b/>
      <w:sz w:val="20"/>
      <w:szCs w:val="20"/>
    </w:rPr>
  </w:style>
  <w:style w:type="paragraph" w:styleId="Heading4">
    <w:name w:val="heading 4"/>
    <w:basedOn w:val="Normal1"/>
    <w:next w:val="Normal1"/>
    <w:rsid w:val="00510A90"/>
    <w:pPr>
      <w:keepNext/>
      <w:keepLines/>
      <w:spacing w:before="240" w:after="40"/>
      <w:contextualSpacing/>
      <w:jc w:val="center"/>
      <w:outlineLvl w:val="3"/>
    </w:pPr>
    <w:rPr>
      <w:rFonts w:ascii="Arial" w:eastAsia="Arial" w:hAnsi="Arial" w:cs="Arial"/>
      <w:b/>
      <w:sz w:val="20"/>
      <w:szCs w:val="20"/>
    </w:rPr>
  </w:style>
  <w:style w:type="paragraph" w:styleId="Heading5">
    <w:name w:val="heading 5"/>
    <w:basedOn w:val="Normal1"/>
    <w:next w:val="Normal1"/>
    <w:rsid w:val="00510A90"/>
    <w:pPr>
      <w:keepNext/>
      <w:keepLines/>
      <w:spacing w:before="220" w:after="40"/>
      <w:contextualSpacing/>
      <w:outlineLvl w:val="4"/>
    </w:pPr>
    <w:rPr>
      <w:b/>
      <w:sz w:val="22"/>
      <w:szCs w:val="22"/>
    </w:rPr>
  </w:style>
  <w:style w:type="paragraph" w:styleId="Heading6">
    <w:name w:val="heading 6"/>
    <w:basedOn w:val="Normal1"/>
    <w:next w:val="Normal1"/>
    <w:rsid w:val="00510A9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0A90"/>
  </w:style>
  <w:style w:type="table" w:customStyle="1" w:styleId="TableNormal1">
    <w:name w:val="Table Normal1"/>
    <w:rsid w:val="00510A90"/>
    <w:tblPr>
      <w:tblCellMar>
        <w:top w:w="0" w:type="dxa"/>
        <w:left w:w="0" w:type="dxa"/>
        <w:bottom w:w="0" w:type="dxa"/>
        <w:right w:w="0" w:type="dxa"/>
      </w:tblCellMar>
    </w:tblPr>
  </w:style>
  <w:style w:type="paragraph" w:styleId="Title">
    <w:name w:val="Title"/>
    <w:basedOn w:val="Normal1"/>
    <w:next w:val="Normal1"/>
    <w:rsid w:val="00510A90"/>
    <w:pPr>
      <w:keepNext/>
      <w:keepLines/>
      <w:pBdr>
        <w:bottom w:val="single" w:sz="8" w:space="4" w:color="4F81BD"/>
      </w:pBdr>
      <w:spacing w:before="480" w:after="300"/>
      <w:contextualSpacing/>
    </w:pPr>
    <w:rPr>
      <w:rFonts w:ascii="Cambria" w:eastAsia="Cambria" w:hAnsi="Cambria" w:cs="Cambria"/>
      <w:b/>
      <w:color w:val="17365D"/>
      <w:sz w:val="52"/>
      <w:szCs w:val="52"/>
    </w:rPr>
  </w:style>
  <w:style w:type="paragraph" w:styleId="Subtitle">
    <w:name w:val="Subtitle"/>
    <w:basedOn w:val="Normal1"/>
    <w:next w:val="Normal1"/>
    <w:rsid w:val="00510A90"/>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510A90"/>
    <w:pPr>
      <w:contextualSpacing/>
    </w:pPr>
    <w:rPr>
      <w:sz w:val="20"/>
      <w:szCs w:val="20"/>
    </w:rPr>
    <w:tblPr>
      <w:tblStyleRowBandSize w:val="1"/>
      <w:tblStyleColBandSize w:val="1"/>
      <w:tblCellMar>
        <w:left w:w="115" w:type="dxa"/>
        <w:right w:w="115" w:type="dxa"/>
      </w:tblCellMar>
    </w:tblPr>
    <w:tcPr>
      <w:shd w:val="clear" w:color="auto" w:fill="F8EDED"/>
    </w:tcPr>
    <w:tblStylePr w:type="firstRow">
      <w:pPr>
        <w:spacing w:before="0" w:after="0" w:line="240" w:lineRule="auto"/>
        <w:contextualSpacing/>
      </w:pPr>
      <w:rPr>
        <w:b/>
        <w:color w:val="FFFFFF"/>
      </w:rPr>
      <w:tblPr/>
      <w:tcPr>
        <w:shd w:val="clear" w:color="auto" w:fill="9BBB59"/>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9BBB59"/>
          <w:left w:val="single" w:sz="8" w:space="0" w:color="9BBB59"/>
          <w:bottom w:val="single" w:sz="8" w:space="0" w:color="9BBB59"/>
          <w:right w:val="single" w:sz="8" w:space="0" w:color="9BBB59"/>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9BBB59"/>
          <w:left w:val="single" w:sz="8" w:space="0" w:color="9BBB59"/>
          <w:bottom w:val="single" w:sz="8" w:space="0" w:color="9BBB59"/>
          <w:right w:val="single" w:sz="8" w:space="0" w:color="9BBB59"/>
        </w:tcBorders>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Borders>
          <w:top w:val="single" w:sz="8" w:space="0" w:color="9BBB59"/>
          <w:left w:val="single" w:sz="8" w:space="0" w:color="9BBB59"/>
          <w:bottom w:val="single" w:sz="8" w:space="0" w:color="9BBB59"/>
          <w:right w:val="single" w:sz="8" w:space="0" w:color="9BBB59"/>
        </w:tcBorders>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1"/>
    <w:rsid w:val="00510A90"/>
    <w:tblPr>
      <w:tblStyleRowBandSize w:val="1"/>
      <w:tblStyleColBandSize w:val="1"/>
    </w:tblPr>
  </w:style>
  <w:style w:type="table" w:customStyle="1" w:styleId="a1">
    <w:basedOn w:val="TableNormal1"/>
    <w:rsid w:val="00510A90"/>
    <w:tblPr>
      <w:tblStyleRowBandSize w:val="1"/>
      <w:tblStyleColBandSize w:val="1"/>
    </w:tblPr>
  </w:style>
  <w:style w:type="table" w:customStyle="1" w:styleId="a2">
    <w:basedOn w:val="TableNormal1"/>
    <w:rsid w:val="00510A90"/>
    <w:tblPr>
      <w:tblStyleRowBandSize w:val="1"/>
      <w:tblStyleColBandSize w:val="1"/>
    </w:tblPr>
  </w:style>
  <w:style w:type="table" w:customStyle="1" w:styleId="a3">
    <w:basedOn w:val="TableNormal1"/>
    <w:rsid w:val="00510A90"/>
    <w:pPr>
      <w:contextualSpacing/>
    </w:pPr>
    <w:rPr>
      <w:sz w:val="20"/>
      <w:szCs w:val="20"/>
    </w:rPr>
    <w:tblPr>
      <w:tblStyleRowBandSize w:val="1"/>
      <w:tblStyleColBandSize w:val="1"/>
      <w:tblCellMar>
        <w:left w:w="115" w:type="dxa"/>
        <w:right w:w="115" w:type="dxa"/>
      </w:tblCellMar>
    </w:tblPr>
    <w:tcPr>
      <w:shd w:val="clear" w:color="auto" w:fill="F8EDED"/>
    </w:tcPr>
  </w:style>
  <w:style w:type="table" w:customStyle="1" w:styleId="a4">
    <w:basedOn w:val="TableNormal1"/>
    <w:rsid w:val="00510A90"/>
    <w:pPr>
      <w:contextualSpacing/>
    </w:pPr>
    <w:rPr>
      <w:sz w:val="20"/>
      <w:szCs w:val="20"/>
    </w:rPr>
    <w:tblPr>
      <w:tblStyleRowBandSize w:val="1"/>
      <w:tblStyleColBandSize w:val="1"/>
    </w:tblPr>
    <w:tcPr>
      <w:shd w:val="clear" w:color="auto" w:fill="F8EDED"/>
    </w:tcPr>
  </w:style>
  <w:style w:type="table" w:customStyle="1" w:styleId="a5">
    <w:basedOn w:val="TableNormal1"/>
    <w:rsid w:val="00510A90"/>
    <w:pPr>
      <w:contextualSpacing/>
    </w:pPr>
    <w:rPr>
      <w:sz w:val="20"/>
      <w:szCs w:val="20"/>
    </w:rPr>
    <w:tblPr>
      <w:tblStyleRowBandSize w:val="1"/>
      <w:tblStyleColBandSize w:val="1"/>
    </w:tblPr>
    <w:tcPr>
      <w:shd w:val="clear" w:color="auto" w:fill="F8EDED"/>
    </w:tcPr>
  </w:style>
  <w:style w:type="table" w:customStyle="1" w:styleId="a6">
    <w:basedOn w:val="TableNormal1"/>
    <w:rsid w:val="00510A90"/>
    <w:pPr>
      <w:contextualSpacing/>
    </w:pPr>
    <w:rPr>
      <w:sz w:val="20"/>
      <w:szCs w:val="20"/>
    </w:rPr>
    <w:tblPr>
      <w:tblStyleRowBandSize w:val="1"/>
      <w:tblStyleColBandSize w:val="1"/>
    </w:tblPr>
    <w:tcPr>
      <w:shd w:val="clear" w:color="auto" w:fill="F8EDED"/>
    </w:tcPr>
  </w:style>
  <w:style w:type="table" w:customStyle="1" w:styleId="a7">
    <w:basedOn w:val="TableNormal1"/>
    <w:rsid w:val="00510A90"/>
    <w:pPr>
      <w:contextualSpacing/>
    </w:pPr>
    <w:rPr>
      <w:sz w:val="20"/>
      <w:szCs w:val="20"/>
    </w:rPr>
    <w:tblPr>
      <w:tblStyleRowBandSize w:val="1"/>
      <w:tblStyleColBandSize w:val="1"/>
    </w:tblPr>
    <w:tcPr>
      <w:shd w:val="clear" w:color="auto" w:fill="F8EDED"/>
    </w:tcPr>
  </w:style>
  <w:style w:type="table" w:customStyle="1" w:styleId="a8">
    <w:basedOn w:val="TableNormal1"/>
    <w:rsid w:val="00510A90"/>
    <w:pPr>
      <w:contextualSpacing/>
    </w:pPr>
    <w:rPr>
      <w:sz w:val="20"/>
      <w:szCs w:val="20"/>
    </w:rPr>
    <w:tblPr>
      <w:tblStyleRowBandSize w:val="1"/>
      <w:tblStyleColBandSize w:val="1"/>
    </w:tblPr>
    <w:tcPr>
      <w:shd w:val="clear" w:color="auto" w:fill="F8EDED"/>
    </w:tcPr>
  </w:style>
  <w:style w:type="table" w:customStyle="1" w:styleId="a9">
    <w:basedOn w:val="TableNormal1"/>
    <w:rsid w:val="00510A90"/>
    <w:pPr>
      <w:contextualSpacing/>
    </w:pPr>
    <w:rPr>
      <w:sz w:val="20"/>
      <w:szCs w:val="20"/>
    </w:rPr>
    <w:tblPr>
      <w:tblStyleRowBandSize w:val="1"/>
      <w:tblStyleColBandSize w:val="1"/>
    </w:tblPr>
    <w:tcPr>
      <w:shd w:val="clear" w:color="auto" w:fill="F8EDED"/>
    </w:tcPr>
  </w:style>
  <w:style w:type="table" w:customStyle="1" w:styleId="aa">
    <w:basedOn w:val="TableNormal1"/>
    <w:rsid w:val="00510A90"/>
    <w:pPr>
      <w:contextualSpacing/>
    </w:pPr>
    <w:rPr>
      <w:sz w:val="20"/>
      <w:szCs w:val="20"/>
    </w:rPr>
    <w:tblPr>
      <w:tblStyleRowBandSize w:val="1"/>
      <w:tblStyleColBandSize w:val="1"/>
      <w:tblCellMar>
        <w:left w:w="115" w:type="dxa"/>
        <w:right w:w="115" w:type="dxa"/>
      </w:tblCellMar>
    </w:tblPr>
    <w:tcPr>
      <w:shd w:val="clear" w:color="auto" w:fill="F8EDED"/>
    </w:tc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1"/>
    <w:rsid w:val="00510A90"/>
    <w:pPr>
      <w:contextualSpacing/>
    </w:pPr>
    <w:rPr>
      <w:sz w:val="20"/>
      <w:szCs w:val="20"/>
    </w:rPr>
    <w:tblPr>
      <w:tblStyleRowBandSize w:val="1"/>
      <w:tblStyleColBandSize w:val="1"/>
      <w:tblCellMar>
        <w:left w:w="115" w:type="dxa"/>
        <w:right w:w="115" w:type="dxa"/>
      </w:tblCellMar>
    </w:tblPr>
    <w:tcPr>
      <w:shd w:val="clear" w:color="auto" w:fill="F8EDED"/>
    </w:tcPr>
    <w:tblStylePr w:type="firstRow">
      <w:pPr>
        <w:contextualSpacing/>
      </w:pPr>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Mar>
          <w:top w:w="0" w:type="nil"/>
          <w:left w:w="115" w:type="dxa"/>
          <w:bottom w:w="0" w:type="nil"/>
          <w:right w:w="115" w:type="dxa"/>
        </w:tcMar>
      </w:tcPr>
    </w:tblStylePr>
    <w:tblStylePr w:type="lastRow">
      <w:pPr>
        <w:contextualSpacing/>
      </w:pPr>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Mar>
          <w:top w:w="0" w:type="nil"/>
          <w:left w:w="115" w:type="dxa"/>
          <w:bottom w:w="0" w:type="nil"/>
          <w:right w:w="115" w:type="dxa"/>
        </w:tcMar>
      </w:tcPr>
    </w:tblStylePr>
    <w:tblStylePr w:type="firstCol">
      <w:pPr>
        <w:contextualSpacing/>
      </w:pPr>
      <w:rPr>
        <w:b/>
        <w:i w:val="0"/>
        <w:color w:val="FFFFFF"/>
      </w:rPr>
      <w:tblPr/>
      <w:tcPr>
        <w:tcBorders>
          <w:left w:val="single" w:sz="8" w:space="0" w:color="FFFFFF"/>
          <w:right w:val="single" w:sz="24" w:space="0" w:color="FFFFFF"/>
          <w:insideH w:val="nil"/>
          <w:insideV w:val="nil"/>
        </w:tcBorders>
        <w:shd w:val="clear" w:color="auto" w:fill="9BBB59"/>
        <w:tcMar>
          <w:top w:w="0" w:type="nil"/>
          <w:left w:w="115" w:type="dxa"/>
          <w:bottom w:w="0" w:type="nil"/>
          <w:right w:w="115" w:type="dxa"/>
        </w:tcMar>
      </w:tcPr>
    </w:tblStylePr>
    <w:tblStylePr w:type="lastCol">
      <w:pPr>
        <w:contextualSpacing/>
      </w:pPr>
      <w:rPr>
        <w:b/>
        <w:i w:val="0"/>
        <w:color w:val="FFFFFF"/>
      </w:rPr>
      <w:tblPr/>
      <w:tcPr>
        <w:tcBorders>
          <w:top w:val="nil"/>
          <w:left w:val="single" w:sz="24" w:space="0" w:color="FFFFFF"/>
          <w:bottom w:val="nil"/>
          <w:right w:val="nil"/>
          <w:insideH w:val="nil"/>
          <w:insideV w:val="nil"/>
        </w:tcBorders>
        <w:shd w:val="clear" w:color="auto" w:fill="9BBB59"/>
        <w:tcMar>
          <w:top w:w="0" w:type="nil"/>
          <w:left w:w="115" w:type="dxa"/>
          <w:bottom w:w="0" w:type="nil"/>
          <w:right w:w="115" w:type="dxa"/>
        </w:tcMar>
      </w:tcPr>
    </w:tblStylePr>
    <w:tblStylePr w:type="band1Vert">
      <w:pPr>
        <w:contextualSpacing/>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461874"/>
    <w:rPr>
      <w:rFonts w:ascii="Tahoma" w:hAnsi="Tahoma" w:cs="Tahoma"/>
      <w:sz w:val="16"/>
      <w:szCs w:val="16"/>
    </w:rPr>
  </w:style>
  <w:style w:type="character" w:customStyle="1" w:styleId="BalloonTextChar">
    <w:name w:val="Balloon Text Char"/>
    <w:basedOn w:val="DefaultParagraphFont"/>
    <w:link w:val="BalloonText"/>
    <w:uiPriority w:val="99"/>
    <w:semiHidden/>
    <w:rsid w:val="00461874"/>
    <w:rPr>
      <w:rFonts w:ascii="Tahoma" w:hAnsi="Tahoma" w:cs="Tahoma"/>
      <w:sz w:val="16"/>
      <w:szCs w:val="16"/>
    </w:rPr>
  </w:style>
  <w:style w:type="character" w:styleId="Strong">
    <w:name w:val="Strong"/>
    <w:basedOn w:val="DefaultParagraphFont"/>
    <w:uiPriority w:val="22"/>
    <w:qFormat/>
    <w:rsid w:val="00A764B0"/>
    <w:rPr>
      <w:b/>
      <w:bCs/>
    </w:rPr>
  </w:style>
  <w:style w:type="character" w:styleId="CommentReference">
    <w:name w:val="annotation reference"/>
    <w:basedOn w:val="DefaultParagraphFont"/>
    <w:uiPriority w:val="99"/>
    <w:semiHidden/>
    <w:unhideWhenUsed/>
    <w:rsid w:val="00FD29CB"/>
    <w:rPr>
      <w:sz w:val="16"/>
      <w:szCs w:val="16"/>
    </w:rPr>
  </w:style>
  <w:style w:type="paragraph" w:styleId="CommentText">
    <w:name w:val="annotation text"/>
    <w:basedOn w:val="Normal"/>
    <w:link w:val="CommentTextChar"/>
    <w:uiPriority w:val="99"/>
    <w:semiHidden/>
    <w:unhideWhenUsed/>
    <w:rsid w:val="00FD29CB"/>
    <w:rPr>
      <w:sz w:val="20"/>
      <w:szCs w:val="20"/>
    </w:rPr>
  </w:style>
  <w:style w:type="character" w:customStyle="1" w:styleId="CommentTextChar">
    <w:name w:val="Comment Text Char"/>
    <w:basedOn w:val="DefaultParagraphFont"/>
    <w:link w:val="CommentText"/>
    <w:uiPriority w:val="99"/>
    <w:semiHidden/>
    <w:rsid w:val="00FD29CB"/>
    <w:rPr>
      <w:sz w:val="20"/>
      <w:szCs w:val="20"/>
    </w:rPr>
  </w:style>
  <w:style w:type="paragraph" w:styleId="CommentSubject">
    <w:name w:val="annotation subject"/>
    <w:basedOn w:val="CommentText"/>
    <w:next w:val="CommentText"/>
    <w:link w:val="CommentSubjectChar"/>
    <w:uiPriority w:val="99"/>
    <w:semiHidden/>
    <w:unhideWhenUsed/>
    <w:rsid w:val="00FD29CB"/>
    <w:rPr>
      <w:b/>
      <w:bCs/>
    </w:rPr>
  </w:style>
  <w:style w:type="character" w:customStyle="1" w:styleId="CommentSubjectChar">
    <w:name w:val="Comment Subject Char"/>
    <w:basedOn w:val="CommentTextChar"/>
    <w:link w:val="CommentSubject"/>
    <w:uiPriority w:val="99"/>
    <w:semiHidden/>
    <w:rsid w:val="00FD29CB"/>
    <w:rPr>
      <w:b/>
      <w:bCs/>
      <w:sz w:val="20"/>
      <w:szCs w:val="20"/>
    </w:rPr>
  </w:style>
  <w:style w:type="table" w:styleId="TableGrid">
    <w:name w:val="Table Grid"/>
    <w:basedOn w:val="TableNormal"/>
    <w:uiPriority w:val="59"/>
    <w:rsid w:val="00F01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CE2"/>
    <w:rPr>
      <w:color w:val="0000FF" w:themeColor="hyperlink"/>
      <w:u w:val="single"/>
    </w:rPr>
  </w:style>
  <w:style w:type="paragraph" w:customStyle="1" w:styleId="Default">
    <w:name w:val="Default"/>
    <w:rsid w:val="00CF67A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Myriad Pro Light" w:hAnsi="Myriad Pro Light" w:cs="Myriad Pro Light"/>
    </w:rPr>
  </w:style>
  <w:style w:type="paragraph" w:customStyle="1" w:styleId="Pa1">
    <w:name w:val="Pa1"/>
    <w:basedOn w:val="Default"/>
    <w:next w:val="Default"/>
    <w:uiPriority w:val="99"/>
    <w:rsid w:val="00CF67A6"/>
    <w:pPr>
      <w:spacing w:line="201" w:lineRule="atLeast"/>
    </w:pPr>
    <w:rPr>
      <w:rFonts w:cs="Times New Roman"/>
    </w:rPr>
  </w:style>
  <w:style w:type="paragraph" w:customStyle="1" w:styleId="Pa0">
    <w:name w:val="Pa0"/>
    <w:basedOn w:val="Default"/>
    <w:next w:val="Default"/>
    <w:uiPriority w:val="99"/>
    <w:rsid w:val="00D06F64"/>
    <w:pPr>
      <w:spacing w:line="281" w:lineRule="atLeast"/>
    </w:pPr>
    <w:rPr>
      <w:rFonts w:cs="Times New Roman"/>
    </w:rPr>
  </w:style>
  <w:style w:type="paragraph" w:customStyle="1" w:styleId="Pa3">
    <w:name w:val="Pa3"/>
    <w:basedOn w:val="Default"/>
    <w:next w:val="Default"/>
    <w:uiPriority w:val="99"/>
    <w:rsid w:val="008F3477"/>
    <w:pPr>
      <w:spacing w:line="201" w:lineRule="atLeast"/>
    </w:pPr>
    <w:rPr>
      <w:rFonts w:cs="Times New Roman"/>
    </w:rPr>
  </w:style>
  <w:style w:type="paragraph" w:customStyle="1" w:styleId="lead">
    <w:name w:val="lead"/>
    <w:basedOn w:val="Normal"/>
    <w:rsid w:val="00D435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paragraph" w:styleId="NormalWeb">
    <w:name w:val="Normal (Web)"/>
    <w:basedOn w:val="Normal"/>
    <w:uiPriority w:val="99"/>
    <w:semiHidden/>
    <w:unhideWhenUsed/>
    <w:rsid w:val="00D435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customStyle="1" w:styleId="lead1">
    <w:name w:val="lead1"/>
    <w:basedOn w:val="DefaultParagraphFont"/>
    <w:rsid w:val="00D43585"/>
  </w:style>
  <w:style w:type="paragraph" w:styleId="ListParagraph">
    <w:name w:val="List Paragraph"/>
    <w:basedOn w:val="Normal"/>
    <w:uiPriority w:val="34"/>
    <w:qFormat/>
    <w:rsid w:val="00953B4B"/>
    <w:pPr>
      <w:ind w:left="720"/>
      <w:contextualSpacing/>
    </w:pPr>
  </w:style>
  <w:style w:type="character" w:customStyle="1" w:styleId="by-view-number">
    <w:name w:val="by-view-number"/>
    <w:basedOn w:val="DefaultParagraphFont"/>
    <w:rsid w:val="00E86988"/>
  </w:style>
  <w:style w:type="character" w:customStyle="1" w:styleId="by-category">
    <w:name w:val="by-category"/>
    <w:basedOn w:val="DefaultParagraphFont"/>
    <w:rsid w:val="00E86988"/>
  </w:style>
  <w:style w:type="character" w:customStyle="1" w:styleId="by-date">
    <w:name w:val="by-date"/>
    <w:basedOn w:val="DefaultParagraphFont"/>
    <w:rsid w:val="00E86988"/>
  </w:style>
  <w:style w:type="character" w:customStyle="1" w:styleId="by-author">
    <w:name w:val="by-author"/>
    <w:basedOn w:val="DefaultParagraphFont"/>
    <w:rsid w:val="00E86988"/>
  </w:style>
  <w:style w:type="character" w:customStyle="1" w:styleId="by-comments">
    <w:name w:val="by-comments"/>
    <w:basedOn w:val="DefaultParagraphFont"/>
    <w:rsid w:val="00E8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92525">
      <w:bodyDiv w:val="1"/>
      <w:marLeft w:val="0"/>
      <w:marRight w:val="0"/>
      <w:marTop w:val="0"/>
      <w:marBottom w:val="0"/>
      <w:divBdr>
        <w:top w:val="none" w:sz="0" w:space="0" w:color="auto"/>
        <w:left w:val="none" w:sz="0" w:space="0" w:color="auto"/>
        <w:bottom w:val="none" w:sz="0" w:space="0" w:color="auto"/>
        <w:right w:val="none" w:sz="0" w:space="0" w:color="auto"/>
      </w:divBdr>
      <w:divsChild>
        <w:div w:id="1761291414">
          <w:marLeft w:val="0"/>
          <w:marRight w:val="0"/>
          <w:marTop w:val="0"/>
          <w:marBottom w:val="300"/>
          <w:divBdr>
            <w:top w:val="none" w:sz="0" w:space="0" w:color="auto"/>
            <w:left w:val="none" w:sz="0" w:space="0" w:color="auto"/>
            <w:bottom w:val="none" w:sz="0" w:space="0" w:color="auto"/>
            <w:right w:val="none" w:sz="0" w:space="0" w:color="auto"/>
          </w:divBdr>
          <w:divsChild>
            <w:div w:id="14404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099">
      <w:bodyDiv w:val="1"/>
      <w:marLeft w:val="0"/>
      <w:marRight w:val="0"/>
      <w:marTop w:val="0"/>
      <w:marBottom w:val="0"/>
      <w:divBdr>
        <w:top w:val="none" w:sz="0" w:space="0" w:color="auto"/>
        <w:left w:val="none" w:sz="0" w:space="0" w:color="auto"/>
        <w:bottom w:val="none" w:sz="0" w:space="0" w:color="auto"/>
        <w:right w:val="none" w:sz="0" w:space="0" w:color="auto"/>
      </w:divBdr>
    </w:div>
    <w:div w:id="1327972813">
      <w:bodyDiv w:val="1"/>
      <w:marLeft w:val="0"/>
      <w:marRight w:val="0"/>
      <w:marTop w:val="0"/>
      <w:marBottom w:val="0"/>
      <w:divBdr>
        <w:top w:val="none" w:sz="0" w:space="0" w:color="auto"/>
        <w:left w:val="none" w:sz="0" w:space="0" w:color="auto"/>
        <w:bottom w:val="none" w:sz="0" w:space="0" w:color="auto"/>
        <w:right w:val="none" w:sz="0" w:space="0" w:color="auto"/>
      </w:divBdr>
      <w:divsChild>
        <w:div w:id="1233662037">
          <w:marLeft w:val="0"/>
          <w:marRight w:val="0"/>
          <w:marTop w:val="0"/>
          <w:marBottom w:val="0"/>
          <w:divBdr>
            <w:top w:val="none" w:sz="0" w:space="0" w:color="auto"/>
            <w:left w:val="none" w:sz="0" w:space="0" w:color="auto"/>
            <w:bottom w:val="none" w:sz="0" w:space="0" w:color="auto"/>
            <w:right w:val="none" w:sz="0" w:space="0" w:color="auto"/>
          </w:divBdr>
          <w:divsChild>
            <w:div w:id="1944335342">
              <w:marLeft w:val="-230"/>
              <w:marRight w:val="-230"/>
              <w:marTop w:val="0"/>
              <w:marBottom w:val="0"/>
              <w:divBdr>
                <w:top w:val="none" w:sz="0" w:space="0" w:color="auto"/>
                <w:left w:val="none" w:sz="0" w:space="0" w:color="auto"/>
                <w:bottom w:val="none" w:sz="0" w:space="0" w:color="auto"/>
                <w:right w:val="none" w:sz="0" w:space="0" w:color="auto"/>
              </w:divBdr>
              <w:divsChild>
                <w:div w:id="1422410706">
                  <w:marLeft w:val="0"/>
                  <w:marRight w:val="0"/>
                  <w:marTop w:val="0"/>
                  <w:marBottom w:val="0"/>
                  <w:divBdr>
                    <w:top w:val="none" w:sz="0" w:space="0" w:color="auto"/>
                    <w:left w:val="none" w:sz="0" w:space="0" w:color="auto"/>
                    <w:bottom w:val="none" w:sz="0" w:space="0" w:color="auto"/>
                    <w:right w:val="none" w:sz="0" w:space="0" w:color="auto"/>
                  </w:divBdr>
                  <w:divsChild>
                    <w:div w:id="485585206">
                      <w:marLeft w:val="0"/>
                      <w:marRight w:val="0"/>
                      <w:marTop w:val="0"/>
                      <w:marBottom w:val="766"/>
                      <w:divBdr>
                        <w:top w:val="none" w:sz="0" w:space="0" w:color="auto"/>
                        <w:left w:val="none" w:sz="0" w:space="0" w:color="auto"/>
                        <w:bottom w:val="none" w:sz="0" w:space="0" w:color="auto"/>
                        <w:right w:val="none" w:sz="0" w:space="0" w:color="auto"/>
                      </w:divBdr>
                      <w:divsChild>
                        <w:div w:id="1508134007">
                          <w:marLeft w:val="-230"/>
                          <w:marRight w:val="-230"/>
                          <w:marTop w:val="0"/>
                          <w:marBottom w:val="0"/>
                          <w:divBdr>
                            <w:top w:val="none" w:sz="0" w:space="0" w:color="auto"/>
                            <w:left w:val="none" w:sz="0" w:space="0" w:color="auto"/>
                            <w:bottom w:val="none" w:sz="0" w:space="0" w:color="auto"/>
                            <w:right w:val="none" w:sz="0" w:space="0" w:color="auto"/>
                          </w:divBdr>
                          <w:divsChild>
                            <w:div w:id="4747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179673">
      <w:bodyDiv w:val="1"/>
      <w:marLeft w:val="0"/>
      <w:marRight w:val="0"/>
      <w:marTop w:val="0"/>
      <w:marBottom w:val="0"/>
      <w:divBdr>
        <w:top w:val="none" w:sz="0" w:space="0" w:color="auto"/>
        <w:left w:val="none" w:sz="0" w:space="0" w:color="auto"/>
        <w:bottom w:val="none" w:sz="0" w:space="0" w:color="auto"/>
        <w:right w:val="none" w:sz="0" w:space="0" w:color="auto"/>
      </w:divBdr>
    </w:div>
    <w:div w:id="1370569459">
      <w:bodyDiv w:val="1"/>
      <w:marLeft w:val="0"/>
      <w:marRight w:val="0"/>
      <w:marTop w:val="0"/>
      <w:marBottom w:val="0"/>
      <w:divBdr>
        <w:top w:val="none" w:sz="0" w:space="0" w:color="auto"/>
        <w:left w:val="none" w:sz="0" w:space="0" w:color="auto"/>
        <w:bottom w:val="none" w:sz="0" w:space="0" w:color="auto"/>
        <w:right w:val="none" w:sz="0" w:space="0" w:color="auto"/>
      </w:divBdr>
    </w:div>
    <w:div w:id="1422146304">
      <w:bodyDiv w:val="1"/>
      <w:marLeft w:val="0"/>
      <w:marRight w:val="0"/>
      <w:marTop w:val="0"/>
      <w:marBottom w:val="0"/>
      <w:divBdr>
        <w:top w:val="none" w:sz="0" w:space="0" w:color="auto"/>
        <w:left w:val="none" w:sz="0" w:space="0" w:color="auto"/>
        <w:bottom w:val="none" w:sz="0" w:space="0" w:color="auto"/>
        <w:right w:val="none" w:sz="0" w:space="0" w:color="auto"/>
      </w:divBdr>
      <w:divsChild>
        <w:div w:id="1042025523">
          <w:marLeft w:val="0"/>
          <w:marRight w:val="0"/>
          <w:marTop w:val="0"/>
          <w:marBottom w:val="230"/>
          <w:divBdr>
            <w:top w:val="none" w:sz="0" w:space="0" w:color="auto"/>
            <w:left w:val="none" w:sz="0" w:space="0" w:color="auto"/>
            <w:bottom w:val="none" w:sz="0" w:space="0" w:color="auto"/>
            <w:right w:val="none" w:sz="0" w:space="0" w:color="auto"/>
          </w:divBdr>
        </w:div>
        <w:div w:id="701638453">
          <w:marLeft w:val="0"/>
          <w:marRight w:val="0"/>
          <w:marTop w:val="0"/>
          <w:marBottom w:val="0"/>
          <w:divBdr>
            <w:top w:val="none" w:sz="0" w:space="0" w:color="auto"/>
            <w:left w:val="none" w:sz="0" w:space="0" w:color="auto"/>
            <w:bottom w:val="none" w:sz="0" w:space="0" w:color="auto"/>
            <w:right w:val="none" w:sz="0" w:space="0" w:color="auto"/>
          </w:divBdr>
          <w:divsChild>
            <w:div w:id="381447957">
              <w:marLeft w:val="0"/>
              <w:marRight w:val="0"/>
              <w:marTop w:val="0"/>
              <w:marBottom w:val="0"/>
              <w:divBdr>
                <w:top w:val="none" w:sz="0" w:space="0" w:color="auto"/>
                <w:left w:val="none" w:sz="0" w:space="0" w:color="auto"/>
                <w:bottom w:val="none" w:sz="0" w:space="0" w:color="auto"/>
                <w:right w:val="none" w:sz="0" w:space="0" w:color="auto"/>
              </w:divBdr>
            </w:div>
            <w:div w:id="793064353">
              <w:marLeft w:val="0"/>
              <w:marRight w:val="0"/>
              <w:marTop w:val="0"/>
              <w:marBottom w:val="0"/>
              <w:divBdr>
                <w:top w:val="none" w:sz="0" w:space="0" w:color="auto"/>
                <w:left w:val="none" w:sz="0" w:space="0" w:color="auto"/>
                <w:bottom w:val="none" w:sz="0" w:space="0" w:color="auto"/>
                <w:right w:val="none" w:sz="0" w:space="0" w:color="auto"/>
              </w:divBdr>
            </w:div>
            <w:div w:id="1319453598">
              <w:marLeft w:val="0"/>
              <w:marRight w:val="0"/>
              <w:marTop w:val="0"/>
              <w:marBottom w:val="0"/>
              <w:divBdr>
                <w:top w:val="none" w:sz="0" w:space="0" w:color="auto"/>
                <w:left w:val="none" w:sz="0" w:space="0" w:color="auto"/>
                <w:bottom w:val="none" w:sz="0" w:space="0" w:color="auto"/>
                <w:right w:val="none" w:sz="0" w:space="0" w:color="auto"/>
              </w:divBdr>
            </w:div>
          </w:divsChild>
        </w:div>
        <w:div w:id="517084431">
          <w:marLeft w:val="0"/>
          <w:marRight w:val="0"/>
          <w:marTop w:val="153"/>
          <w:marBottom w:val="0"/>
          <w:divBdr>
            <w:top w:val="none" w:sz="0" w:space="0" w:color="auto"/>
            <w:left w:val="none" w:sz="0" w:space="0" w:color="auto"/>
            <w:bottom w:val="none" w:sz="0" w:space="0" w:color="auto"/>
            <w:right w:val="none" w:sz="0" w:space="0" w:color="auto"/>
          </w:divBdr>
        </w:div>
        <w:div w:id="2090880324">
          <w:marLeft w:val="0"/>
          <w:marRight w:val="0"/>
          <w:marTop w:val="306"/>
          <w:marBottom w:val="0"/>
          <w:divBdr>
            <w:top w:val="none" w:sz="0" w:space="0" w:color="auto"/>
            <w:left w:val="none" w:sz="0" w:space="0" w:color="auto"/>
            <w:bottom w:val="none" w:sz="0" w:space="0" w:color="auto"/>
            <w:right w:val="none" w:sz="0" w:space="0" w:color="auto"/>
          </w:divBdr>
        </w:div>
      </w:divsChild>
    </w:div>
    <w:div w:id="1536963982">
      <w:bodyDiv w:val="1"/>
      <w:marLeft w:val="0"/>
      <w:marRight w:val="0"/>
      <w:marTop w:val="0"/>
      <w:marBottom w:val="0"/>
      <w:divBdr>
        <w:top w:val="none" w:sz="0" w:space="0" w:color="auto"/>
        <w:left w:val="none" w:sz="0" w:space="0" w:color="auto"/>
        <w:bottom w:val="none" w:sz="0" w:space="0" w:color="auto"/>
        <w:right w:val="none" w:sz="0" w:space="0" w:color="auto"/>
      </w:divBdr>
    </w:div>
    <w:div w:id="1933124198">
      <w:bodyDiv w:val="1"/>
      <w:marLeft w:val="0"/>
      <w:marRight w:val="0"/>
      <w:marTop w:val="0"/>
      <w:marBottom w:val="0"/>
      <w:divBdr>
        <w:top w:val="none" w:sz="0" w:space="0" w:color="auto"/>
        <w:left w:val="none" w:sz="0" w:space="0" w:color="auto"/>
        <w:bottom w:val="none" w:sz="0" w:space="0" w:color="auto"/>
        <w:right w:val="none" w:sz="0" w:space="0" w:color="auto"/>
      </w:divBdr>
    </w:div>
    <w:div w:id="1994337418">
      <w:bodyDiv w:val="1"/>
      <w:marLeft w:val="0"/>
      <w:marRight w:val="0"/>
      <w:marTop w:val="0"/>
      <w:marBottom w:val="0"/>
      <w:divBdr>
        <w:top w:val="none" w:sz="0" w:space="0" w:color="auto"/>
        <w:left w:val="none" w:sz="0" w:space="0" w:color="auto"/>
        <w:bottom w:val="none" w:sz="0" w:space="0" w:color="auto"/>
        <w:right w:val="none" w:sz="0" w:space="0" w:color="auto"/>
      </w:divBdr>
      <w:divsChild>
        <w:div w:id="189730044">
          <w:marLeft w:val="0"/>
          <w:marRight w:val="0"/>
          <w:marTop w:val="0"/>
          <w:marBottom w:val="360"/>
          <w:divBdr>
            <w:top w:val="none" w:sz="0" w:space="0" w:color="auto"/>
            <w:left w:val="none" w:sz="0" w:space="0" w:color="auto"/>
            <w:bottom w:val="none" w:sz="0" w:space="0" w:color="auto"/>
            <w:right w:val="none" w:sz="0" w:space="0" w:color="auto"/>
          </w:divBdr>
        </w:div>
        <w:div w:id="1787431763">
          <w:marLeft w:val="0"/>
          <w:marRight w:val="0"/>
          <w:marTop w:val="168"/>
          <w:marBottom w:val="72"/>
          <w:divBdr>
            <w:top w:val="none" w:sz="0" w:space="0" w:color="auto"/>
            <w:left w:val="none" w:sz="0" w:space="0" w:color="auto"/>
            <w:bottom w:val="none" w:sz="0" w:space="0" w:color="auto"/>
            <w:right w:val="none" w:sz="0" w:space="0" w:color="auto"/>
          </w:divBdr>
          <w:divsChild>
            <w:div w:id="921911643">
              <w:marLeft w:val="0"/>
              <w:marRight w:val="0"/>
              <w:marTop w:val="0"/>
              <w:marBottom w:val="0"/>
              <w:divBdr>
                <w:top w:val="none" w:sz="0" w:space="0" w:color="auto"/>
                <w:left w:val="none" w:sz="0" w:space="0" w:color="auto"/>
                <w:bottom w:val="none" w:sz="0" w:space="0" w:color="auto"/>
                <w:right w:val="none" w:sz="0" w:space="0" w:color="auto"/>
              </w:divBdr>
            </w:div>
            <w:div w:id="910389922">
              <w:marLeft w:val="0"/>
              <w:marRight w:val="0"/>
              <w:marTop w:val="0"/>
              <w:marBottom w:val="0"/>
              <w:divBdr>
                <w:top w:val="none" w:sz="0" w:space="0" w:color="auto"/>
                <w:left w:val="none" w:sz="0" w:space="0" w:color="auto"/>
                <w:bottom w:val="none" w:sz="0" w:space="0" w:color="auto"/>
                <w:right w:val="none" w:sz="0" w:space="0" w:color="auto"/>
              </w:divBdr>
              <w:divsChild>
                <w:div w:id="1828742948">
                  <w:marLeft w:val="0"/>
                  <w:marRight w:val="0"/>
                  <w:marTop w:val="0"/>
                  <w:marBottom w:val="0"/>
                  <w:divBdr>
                    <w:top w:val="none" w:sz="0" w:space="0" w:color="auto"/>
                    <w:left w:val="none" w:sz="0" w:space="0" w:color="auto"/>
                    <w:bottom w:val="none" w:sz="0" w:space="0" w:color="auto"/>
                    <w:right w:val="none" w:sz="0" w:space="0" w:color="auto"/>
                  </w:divBdr>
                </w:div>
                <w:div w:id="18814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3935">
      <w:bodyDiv w:val="1"/>
      <w:marLeft w:val="0"/>
      <w:marRight w:val="0"/>
      <w:marTop w:val="0"/>
      <w:marBottom w:val="0"/>
      <w:divBdr>
        <w:top w:val="none" w:sz="0" w:space="0" w:color="auto"/>
        <w:left w:val="none" w:sz="0" w:space="0" w:color="auto"/>
        <w:bottom w:val="none" w:sz="0" w:space="0" w:color="auto"/>
        <w:right w:val="none" w:sz="0" w:space="0" w:color="auto"/>
      </w:divBdr>
    </w:div>
    <w:div w:id="2104720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38D683-7409-41A2-881B-109755D7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Pages>
  <Words>4330</Words>
  <Characters>23820</Characters>
  <Application>Microsoft Office Word</Application>
  <DocSecurity>0</DocSecurity>
  <Lines>198</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AndreillaPilla</dc:creator>
  <cp:lastModifiedBy>Paula Ospina</cp:lastModifiedBy>
  <cp:revision>4</cp:revision>
  <dcterms:created xsi:type="dcterms:W3CDTF">2018-04-07T19:08:00Z</dcterms:created>
  <dcterms:modified xsi:type="dcterms:W3CDTF">2018-04-07T19:30:00Z</dcterms:modified>
</cp:coreProperties>
</file>