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2762"/>
        <w:gridCol w:w="10802"/>
      </w:tblGrid>
      <w:tr w:rsidR="00141D51" w:rsidRPr="00141D51" w:rsidTr="00141D51">
        <w:trPr>
          <w:trHeight w:val="71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141D51" w:rsidRPr="00141D51" w:rsidRDefault="00B41E83" w:rsidP="00B41E83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32"/>
                <w:szCs w:val="32"/>
              </w:rPr>
              <w:t>Guión</w:t>
            </w:r>
            <w:proofErr w:type="spellEnd"/>
            <w:r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proyecto </w:t>
            </w:r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Número de unidad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 sección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B41E83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41E8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adquirir una bicicleta</w:t>
            </w:r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Competencia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 la competencia</w:t>
            </w:r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Elementos de competencia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i/>
                <w:sz w:val="22"/>
                <w:szCs w:val="22"/>
              </w:rPr>
              <w:t>Texto de los elementos de competencia</w:t>
            </w:r>
          </w:p>
        </w:tc>
      </w:tr>
      <w:tr w:rsidR="00E10798" w:rsidRPr="00D521BA" w:rsidTr="00D521BA">
        <w:trPr>
          <w:trHeight w:val="359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Nombre </w:t>
            </w:r>
            <w:r w:rsidR="00141D51">
              <w:rPr>
                <w:rFonts w:asciiTheme="minorHAnsi" w:hAnsiTheme="minorHAnsi" w:cstheme="minorHAnsi"/>
                <w:b/>
                <w:sz w:val="22"/>
                <w:szCs w:val="22"/>
              </w:rPr>
              <w:t>del producto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del nombre del producto</w:t>
            </w:r>
          </w:p>
        </w:tc>
      </w:tr>
      <w:tr w:rsidR="00E10798" w:rsidRPr="00D521BA" w:rsidTr="00D521BA">
        <w:trPr>
          <w:trHeight w:val="691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Desempeños a evaluar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4418EC" w:rsidRPr="00141D51" w:rsidRDefault="004418EC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Al finalizar esta guía usted identificará que cuenta con los elementos para:</w:t>
            </w:r>
          </w:p>
          <w:p w:rsidR="004418EC" w:rsidRPr="00141D51" w:rsidRDefault="004418EC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4418EC" w:rsidRPr="00141D51" w:rsidRDefault="00141D51" w:rsidP="003F0BF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Desempeño 1 (inicia con verbo en infinitivo)</w:t>
            </w:r>
          </w:p>
          <w:p w:rsidR="00E10798" w:rsidRPr="00141D51" w:rsidRDefault="00141D51" w:rsidP="003F0BF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i/>
              </w:rPr>
            </w:pPr>
            <w:r>
              <w:rPr>
                <w:rFonts w:asciiTheme="minorHAnsi" w:hAnsiTheme="minorHAnsi" w:cstheme="minorHAnsi"/>
                <w:lang w:val="es-ES"/>
              </w:rPr>
              <w:t>Desempeño 2 (inicia con verbo en infinitivo)</w:t>
            </w:r>
          </w:p>
        </w:tc>
      </w:tr>
      <w:tr w:rsidR="00E10798" w:rsidRPr="00D521BA" w:rsidTr="00D521BA">
        <w:trPr>
          <w:trHeight w:val="445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Temas y/o lecciones: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rPr>
                <w:rFonts w:asciiTheme="minorHAnsi" w:hAnsiTheme="minorHAnsi" w:cstheme="minorHAnsi"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 los temas o lecciones</w:t>
            </w:r>
          </w:p>
        </w:tc>
      </w:tr>
      <w:tr w:rsidR="00141D51" w:rsidRPr="00D521BA" w:rsidTr="00D521BA">
        <w:trPr>
          <w:trHeight w:val="445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141D51" w:rsidRPr="00141D51" w:rsidRDefault="00141D51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Palabras clave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141D51" w:rsidRDefault="00141D51" w:rsidP="003F0BF4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Listado de palabras clave del documento separadas por comas</w:t>
            </w:r>
          </w:p>
        </w:tc>
      </w:tr>
      <w:tr w:rsidR="00E10798" w:rsidRPr="00E73987" w:rsidTr="00141D51">
        <w:trPr>
          <w:trHeight w:val="223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E10798" w:rsidRPr="00D521BA" w:rsidRDefault="00E10798" w:rsidP="003F0BF4">
            <w:pPr>
              <w:rPr>
                <w:rFonts w:ascii="Calibri" w:hAnsi="Calibri" w:cs="Arial"/>
                <w:b/>
              </w:rPr>
            </w:pPr>
            <w:r w:rsidRPr="00D521BA">
              <w:rPr>
                <w:rFonts w:ascii="Calibri" w:hAnsi="Calibri" w:cs="Arial"/>
                <w:b/>
                <w:sz w:val="22"/>
                <w:szCs w:val="22"/>
              </w:rPr>
              <w:t>Convenciones del documento: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FF00FF"/>
              </w:rPr>
            </w:pPr>
            <w:r w:rsidRPr="003F0BF4">
              <w:rPr>
                <w:rStyle w:val="RecomendacionesvisualesCar"/>
              </w:rPr>
              <w:t>Fucsia:</w:t>
            </w:r>
            <w:r w:rsidRPr="00D521BA">
              <w:rPr>
                <w:rFonts w:ascii="Calibri" w:hAnsi="Calibri" w:cs="Arial"/>
                <w:color w:val="FF00FF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 xml:space="preserve">Recomendaciones </w:t>
            </w:r>
            <w:r w:rsidR="003F0BF4">
              <w:rPr>
                <w:rFonts w:ascii="Calibri" w:hAnsi="Calibri" w:cs="Arial"/>
                <w:sz w:val="22"/>
                <w:szCs w:val="22"/>
              </w:rPr>
              <w:t>visuales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FF0000"/>
              </w:rPr>
            </w:pPr>
            <w:r w:rsidRPr="003F0BF4">
              <w:rPr>
                <w:rStyle w:val="PersonajesCar"/>
              </w:rPr>
              <w:t>Rojo:</w:t>
            </w:r>
            <w:r w:rsidRPr="00D521BA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Nombre de los personajes (en caso de que los contenidos se desarrollen a través de una historia)</w:t>
            </w:r>
          </w:p>
          <w:p w:rsidR="00E10798" w:rsidRPr="00D521BA" w:rsidRDefault="00E10798" w:rsidP="003F0BF4">
            <w:pPr>
              <w:rPr>
                <w:rFonts w:ascii="Calibri" w:hAnsi="Calibri" w:cs="Arial"/>
              </w:rPr>
            </w:pPr>
            <w:r w:rsidRPr="003F0BF4">
              <w:rPr>
                <w:rStyle w:val="InstruccionesparaelusuarioCar"/>
              </w:rPr>
              <w:t>Verde:</w:t>
            </w:r>
            <w:r w:rsidRPr="00D521BA">
              <w:rPr>
                <w:rFonts w:ascii="Calibri" w:hAnsi="Calibri" w:cs="Arial"/>
                <w:color w:val="008000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Instrucciones para el usuario del producto educativo (impreso o virtual)</w:t>
            </w:r>
          </w:p>
          <w:p w:rsidR="00E10798" w:rsidRPr="00D521BA" w:rsidRDefault="00E10798" w:rsidP="003F0BF4">
            <w:pPr>
              <w:rPr>
                <w:rFonts w:ascii="Calibri" w:hAnsi="Calibri" w:cs="Arial"/>
              </w:rPr>
            </w:pPr>
            <w:r w:rsidRPr="003F0BF4">
              <w:rPr>
                <w:rStyle w:val="NombresdelinksCar"/>
              </w:rPr>
              <w:t>Azul subrayado:</w:t>
            </w:r>
            <w:r w:rsidRPr="00D521BA">
              <w:rPr>
                <w:rFonts w:ascii="Calibri" w:hAnsi="Calibri" w:cs="Arial"/>
                <w:color w:val="0000FF"/>
                <w:sz w:val="22"/>
                <w:szCs w:val="22"/>
                <w:u w:val="single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Nombres de botones o links, en caso de ser un producto virtual.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7030A0"/>
              </w:rPr>
            </w:pPr>
            <w:r w:rsidRPr="003F0BF4">
              <w:rPr>
                <w:rStyle w:val="AmbientesdeaprendizajeCar"/>
              </w:rPr>
              <w:t>Púrpura:</w:t>
            </w:r>
            <w:r w:rsidRPr="00D521BA">
              <w:rPr>
                <w:rFonts w:ascii="Calibri" w:hAnsi="Calibri" w:cs="Arial"/>
                <w:color w:val="7030A0"/>
                <w:sz w:val="22"/>
                <w:szCs w:val="22"/>
              </w:rPr>
              <w:t xml:space="preserve"> </w:t>
            </w:r>
            <w:r w:rsidRPr="003F0BF4">
              <w:rPr>
                <w:rFonts w:ascii="Calibri" w:hAnsi="Calibri" w:cs="Arial"/>
                <w:sz w:val="22"/>
                <w:szCs w:val="22"/>
              </w:rPr>
              <w:t>ambientes de aprendizaje que se requieren</w:t>
            </w:r>
          </w:p>
          <w:p w:rsidR="00E10798" w:rsidRPr="00E73987" w:rsidRDefault="00E10798" w:rsidP="003F0BF4">
            <w:pPr>
              <w:rPr>
                <w:rFonts w:ascii="Calibri" w:hAnsi="Calibri" w:cs="Arial"/>
                <w:bCs/>
              </w:rPr>
            </w:pPr>
            <w:r w:rsidRPr="00D521BA">
              <w:rPr>
                <w:rFonts w:ascii="Calibri" w:hAnsi="Calibri" w:cs="Arial"/>
                <w:sz w:val="22"/>
                <w:szCs w:val="22"/>
                <w:highlight w:val="yellow"/>
              </w:rPr>
              <w:t>Resaltado en Amarillo:</w:t>
            </w:r>
            <w:r w:rsidRPr="00D521BA">
              <w:rPr>
                <w:rFonts w:ascii="Calibri" w:hAnsi="Calibri" w:cs="Arial"/>
                <w:sz w:val="22"/>
                <w:szCs w:val="22"/>
              </w:rPr>
              <w:t xml:space="preserve"> Cambios  y/o modificaciones</w:t>
            </w:r>
          </w:p>
        </w:tc>
      </w:tr>
    </w:tbl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p w:rsidR="00E10798" w:rsidRDefault="00E10798" w:rsidP="003F0BF4">
      <w:pPr>
        <w:rPr>
          <w:rFonts w:ascii="Calibri" w:hAnsi="Calibri"/>
          <w:sz w:val="22"/>
          <w:szCs w:val="22"/>
        </w:rPr>
      </w:pPr>
    </w:p>
    <w:p w:rsidR="00D521BA" w:rsidRDefault="00D521BA" w:rsidP="003F0BF4">
      <w:pPr>
        <w:rPr>
          <w:rFonts w:ascii="Calibri" w:hAnsi="Calibri"/>
          <w:sz w:val="22"/>
          <w:szCs w:val="22"/>
        </w:rPr>
      </w:pPr>
    </w:p>
    <w:p w:rsidR="00D521BA" w:rsidRPr="00E73987" w:rsidRDefault="00D521BA" w:rsidP="003F0BF4">
      <w:pPr>
        <w:rPr>
          <w:rFonts w:ascii="Calibri" w:hAnsi="Calibri"/>
          <w:sz w:val="22"/>
          <w:szCs w:val="22"/>
        </w:rPr>
      </w:pPr>
    </w:p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tbl>
      <w:tblPr>
        <w:tblW w:w="13674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733"/>
        <w:gridCol w:w="9214"/>
        <w:gridCol w:w="2727"/>
      </w:tblGrid>
      <w:tr w:rsidR="00D521BA" w:rsidRPr="00D521BA" w:rsidTr="00700254">
        <w:trPr>
          <w:trHeight w:val="482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1BA" w:rsidRPr="00D521BA" w:rsidRDefault="00D521BA" w:rsidP="00700254">
            <w:pPr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MOMENTOS</w:t>
            </w:r>
            <w:r w:rsidR="00700254">
              <w:rPr>
                <w:rFonts w:ascii="Calibri" w:hAnsi="Calibri" w:cs="Calibri"/>
                <w:b/>
                <w:bCs/>
                <w:sz w:val="18"/>
                <w:szCs w:val="18"/>
              </w:rPr>
              <w:t>: FASE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1BA" w:rsidRPr="00D521BA" w:rsidRDefault="00D521BA" w:rsidP="0070025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t>CONTENIDO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1BA" w:rsidRPr="00D521BA" w:rsidRDefault="00D521BA" w:rsidP="0070025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t>SUGERENCIAS GRÁFICAS</w:t>
            </w:r>
          </w:p>
        </w:tc>
      </w:tr>
      <w:tr w:rsidR="00D521BA" w:rsidRPr="00D521BA" w:rsidTr="002D3C27">
        <w:trPr>
          <w:trHeight w:val="726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141D51" w:rsidRDefault="00D521BA" w:rsidP="003F0BF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F932A3" w:rsidRDefault="00D521BA" w:rsidP="00F932A3">
            <w:pPr>
              <w:rPr>
                <w:rFonts w:cs="Calibri"/>
                <w:b/>
                <w:bCs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D521BA" w:rsidRPr="00D521BA" w:rsidTr="00D51D71">
        <w:trPr>
          <w:trHeight w:val="1822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1BA" w:rsidRPr="00D521BA" w:rsidRDefault="002D3C27" w:rsidP="003F0BF4">
            <w:pPr>
              <w:tabs>
                <w:tab w:val="left" w:pos="5505"/>
              </w:tabs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Planeación</w:t>
            </w:r>
            <w:r w:rsidR="00700254">
              <w:rPr>
                <w:rFonts w:ascii="Calibri" w:hAnsi="Calibri" w:cs="Calibri"/>
                <w:b/>
                <w:bCs/>
                <w:sz w:val="22"/>
                <w:szCs w:val="22"/>
              </w:rPr>
              <w:t>: motivación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54" w:rsidRDefault="00700254" w:rsidP="00700254">
            <w:pPr>
              <w:pStyle w:val="Recomendacionesvisuales"/>
            </w:pPr>
            <w:r>
              <w:t>Varios niños montando bicicleta en el parque.</w:t>
            </w:r>
            <w:r w:rsidR="00F932A3">
              <w:t xml:space="preserve"> El avatar los observa desde la ventana de su cuarto</w:t>
            </w:r>
          </w:p>
          <w:p w:rsidR="00700254" w:rsidRDefault="00700254" w:rsidP="00CF6545">
            <w:pPr>
              <w:pStyle w:val="Personajes"/>
            </w:pPr>
          </w:p>
          <w:p w:rsidR="00D521BA" w:rsidRDefault="00700254" w:rsidP="00CF6545">
            <w:pPr>
              <w:pStyle w:val="Personajes"/>
            </w:pPr>
            <w:r>
              <w:t xml:space="preserve">El </w:t>
            </w:r>
            <w:r w:rsidR="00F932A3">
              <w:t>amigo</w:t>
            </w:r>
          </w:p>
          <w:p w:rsidR="00700254" w:rsidRDefault="00F932A3" w:rsidP="00700254">
            <w:r>
              <w:t xml:space="preserve">¡Qué chévere! Tantos niños con bicicleta… ¿Te imaginas todo lo que podrías hacer con una bicicleta? Jugar en el parque, ir a la escuela. </w:t>
            </w:r>
          </w:p>
          <w:p w:rsidR="00CF6545" w:rsidRPr="00D521BA" w:rsidRDefault="00CF6545" w:rsidP="00CF6545"/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1BA" w:rsidRPr="00D521BA" w:rsidRDefault="00D521BA" w:rsidP="003F0BF4">
            <w:pPr>
              <w:pStyle w:val="Recomendacionesvisuales"/>
            </w:pPr>
          </w:p>
        </w:tc>
      </w:tr>
      <w:tr w:rsidR="0049793D" w:rsidRPr="00D521BA" w:rsidTr="00D51D71">
        <w:trPr>
          <w:trHeight w:val="1822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93D" w:rsidRDefault="0049793D" w:rsidP="0049793D">
            <w:pPr>
              <w:tabs>
                <w:tab w:val="left" w:pos="5505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Planeación: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fundamentación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93D" w:rsidRDefault="0049793D" w:rsidP="00700254">
            <w:pPr>
              <w:pStyle w:val="Recomendacionesvisuales"/>
            </w:pPr>
            <w:bookmarkStart w:id="0" w:name="_GoBack"/>
            <w:bookmarkEnd w:id="0"/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93D" w:rsidRPr="00D521BA" w:rsidRDefault="0049793D" w:rsidP="003F0BF4">
            <w:pPr>
              <w:pStyle w:val="Recomendacionesvisuales"/>
            </w:pPr>
          </w:p>
        </w:tc>
      </w:tr>
    </w:tbl>
    <w:p w:rsidR="000C1BBA" w:rsidRDefault="000C1BBA" w:rsidP="003F0BF4">
      <w:pPr>
        <w:pStyle w:val="Ttulo1"/>
        <w:rPr>
          <w:rFonts w:ascii="Calibri" w:eastAsia="Times New Roman" w:hAnsi="Calibri" w:cs="Times New Roman"/>
          <w:b w:val="0"/>
          <w:bCs w:val="0"/>
          <w:sz w:val="22"/>
          <w:szCs w:val="22"/>
        </w:rPr>
      </w:pPr>
    </w:p>
    <w:p w:rsidR="003F0BF4" w:rsidRDefault="003F0BF4" w:rsidP="003F0BF4"/>
    <w:p w:rsidR="003F0BF4" w:rsidRPr="003F0BF4" w:rsidRDefault="003F0BF4" w:rsidP="003F0BF4"/>
    <w:sectPr w:rsidR="003F0BF4" w:rsidRPr="003F0BF4" w:rsidSect="00D521BA">
      <w:pgSz w:w="15842" w:h="12242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850B8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4988D7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456DA2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986FAB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7DCD51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CF220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2AA6FA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F42F24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B56E24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2F009FA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52C15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006E8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6DE5FA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7F4434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F089A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8F98427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DF03F1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2D89D8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B3BCB7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6A8A5C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950F75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DCE113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CC26B6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D44A52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AE47C2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B88819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7066B2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3CF662CF"/>
    <w:multiLevelType w:val="hybridMultilevel"/>
    <w:tmpl w:val="B1C66FF2"/>
    <w:lvl w:ilvl="0" w:tplc="1898CCE2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21E3B06"/>
    <w:multiLevelType w:val="hybridMultilevel"/>
    <w:tmpl w:val="B14647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76DBF"/>
    <w:multiLevelType w:val="hybridMultilevel"/>
    <w:tmpl w:val="255A5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4248"/>
    <w:rsid w:val="000310A2"/>
    <w:rsid w:val="00046C25"/>
    <w:rsid w:val="000654F0"/>
    <w:rsid w:val="000654F6"/>
    <w:rsid w:val="000C1BBA"/>
    <w:rsid w:val="00141D51"/>
    <w:rsid w:val="00211AAC"/>
    <w:rsid w:val="00237FB6"/>
    <w:rsid w:val="00285E48"/>
    <w:rsid w:val="002910FE"/>
    <w:rsid w:val="00297343"/>
    <w:rsid w:val="002A25EC"/>
    <w:rsid w:val="002A3F52"/>
    <w:rsid w:val="002B450D"/>
    <w:rsid w:val="002D3C27"/>
    <w:rsid w:val="002D55A4"/>
    <w:rsid w:val="00327385"/>
    <w:rsid w:val="00387995"/>
    <w:rsid w:val="003B6FD9"/>
    <w:rsid w:val="003D0423"/>
    <w:rsid w:val="003E2CBA"/>
    <w:rsid w:val="003F0BF4"/>
    <w:rsid w:val="003F4F60"/>
    <w:rsid w:val="004111AF"/>
    <w:rsid w:val="00416602"/>
    <w:rsid w:val="00416E8F"/>
    <w:rsid w:val="00425397"/>
    <w:rsid w:val="00427D41"/>
    <w:rsid w:val="004313F4"/>
    <w:rsid w:val="00435EFC"/>
    <w:rsid w:val="004418EC"/>
    <w:rsid w:val="00464BEF"/>
    <w:rsid w:val="0048434C"/>
    <w:rsid w:val="0049793D"/>
    <w:rsid w:val="004A363E"/>
    <w:rsid w:val="004C07F6"/>
    <w:rsid w:val="004F6188"/>
    <w:rsid w:val="00530BB3"/>
    <w:rsid w:val="00597799"/>
    <w:rsid w:val="005B69B9"/>
    <w:rsid w:val="005D2414"/>
    <w:rsid w:val="005F7281"/>
    <w:rsid w:val="0069296A"/>
    <w:rsid w:val="006B1866"/>
    <w:rsid w:val="006C11A2"/>
    <w:rsid w:val="00700254"/>
    <w:rsid w:val="00727244"/>
    <w:rsid w:val="007A776C"/>
    <w:rsid w:val="007D2A8C"/>
    <w:rsid w:val="007D5829"/>
    <w:rsid w:val="0081019D"/>
    <w:rsid w:val="00841AC0"/>
    <w:rsid w:val="008A4CF5"/>
    <w:rsid w:val="008E6BF1"/>
    <w:rsid w:val="009520F9"/>
    <w:rsid w:val="00957E1F"/>
    <w:rsid w:val="00961556"/>
    <w:rsid w:val="0096347C"/>
    <w:rsid w:val="009B3D4A"/>
    <w:rsid w:val="009F7A56"/>
    <w:rsid w:val="00A32ED9"/>
    <w:rsid w:val="00A3361E"/>
    <w:rsid w:val="00A77B3E"/>
    <w:rsid w:val="00AA7AE3"/>
    <w:rsid w:val="00AC41D0"/>
    <w:rsid w:val="00AE5577"/>
    <w:rsid w:val="00AE69C5"/>
    <w:rsid w:val="00AF6E43"/>
    <w:rsid w:val="00B22088"/>
    <w:rsid w:val="00B3222F"/>
    <w:rsid w:val="00B41424"/>
    <w:rsid w:val="00B41E83"/>
    <w:rsid w:val="00B97902"/>
    <w:rsid w:val="00BD314F"/>
    <w:rsid w:val="00C01A98"/>
    <w:rsid w:val="00C2607F"/>
    <w:rsid w:val="00C30714"/>
    <w:rsid w:val="00C42428"/>
    <w:rsid w:val="00C609F1"/>
    <w:rsid w:val="00C70248"/>
    <w:rsid w:val="00C75C22"/>
    <w:rsid w:val="00C8059F"/>
    <w:rsid w:val="00CC1878"/>
    <w:rsid w:val="00CD3271"/>
    <w:rsid w:val="00CE2645"/>
    <w:rsid w:val="00CF6545"/>
    <w:rsid w:val="00CF7FD3"/>
    <w:rsid w:val="00D37ACF"/>
    <w:rsid w:val="00D4566A"/>
    <w:rsid w:val="00D51D71"/>
    <w:rsid w:val="00D521BA"/>
    <w:rsid w:val="00DA2063"/>
    <w:rsid w:val="00DC300A"/>
    <w:rsid w:val="00DF6F07"/>
    <w:rsid w:val="00E10798"/>
    <w:rsid w:val="00E11561"/>
    <w:rsid w:val="00E73987"/>
    <w:rsid w:val="00E813D0"/>
    <w:rsid w:val="00EF100D"/>
    <w:rsid w:val="00EF5F22"/>
    <w:rsid w:val="00F34EDF"/>
    <w:rsid w:val="00F54135"/>
    <w:rsid w:val="00F7211D"/>
    <w:rsid w:val="00F74623"/>
    <w:rsid w:val="00F932A3"/>
    <w:rsid w:val="00F9593E"/>
    <w:rsid w:val="00FC0C07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E0885336-123F-4CA3-AD67-6AFE10D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A4"/>
    <w:rPr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sid w:val="005F7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5F72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F7281"/>
    <w:rPr>
      <w:color w:val="000000"/>
    </w:rPr>
  </w:style>
  <w:style w:type="paragraph" w:styleId="Textodeglobo">
    <w:name w:val="Balloon Text"/>
    <w:basedOn w:val="Normal"/>
    <w:link w:val="TextodegloboCar"/>
    <w:rsid w:val="005F72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7281"/>
    <w:rPr>
      <w:rFonts w:ascii="Tahoma" w:hAnsi="Tahoma" w:cs="Tahoma"/>
      <w:color w:val="000000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F7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F7281"/>
    <w:rPr>
      <w:b/>
      <w:bCs/>
      <w:color w:val="000000"/>
    </w:rPr>
  </w:style>
  <w:style w:type="character" w:styleId="Hipervnculo">
    <w:name w:val="Hyperlink"/>
    <w:basedOn w:val="Fuentedeprrafopredeter"/>
    <w:uiPriority w:val="99"/>
    <w:unhideWhenUsed/>
    <w:rsid w:val="005F7281"/>
    <w:rPr>
      <w:color w:val="0000FF"/>
      <w:u w:val="single"/>
    </w:rPr>
  </w:style>
  <w:style w:type="paragraph" w:customStyle="1" w:styleId="normalp">
    <w:name w:val="normalp"/>
    <w:basedOn w:val="Normal"/>
    <w:uiPriority w:val="99"/>
    <w:rsid w:val="002B450D"/>
    <w:pPr>
      <w:spacing w:before="100" w:beforeAutospacing="1" w:after="100" w:afterAutospacing="1"/>
    </w:pPr>
    <w:rPr>
      <w:color w:val="auto"/>
    </w:rPr>
  </w:style>
  <w:style w:type="paragraph" w:styleId="Revisin">
    <w:name w:val="Revision"/>
    <w:hidden/>
    <w:uiPriority w:val="99"/>
    <w:semiHidden/>
    <w:rsid w:val="00FC0C07"/>
    <w:rPr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4418EC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MX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4418EC"/>
    <w:rPr>
      <w:rFonts w:ascii="Calibri" w:eastAsia="Calibri" w:hAnsi="Calibr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4566A"/>
    <w:rPr>
      <w:rFonts w:ascii="Arial" w:eastAsia="Arial" w:hAnsi="Arial" w:cs="Arial"/>
      <w:b/>
      <w:bCs/>
      <w:color w:val="000000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4566A"/>
  </w:style>
  <w:style w:type="table" w:styleId="Tablaconcuadrcula">
    <w:name w:val="Table Grid"/>
    <w:basedOn w:val="Tablanormal"/>
    <w:rsid w:val="004111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omendacionesvisuales">
    <w:name w:val="Recomendaciones visuales"/>
    <w:basedOn w:val="Normal"/>
    <w:link w:val="RecomendacionesvisualesCar"/>
    <w:qFormat/>
    <w:rsid w:val="003F0BF4"/>
    <w:rPr>
      <w:rFonts w:ascii="Calibri" w:hAnsi="Calibri" w:cs="Calibri"/>
      <w:color w:val="FF00FF"/>
      <w:sz w:val="22"/>
      <w:szCs w:val="22"/>
    </w:rPr>
  </w:style>
  <w:style w:type="paragraph" w:customStyle="1" w:styleId="Personajes">
    <w:name w:val="Personajes"/>
    <w:basedOn w:val="Normal"/>
    <w:link w:val="PersonajesCar"/>
    <w:qFormat/>
    <w:rsid w:val="003F0BF4"/>
    <w:rPr>
      <w:rFonts w:ascii="Calibri" w:hAnsi="Calibri" w:cs="Arial"/>
      <w:color w:val="FF0000"/>
      <w:sz w:val="22"/>
      <w:szCs w:val="22"/>
    </w:rPr>
  </w:style>
  <w:style w:type="character" w:customStyle="1" w:styleId="RecomendacionesvisualesCar">
    <w:name w:val="Recomendaciones visuales Car"/>
    <w:basedOn w:val="Fuentedeprrafopredeter"/>
    <w:link w:val="Recomendacionesvisuales"/>
    <w:rsid w:val="003F0BF4"/>
    <w:rPr>
      <w:rFonts w:ascii="Calibri" w:hAnsi="Calibri" w:cs="Calibri"/>
      <w:color w:val="FF00FF"/>
      <w:sz w:val="22"/>
      <w:szCs w:val="22"/>
    </w:rPr>
  </w:style>
  <w:style w:type="paragraph" w:customStyle="1" w:styleId="Instruccionesparaelusuario">
    <w:name w:val="Instrucciones para el usuario"/>
    <w:basedOn w:val="Normal"/>
    <w:link w:val="InstruccionesparaelusuarioCar"/>
    <w:qFormat/>
    <w:rsid w:val="003F0BF4"/>
    <w:rPr>
      <w:rFonts w:ascii="Calibri" w:hAnsi="Calibri" w:cs="Arial"/>
      <w:color w:val="76923C"/>
      <w:sz w:val="22"/>
      <w:szCs w:val="22"/>
    </w:rPr>
  </w:style>
  <w:style w:type="character" w:customStyle="1" w:styleId="PersonajesCar">
    <w:name w:val="Personajes Car"/>
    <w:basedOn w:val="Fuentedeprrafopredeter"/>
    <w:link w:val="Personajes"/>
    <w:rsid w:val="003F0BF4"/>
    <w:rPr>
      <w:rFonts w:ascii="Calibri" w:hAnsi="Calibri" w:cs="Arial"/>
      <w:color w:val="FF0000"/>
      <w:sz w:val="22"/>
      <w:szCs w:val="22"/>
    </w:rPr>
  </w:style>
  <w:style w:type="paragraph" w:customStyle="1" w:styleId="Nombresdelinks">
    <w:name w:val="Nombres de links"/>
    <w:basedOn w:val="Normal"/>
    <w:link w:val="NombresdelinksCar"/>
    <w:qFormat/>
    <w:rsid w:val="003F0BF4"/>
    <w:rPr>
      <w:rFonts w:ascii="Calibri" w:hAnsi="Calibri" w:cs="Arial"/>
      <w:color w:val="0000FF"/>
      <w:sz w:val="22"/>
      <w:szCs w:val="22"/>
      <w:u w:val="single"/>
    </w:rPr>
  </w:style>
  <w:style w:type="character" w:customStyle="1" w:styleId="InstruccionesparaelusuarioCar">
    <w:name w:val="Instrucciones para el usuario Car"/>
    <w:basedOn w:val="Fuentedeprrafopredeter"/>
    <w:link w:val="Instruccionesparaelusuario"/>
    <w:rsid w:val="003F0BF4"/>
    <w:rPr>
      <w:rFonts w:ascii="Calibri" w:hAnsi="Calibri" w:cs="Arial"/>
      <w:color w:val="76923C"/>
      <w:sz w:val="22"/>
      <w:szCs w:val="22"/>
    </w:rPr>
  </w:style>
  <w:style w:type="paragraph" w:customStyle="1" w:styleId="Ambientesdeaprendizaje">
    <w:name w:val="Ambientes de aprendizaje"/>
    <w:basedOn w:val="Normal"/>
    <w:link w:val="AmbientesdeaprendizajeCar"/>
    <w:qFormat/>
    <w:rsid w:val="003F0BF4"/>
    <w:rPr>
      <w:rFonts w:ascii="Calibri" w:hAnsi="Calibri" w:cs="Arial"/>
      <w:color w:val="7030A0"/>
      <w:sz w:val="22"/>
      <w:szCs w:val="22"/>
    </w:rPr>
  </w:style>
  <w:style w:type="character" w:customStyle="1" w:styleId="NombresdelinksCar">
    <w:name w:val="Nombres de links Car"/>
    <w:basedOn w:val="Fuentedeprrafopredeter"/>
    <w:link w:val="Nombresdelinks"/>
    <w:rsid w:val="003F0BF4"/>
    <w:rPr>
      <w:rFonts w:ascii="Calibri" w:hAnsi="Calibri" w:cs="Arial"/>
      <w:color w:val="0000FF"/>
      <w:sz w:val="22"/>
      <w:szCs w:val="22"/>
      <w:u w:val="single"/>
    </w:rPr>
  </w:style>
  <w:style w:type="character" w:customStyle="1" w:styleId="AmbientesdeaprendizajeCar">
    <w:name w:val="Ambientes de aprendizaje Car"/>
    <w:basedOn w:val="Fuentedeprrafopredeter"/>
    <w:link w:val="Ambientesdeaprendizaje"/>
    <w:rsid w:val="003F0BF4"/>
    <w:rPr>
      <w:rFonts w:ascii="Calibri" w:hAnsi="Calibri" w:cs="Arial"/>
      <w:color w:val="7030A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Góm02</b:Tag>
    <b:SourceType>DocumentFromInternetSite</b:SourceType>
    <b:Guid>{B562DA34-BF4F-4E38-9CDC-072FA49C0983}</b:Guid>
    <b:Author>
      <b:Author>
        <b:NameList>
          <b:Person>
            <b:Last>Gómez</b:Last>
            <b:First>Miguel</b:First>
            <b:Middle>Ángel</b:Middle>
          </b:Person>
        </b:NameList>
      </b:Author>
    </b:Author>
    <b:Title>Revista de ciencias Humanas No. 29</b:Title>
    <b:InternetSiteTitle>Universidad Tecnológica de Pereira</b:InternetSiteTitle>
    <b:Year>2002</b:Year>
    <b:Month>Enero</b:Month>
    <b:YearAccessed>2011</b:YearAccessed>
    <b:MonthAccessed>Agosto</b:MonthAccessed>
    <b:URL>http://www.utp.edu.co/~chumanas/revistas/revistas/rev29/gomez.htm</b:URL>
    <b:RefOrder>1</b:RefOrder>
  </b:Source>
  <b:Source>
    <b:Tag>Vás11</b:Tag>
    <b:SourceType>DocumentFromInternetSite</b:SourceType>
    <b:Guid>{56B00221-4930-41FE-83A1-B85CF1E99270}</b:Guid>
    <b:Author>
      <b:Author>
        <b:NameList>
          <b:Person>
            <b:Last>Vásquez</b:Last>
            <b:First>Enrique</b:First>
          </b:Person>
        </b:NameList>
      </b:Author>
    </b:Author>
    <b:Title>El viajero suizo</b:Title>
    <b:YearAccessed>2011</b:YearAccessed>
    <b:MonthAccessed>Agosto</b:MonthAccessed>
    <b:DayAccessed>2</b:DayAccessed>
    <b:URL>http://www.elviajerosuizo.com/resources/la_escuela_activa.porque.mexico.pdf</b:URL>
    <b:Year>2006</b:Year>
    <b:RefOrder>2</b:RefOrder>
  </b:Source>
</b:Sources>
</file>

<file path=customXml/itemProps1.xml><?xml version="1.0" encoding="utf-8"?>
<ds:datastoreItem xmlns:ds="http://schemas.openxmlformats.org/officeDocument/2006/customXml" ds:itemID="{7B800448-263E-4484-89E2-617A5C76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guión para el proyecto de Educación Financiera</vt:lpstr>
      <vt:lpstr/>
    </vt:vector>
  </TitlesOfParts>
  <Company/>
  <LinksUpToDate>false</LinksUpToDate>
  <CharactersWithSpaces>1326</CharactersWithSpaces>
  <SharedDoc>false</SharedDoc>
  <HLinks>
    <vt:vector size="426" baseType="variant">
      <vt:variant>
        <vt:i4>4915222</vt:i4>
      </vt:variant>
      <vt:variant>
        <vt:i4>210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207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204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201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198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195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192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189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186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183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180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177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174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171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7471147</vt:i4>
      </vt:variant>
      <vt:variant>
        <vt:i4>168</vt:i4>
      </vt:variant>
      <vt:variant>
        <vt:i4>0</vt:i4>
      </vt:variant>
      <vt:variant>
        <vt:i4>5</vt:i4>
      </vt:variant>
      <vt:variant>
        <vt:lpwstr>http://www.colombiaaprende.edu.co/html/home/1592/article-94519.html</vt:lpwstr>
      </vt:variant>
      <vt:variant>
        <vt:lpwstr/>
      </vt:variant>
      <vt:variant>
        <vt:i4>6291518</vt:i4>
      </vt:variant>
      <vt:variant>
        <vt:i4>165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162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159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156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153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150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147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144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141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138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135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132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129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7929896</vt:i4>
      </vt:variant>
      <vt:variant>
        <vt:i4>126</vt:i4>
      </vt:variant>
      <vt:variant>
        <vt:i4>0</vt:i4>
      </vt:variant>
      <vt:variant>
        <vt:i4>5</vt:i4>
      </vt:variant>
      <vt:variant>
        <vt:lpwstr>http://www.colombiaaprende.edu.co/html/home/1592/article-94522.html</vt:lpwstr>
      </vt:variant>
      <vt:variant>
        <vt:lpwstr/>
      </vt:variant>
      <vt:variant>
        <vt:i4>6881397</vt:i4>
      </vt:variant>
      <vt:variant>
        <vt:i4>123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120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117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114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111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108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105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102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99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96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90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87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84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81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78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75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72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69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66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5308510</vt:i4>
      </vt:variant>
      <vt:variant>
        <vt:i4>60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57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54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51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48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45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42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39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36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33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27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24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21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18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15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12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9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6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guión para el proyecto de Educación Financiera</dc:title>
  <dc:subject/>
  <dc:creator>Mariam Pinto</dc:creator>
  <cp:keywords/>
  <cp:lastModifiedBy>César Alejandro Paéz Urbina</cp:lastModifiedBy>
  <cp:revision>6</cp:revision>
  <cp:lastPrinted>2011-12-22T19:33:00Z</cp:lastPrinted>
  <dcterms:created xsi:type="dcterms:W3CDTF">2015-01-12T21:24:00Z</dcterms:created>
  <dcterms:modified xsi:type="dcterms:W3CDTF">2015-01-12T22:27:00Z</dcterms:modified>
</cp:coreProperties>
</file>