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8b1a1a"/>
          <w:sz w:val="52"/>
          <w:szCs w:val="52"/>
          <w:rtl w:val="0"/>
        </w:rPr>
        <w:t xml:space="preserve">MediciMessDelta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color w:val="b8860b"/>
          <w:sz w:val="32"/>
          <w:szCs w:val="32"/>
          <w:rtl w:val="0"/>
        </w:rPr>
        <w:t xml:space="preserve">1-Week Project Plan</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i w:val="1"/>
          <w:iCs w:val="1"/>
          <w:color w:val="3e2723"/>
          <w:sz w:val="21"/>
          <w:szCs w:val="21"/>
          <w:rtl w:val="0"/>
        </w:rPr>
        <w:t xml:space="preserve">For Sloane, Matt &amp; Monah — a simple, shared guide to what we're building, the steps we take, and who does what.</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Fonts w:ascii="Calibri" w:cs="Calibri" w:eastAsia="Calibri" w:hAnsi="Calibri"/>
          <w:color w:val="666666"/>
          <w:sz w:val="18"/>
          <w:szCs w:val="18"/>
          <w:rtl w:val="0"/>
        </w:rPr>
        <w:t xml:space="preserve">Prepared 24 August 2026 · Project runs Mon Aug 24 – Sun Aug 30</w:t>
      </w:r>
      <w:r w:rsidDel="00000000" w:rsidR="00000000" w:rsidRPr="00000000">
        <w:rPr>
          <w:rtl w:val="0"/>
        </w:rPr>
      </w:r>
    </w:p>
    <w:tbl>
      <w:tblPr>
        <w:tblStyle w:val="Table1"/>
        <w:tblW w:w="10514.0" w:type="dxa"/>
        <w:jc w:val="left"/>
        <w:tblBorders>
          <w:top w:color="b8860b" w:space="0" w:sz="6" w:val="single"/>
          <w:left w:color="b8860b" w:space="0" w:sz="6" w:val="single"/>
          <w:bottom w:color="b8860b" w:space="0" w:sz="6" w:val="single"/>
          <w:right w:color="b8860b" w:space="0" w:sz="6" w:val="single"/>
          <w:insideH w:color="000000" w:space="0" w:sz="0" w:val="nil"/>
          <w:insideV w:color="000000" w:space="0" w:sz="0" w:val="nil"/>
        </w:tblBorders>
        <w:tblLayout w:type="fixed"/>
        <w:tblLook w:val="0000"/>
      </w:tblPr>
      <w:tblGrid>
        <w:gridCol w:w="10514"/>
        <w:tblGridChange w:id="0">
          <w:tblGrid>
            <w:gridCol w:w="10514"/>
          </w:tblGrid>
        </w:tblGridChange>
      </w:tblGrid>
      <w:tr>
        <w:trPr>
          <w:cantSplit w:val="0"/>
          <w:tblHeader w:val="0"/>
        </w:trPr>
        <w:tc>
          <w:tcPr>
            <w:shd w:fill="f3e9d2" w:val="clear"/>
            <w:tcMar>
              <w:top w:w="160.0" w:type="dxa"/>
              <w:left w:w="200.0" w:type="dxa"/>
              <w:bottom w:w="160.0" w:type="dxa"/>
              <w:right w:w="200.0" w:type="dxa"/>
            </w:tcMar>
          </w:tcPr>
          <w:p w:rsidR="00000000" w:rsidDel="00000000" w:rsidP="00000000" w:rsidRDefault="00000000" w:rsidRPr="00000000" w14:paraId="00000005">
            <w:pPr>
              <w:spacing w:after="100" w:lineRule="auto"/>
              <w:rPr/>
            </w:pPr>
            <w:r w:rsidDel="00000000" w:rsidR="00000000" w:rsidRPr="00000000">
              <w:rPr>
                <w:rFonts w:ascii="Calibri" w:cs="Calibri" w:eastAsia="Calibri" w:hAnsi="Calibri"/>
                <w:b w:val="1"/>
                <w:bCs w:val="1"/>
                <w:color w:val="8b1a1a"/>
                <w:sz w:val="22"/>
                <w:szCs w:val="22"/>
                <w:rtl w:val="0"/>
              </w:rPr>
              <w:t xml:space="preserve">New to this? Five terms you'll see everywhere in this plan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Double-entry accounting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 transaction touches at least two accounts, and the amount debited must always equal the amount credited. It's how the bank's books stay provably balanced.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Pipeline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the journey raw data takes to become something useful — Ingestion (load &amp; check it) → Transformation (clean it, compute KPIs &amp; find anomalies) → Serving (hand results to an API/dashboard).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KPI (Key Performance Indicator)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 single summary number an official cares about, like "net income this month" or "loans outstanding."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Anomaly detection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statistical rules (like Benford's Law) that flag transactions worth a human looking at. It doesn't prove wrongdoing — it just flags things for review.</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API (Application Programming Interface)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the way the dashboard "asks" our pipeline for data, e.g. "give me Florence's KPIs for January 1420."</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1. The Big Picture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3e2723"/>
          <w:sz w:val="21"/>
          <w:szCs w:val="21"/>
          <w:rtl w:val="0"/>
        </w:rPr>
        <w:t xml:space="preserve">We're simulating the back office of a 15th-century bank (the Medici) and building the modern data tools a real bank would use to answer two questions: "Is this branch financially healthy?" and "Is anything suspicious happening?"</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3e2723"/>
          <w:sz w:val="21"/>
          <w:szCs w:val="21"/>
          <w:rtl w:val="0"/>
        </w:rPr>
        <w:t xml:space="preserve">The repository already gives us: about 80,000 raw transactions (CSV + JSON), a basic accounting program that proves the books balance, and two detailed specification documents describing what to build. It does NOT give us the pipeline, the anomaly detection, the API, the dashboards, or the tests — that's our assignment.</w:t>
      </w:r>
      <w:r w:rsidDel="00000000" w:rsidR="00000000" w:rsidRPr="00000000">
        <w:rPr>
          <w:rtl w:val="0"/>
        </w:rPr>
      </w:r>
    </w:p>
    <w:p w:rsidR="00000000" w:rsidDel="00000000" w:rsidP="00000000" w:rsidRDefault="00000000" w:rsidRPr="00000000" w14:paraId="0000000F">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2. What We Have to Deliver</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color w:val="3e2723"/>
          <w:sz w:val="21"/>
          <w:szCs w:val="21"/>
          <w:rtl w:val="0"/>
        </w:rPr>
        <w:t xml:space="preserve">Think of this as our shared "definition of done" — the artifacts we'll actually hand in or demo.</w:t>
      </w:r>
      <w:r w:rsidDel="00000000" w:rsidR="00000000" w:rsidRPr="00000000">
        <w:rPr>
          <w:rtl w:val="0"/>
        </w:rPr>
      </w:r>
    </w:p>
    <w:tbl>
      <w:tblPr>
        <w:tblStyle w:val="Table2"/>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7300"/>
        <w:gridCol w:w="2612"/>
        <w:tblGridChange w:id="0">
          <w:tblGrid>
            <w:gridCol w:w="600"/>
            <w:gridCol w:w="7300"/>
            <w:gridCol w:w="26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19"/>
                <w:szCs w:val="19"/>
                <w:rtl w:val="0"/>
              </w:rPr>
              <w:t xml:space="preserve">Deliverable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19"/>
                <w:szCs w:val="19"/>
                <w:rtl w:val="0"/>
              </w:rPr>
              <w:t xml:space="preserve">Comes from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color w:val="3e2723"/>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color w:val="3e2723"/>
                <w:sz w:val="19"/>
                <w:szCs w:val="19"/>
                <w:rtl w:val="0"/>
              </w:rPr>
              <w:t xml:space="preserve">A notebook/script proving the data is valid and summarized by branch, type, and year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color w:val="3e2723"/>
                <w:sz w:val="19"/>
                <w:szCs w:val="19"/>
                <w:rtl w:val="0"/>
              </w:rPr>
              <w:t xml:space="preserve">Phase 1</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color w:val="3e2723"/>
                <w:sz w:val="19"/>
                <w:szCs w:val="19"/>
                <w:rtl w:val="0"/>
              </w:rPr>
              <w:t xml:space="preserve">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color w:val="3e2723"/>
                <w:sz w:val="19"/>
                <w:szCs w:val="19"/>
                <w:rtl w:val="0"/>
              </w:rPr>
              <w:t xml:space="preserve">A tested module that loads CSV &amp; JSON, validates fields, and flags duplicates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color w:val="3e2723"/>
                <w:sz w:val="19"/>
                <w:szCs w:val="19"/>
                <w:rtl w:val="0"/>
              </w:rPr>
              <w:t xml:space="preserve">Phase 2</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color w:val="3e2723"/>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color w:val="3e2723"/>
                <w:sz w:val="19"/>
                <w:szCs w:val="19"/>
                <w:rtl w:val="0"/>
              </w:rPr>
              <w:t xml:space="preserve">A tested module computing every required KPI (cash, deposits, loans, expenses, revenue, net income)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color w:val="3e2723"/>
                <w:sz w:val="19"/>
                <w:szCs w:val="19"/>
                <w:rtl w:val="0"/>
              </w:rPr>
              <w:t xml:space="preserve">Phase 3</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color w:val="3e2723"/>
                <w:sz w:val="19"/>
                <w:szCs w:val="19"/>
                <w:rtl w:val="0"/>
              </w:rPr>
              <w:t xml:space="preserve">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color w:val="3e2723"/>
                <w:sz w:val="19"/>
                <w:szCs w:val="19"/>
                <w:rtl w:val="0"/>
              </w:rPr>
              <w:t xml:space="preserve">A tested module implementing all 7 anomaly rules, producing standardized alert records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3e2723"/>
                <w:sz w:val="19"/>
                <w:szCs w:val="19"/>
                <w:rtl w:val="0"/>
              </w:rPr>
              <w:t xml:space="preserve">Phase 4</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color w:val="3e2723"/>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color w:val="3e2723"/>
                <w:sz w:val="19"/>
                <w:szCs w:val="19"/>
                <w:rtl w:val="0"/>
              </w:rPr>
              <w:t xml:space="preserve">Output files (JSON/CSV) plus a working REST API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color w:val="3e2723"/>
                <w:sz w:val="19"/>
                <w:szCs w:val="19"/>
                <w:rtl w:val="0"/>
              </w:rPr>
              <w:t xml:space="preserve">Phase 5</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color w:val="3e2723"/>
                <w:sz w:val="19"/>
                <w:szCs w:val="19"/>
                <w:rtl w:val="0"/>
              </w:rPr>
              <w:t xml:space="preserve">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color w:val="3e2723"/>
                <w:sz w:val="19"/>
                <w:szCs w:val="19"/>
                <w:rtl w:val="0"/>
              </w:rPr>
              <w:t xml:space="preserve">A branch-manager dashboard wired to live data</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color w:val="3e2723"/>
                <w:sz w:val="19"/>
                <w:szCs w:val="19"/>
                <w:rtl w:val="0"/>
              </w:rPr>
              <w:t xml:space="preserve">Phase 6</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color w:val="3e2723"/>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color w:val="3e2723"/>
                <w:sz w:val="19"/>
                <w:szCs w:val="19"/>
                <w:rtl w:val="0"/>
              </w:rPr>
              <w:t xml:space="preserve">A managing-director "network overview" dashboard with access control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color w:val="3e2723"/>
                <w:sz w:val="19"/>
                <w:szCs w:val="19"/>
                <w:rtl w:val="0"/>
              </w:rPr>
              <w:t xml:space="preserve">Phase 7</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color w:val="3e2723"/>
                <w:sz w:val="19"/>
                <w:szCs w:val="19"/>
                <w:rtl w:val="0"/>
              </w:rPr>
              <w:t xml:space="preserve">8</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color w:val="3e2723"/>
                <w:sz w:val="19"/>
                <w:szCs w:val="19"/>
                <w:rtl w:val="0"/>
              </w:rPr>
              <w:t xml:space="preserve">A one-page findings report from the 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color w:val="3e2723"/>
                <w:sz w:val="19"/>
                <w:szCs w:val="19"/>
                <w:rtl w:val="0"/>
              </w:rPr>
              <w:t xml:space="preserve">Phase 8</w:t>
            </w:r>
            <w:r w:rsidDel="00000000" w:rsidR="00000000" w:rsidRPr="00000000">
              <w:rPr>
                <w:rtl w:val="0"/>
              </w:rPr>
            </w:r>
          </w:p>
        </w:tc>
      </w:tr>
    </w:tbl>
    <w:p w:rsidR="00000000" w:rsidDel="00000000" w:rsidP="00000000" w:rsidRDefault="00000000" w:rsidRPr="00000000" w14:paraId="0000002C">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3. Pre-Development — What We Do Before Writing Any Code</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3e2723"/>
          <w:sz w:val="21"/>
          <w:szCs w:val="21"/>
          <w:rtl w:val="0"/>
        </w:rPr>
        <w:t xml:space="preserve">This is today's focus. Skipping this step is the single easiest way for three people's code to not fit together on Day 5. Nothing here changes the existing repo — it's just getting everyone aligned on what we're building on top of it.</w:t>
      </w:r>
      <w:r w:rsidDel="00000000" w:rsidR="00000000" w:rsidRPr="00000000">
        <w:rPr>
          <w:rtl w:val="0"/>
        </w:rPr>
      </w:r>
    </w:p>
    <w:p w:rsidR="00000000" w:rsidDel="00000000" w:rsidP="00000000" w:rsidRDefault="00000000" w:rsidRPr="00000000" w14:paraId="0000002E">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3.1 Get on the same page (together)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All three of us successfully run medici-banking.py and validate_transactions.py locally, with no errors.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Everyone reads DATA_PIPELINE_SPEC.md (the technical brief) and BRANCH_OPS_UI_SPEC.md (the design brief) — together, out loud if that helps.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Everyone can explain, in one sentence, why debit_amount must equal credit_amount + credit_amount_2 for every row.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Walk through the data schema in TRANSACTION_DATA.md together, including one worked example with two credit accounts (e.g. a loan repayment with interest).</w:t>
      </w:r>
      <w:r w:rsidDel="00000000" w:rsidR="00000000" w:rsidRPr="00000000">
        <w:rPr>
          <w:rtl w:val="0"/>
        </w:rPr>
      </w:r>
    </w:p>
    <w:p w:rsidR="00000000" w:rsidDel="00000000" w:rsidP="00000000" w:rsidRDefault="00000000" w:rsidRPr="00000000" w14:paraId="00000033">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3.2 Decisions to make together, before anyone writes a module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Technology stack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API framework (FastAPI or Flask), dashboard framework (Streamlit/Dash or a JS framework), and storage (SQLite, DuckDB, PostgreSQL, or plain output files). A beginner-friendly default if we have no strong opinion: pandas + FastAPI + SQLite/DuckDB + Streamlit + pytest.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Module layout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e.g. ingestion.py, transform.py, anomaly.py, an api/ package, a dashboard/ app — and how they pass data to each other (DataFrames in memory, files, or a database).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Data contracts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 "data contract" is just an agreed, written-down shape for the data that passes between our modules — exact field names and types for (a) a cleaned transaction, (b) a KPI result, and (c) an alert. If we skip this, Monah's, Sloane's, and Matt's code won't plug into each other.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KPI &amp; threshold sign-off — confirm rounding rules, the fiscal year (1 Jan–31 Dec), how a blank credit_amount_2 is treated (as zero), and the Rules A–G thresholds in Section 5.3 of the pipeline spec.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Access-control model — a branch manager sees only their branch; the managing director sees every branch plus a network overview.</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Data gaps — the dataset doesn't include everything the dashboard spec assumes (loan due dates/rates, borrower type, expense budgets, timestamps, user accounts, transaction status, whether Constance counts as a normal branch). Decide now: mock it, simplify it, or defer it — see Section 10.</w:t>
      </w:r>
      <w:r w:rsidDel="00000000" w:rsidR="00000000" w:rsidRPr="00000000">
        <w:rPr>
          <w:rtl w:val="0"/>
        </w:rPr>
      </w:r>
    </w:p>
    <w:p w:rsidR="00000000" w:rsidDel="00000000" w:rsidP="00000000" w:rsidRDefault="00000000" w:rsidRPr="00000000" w14:paraId="0000003A">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3.3 Environment setup (together, checked on all 3 machines)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Each person installs Python 3.10+ and creates a virtual environment for the project.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Agree on the starter dependency list and commit one pinned requirements.txt before writing pipeline code.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Confirm .gitignore excludes the regenerated 80K-row CSV/JSON, virtual environments, and caches.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Set up the agreed storage (e.g. a SQLite/DuckDB file) with the same name and location on every machine.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Only after all three machines can run the existing scripts identically should Phase 2 coding begin.</w:t>
      </w:r>
      <w:r w:rsidDel="00000000" w:rsidR="00000000" w:rsidRPr="00000000">
        <w:rPr>
          <w:rtl w:val="0"/>
        </w:rPr>
      </w:r>
    </w:p>
    <w:p w:rsidR="00000000" w:rsidDel="00000000" w:rsidP="00000000" w:rsidRDefault="00000000" w:rsidRPr="00000000" w14:paraId="00000040">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4. Diagrams to Draw During Pre-Development</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3e2723"/>
          <w:sz w:val="21"/>
          <w:szCs w:val="21"/>
          <w:rtl w:val="0"/>
        </w:rPr>
        <w:t xml:space="preserve">These aren't busywork — each one exists to catch a disagreement on paper, where it costs five minutes, instead of in code, where it costs an afternoon.</w:t>
      </w:r>
      <w:r w:rsidDel="00000000" w:rsidR="00000000" w:rsidRPr="00000000">
        <w:rPr>
          <w:rtl w:val="0"/>
        </w:rPr>
      </w:r>
    </w:p>
    <w:tbl>
      <w:tblPr>
        <w:tblStyle w:val="Table3"/>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500"/>
        <w:gridCol w:w="4200"/>
        <w:gridCol w:w="3812"/>
        <w:tblGridChange w:id="0">
          <w:tblGrid>
            <w:gridCol w:w="2500"/>
            <w:gridCol w:w="4200"/>
            <w:gridCol w:w="38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19"/>
                <w:szCs w:val="19"/>
                <w:rtl w:val="0"/>
              </w:rPr>
              <w:t xml:space="preserve">Diagram</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19"/>
                <w:szCs w:val="19"/>
                <w:rtl w:val="0"/>
              </w:rPr>
              <w:t xml:space="preserve">What it shows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ffffff"/>
                <w:sz w:val="19"/>
                <w:szCs w:val="19"/>
                <w:rtl w:val="0"/>
              </w:rPr>
              <w:t xml:space="preserve">Why we need it before coding</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color w:val="3e2723"/>
                <w:sz w:val="19"/>
                <w:szCs w:val="19"/>
                <w:rtl w:val="0"/>
              </w:rPr>
              <w:t xml:space="preserve">1. Pipeline architecture diagram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color w:val="3e2723"/>
                <w:sz w:val="19"/>
                <w:szCs w:val="19"/>
                <w:rtl w:val="0"/>
              </w:rPr>
              <w:t xml:space="preserve">Boxes and arrows: raw CSV/JSON → Ingestion → Transformation (KPIs + anomalies) → Serving (files/API) → Dashboards.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color w:val="3e2723"/>
                <w:sz w:val="19"/>
                <w:szCs w:val="19"/>
                <w:rtl w:val="0"/>
              </w:rPr>
              <w:t xml:space="preserve">Gives everyone the same mental map of how data flows, and where each person's code plugs in.</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color w:val="3e2723"/>
                <w:sz w:val="19"/>
                <w:szCs w:val="19"/>
                <w:rtl w:val="0"/>
              </w:rPr>
              <w:t xml:space="preserve">2. Current-state class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color w:val="3e2723"/>
                <w:sz w:val="19"/>
                <w:szCs w:val="19"/>
                <w:rtl w:val="0"/>
              </w:rPr>
              <w:t xml:space="preserve">The classes that already exist in medici-banking.py — AccountType, Account, TransactionEntry, Transaction, Ledger — and how they relate.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color w:val="3e2723"/>
                <w:sz w:val="19"/>
                <w:szCs w:val="19"/>
                <w:rtl w:val="0"/>
              </w:rPr>
              <w:t xml:space="preserve">You can't safely extend code you haven't mapped out first.</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color w:val="3e2723"/>
                <w:sz w:val="19"/>
                <w:szCs w:val="19"/>
                <w:rtl w:val="0"/>
              </w:rPr>
              <w:t xml:space="preserve">3. Target-state class diagram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color w:val="3e2723"/>
                <w:sz w:val="19"/>
                <w:szCs w:val="19"/>
                <w:rtl w:val="0"/>
              </w:rPr>
              <w:t xml:space="preserve">The diagram above, plus only the new pieces we agree to add — e.g. an Alert record, a KPI result, maybe a User/Role.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color w:val="3e2723"/>
                <w:sz w:val="19"/>
                <w:szCs w:val="19"/>
                <w:rtl w:val="0"/>
              </w:rPr>
              <w:t xml:space="preserve">Agree on new shared "nouns" as a team before anyone codes around them.</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color w:val="3e2723"/>
                <w:sz w:val="19"/>
                <w:szCs w:val="19"/>
                <w:rtl w:val="0"/>
              </w:rPr>
              <w:t xml:space="preserve">4. Data-contract reference sheet</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color w:val="3e2723"/>
                <w:sz w:val="19"/>
                <w:szCs w:val="19"/>
                <w:rtl w:val="0"/>
              </w:rPr>
              <w:t xml:space="preserve">One page: the exact fields/types for a cleaned transaction, a KPI result, and an alert record.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color w:val="3e2723"/>
                <w:sz w:val="19"/>
                <w:szCs w:val="19"/>
                <w:rtl w:val="0"/>
              </w:rPr>
              <w:t xml:space="preserve">This is the handshake between all three people's modules — write it down once, point to it forever.</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color w:val="3e2723"/>
                <w:sz w:val="19"/>
                <w:szCs w:val="19"/>
                <w:rtl w:val="0"/>
              </w:rPr>
              <w:t xml:space="preserve">5. Entity-relationship (ER) diagram — only if we pick a database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color w:val="3e2723"/>
                <w:sz w:val="19"/>
                <w:szCs w:val="19"/>
                <w:rtl w:val="0"/>
              </w:rPr>
              <w:t xml:space="preserve">Tables like transactions, kpi_results, alerts, and how alerts.affected_transaction_ids links back to transactions.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color w:val="3e2723"/>
                <w:sz w:val="19"/>
                <w:szCs w:val="19"/>
                <w:rtl w:val="0"/>
              </w:rPr>
              <w:t xml:space="preserve">Skip entirely if we're only producing flat output files — the data-contract sheet already covers that case.</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color w:val="3e2723"/>
                <w:sz w:val="19"/>
                <w:szCs w:val="19"/>
                <w:rtl w:val="0"/>
              </w:rPr>
              <w:t xml:space="preserve">6. Sequence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color w:val="3e2723"/>
                <w:sz w:val="19"/>
                <w:szCs w:val="19"/>
                <w:rtl w:val="0"/>
              </w:rPr>
              <w:t xml:space="preserve">One real example, step by step — e.g. a branch manager opens the Florence dashboard for January 1420: dashboard → API → pipeline output → back to dashboard.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color w:val="3e2723"/>
                <w:sz w:val="19"/>
                <w:szCs w:val="19"/>
                <w:rtl w:val="0"/>
              </w:rPr>
              <w:t xml:space="preserve">Proves the pieces actually connect end-to-end on paper before anyone builds them.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color w:val="3e2723"/>
                <w:sz w:val="19"/>
                <w:szCs w:val="19"/>
                <w:rtl w:val="0"/>
              </w:rPr>
              <w:t xml:space="preserve">7. Dashboard wireframes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3e2723"/>
                <w:sz w:val="19"/>
                <w:szCs w:val="19"/>
                <w:rtl w:val="0"/>
              </w:rPr>
              <w:t xml:space="preserve">Rough box-and-label sketches (not final design) of the branch dashboard and the network overview, based on Section 5 of BRANCH_OPS_UI_SPEC.md.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color w:val="3e2723"/>
                <w:sz w:val="19"/>
                <w:szCs w:val="19"/>
                <w:rtl w:val="0"/>
              </w:rPr>
              <w:t xml:space="preserve">Far cheaper to move a box on paper than after Matt has already coded it.</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color w:val="3e2723"/>
                <w:sz w:val="19"/>
                <w:szCs w:val="19"/>
                <w:rtl w:val="0"/>
              </w:rPr>
              <w:t xml:space="preserve">8. Access-control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color w:val="3e2723"/>
                <w:sz w:val="19"/>
                <w:szCs w:val="19"/>
                <w:rtl w:val="0"/>
              </w:rPr>
              <w:t xml:space="preserve">A simple chart of who can see what: branch manager → only their branch; managing director → every branch + network view.</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color w:val="3e2723"/>
                <w:sz w:val="19"/>
                <w:szCs w:val="19"/>
                <w:rtl w:val="0"/>
              </w:rPr>
              <w:t xml:space="preserve">Security/permissions decisions are painful to retrofit — decide the shape now.</w:t>
            </w:r>
            <w:r w:rsidDel="00000000" w:rsidR="00000000" w:rsidRPr="00000000">
              <w:rPr>
                <w:rtl w:val="0"/>
              </w:rPr>
            </w:r>
          </w:p>
        </w:tc>
      </w:tr>
    </w:tbl>
    <w:p w:rsidR="00000000" w:rsidDel="00000000" w:rsidP="00000000" w:rsidRDefault="00000000" w:rsidRPr="00000000" w14:paraId="0000005D">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5. The Phases — Step by Step</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3e2723"/>
          <w:sz w:val="21"/>
          <w:szCs w:val="21"/>
          <w:rtl w:val="0"/>
        </w:rPr>
        <w:t xml:space="preserve">Build in this order: each phase depends on the one before it being stable and tested.</w:t>
      </w:r>
      <w:r w:rsidDel="00000000" w:rsidR="00000000" w:rsidRPr="00000000">
        <w:rPr>
          <w:rtl w:val="0"/>
        </w:rPr>
      </w:r>
    </w:p>
    <w:tbl>
      <w:tblPr>
        <w:tblStyle w:val="Table4"/>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50"/>
        <w:gridCol w:w="1700"/>
        <w:gridCol w:w="5600"/>
        <w:gridCol w:w="2762"/>
        <w:tblGridChange w:id="0">
          <w:tblGrid>
            <w:gridCol w:w="450"/>
            <w:gridCol w:w="1700"/>
            <w:gridCol w:w="5600"/>
            <w:gridCol w:w="276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19"/>
                <w:szCs w:val="19"/>
                <w:rtl w:val="0"/>
              </w:rPr>
              <w:t xml:space="preserve">What you do</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19"/>
                <w:szCs w:val="19"/>
                <w:rtl w:val="0"/>
              </w:rPr>
              <w:t xml:space="preserve">You turn in</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color w:val="3e2723"/>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color w:val="3e2723"/>
                <w:sz w:val="19"/>
                <w:szCs w:val="19"/>
                <w:rtl w:val="0"/>
              </w:rPr>
              <w:t xml:space="preserve">Understand the data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color w:val="3e2723"/>
                <w:sz w:val="19"/>
                <w:szCs w:val="19"/>
                <w:rtl w:val="0"/>
              </w:rPr>
              <w:t xml:space="preserve">Profile the CSV: shape, types, nulls; confirm every row balances; summarize by branch/type/year.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color w:val="3e2723"/>
                <w:sz w:val="19"/>
                <w:szCs w:val="19"/>
                <w:rtl w:val="0"/>
              </w:rPr>
              <w:t xml:space="preserve">Notebook or script</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color w:val="3e2723"/>
                <w:sz w:val="19"/>
                <w:szCs w:val="19"/>
                <w:rtl w:val="0"/>
              </w:rPr>
              <w:t xml:space="preserve">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color w:val="3e2723"/>
                <w:sz w:val="19"/>
                <w:szCs w:val="19"/>
                <w:rtl w:val="0"/>
              </w:rPr>
              <w:t xml:space="preserve">Ingestion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color w:val="3e2723"/>
                <w:sz w:val="19"/>
                <w:szCs w:val="19"/>
                <w:rtl w:val="0"/>
              </w:rPr>
              <w:t xml:space="preserve">Load CSV &amp; JSON, validate required fields, log (don't silently drop) bad records, flag duplicates, support loading only new rows.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color w:val="3e2723"/>
                <w:sz w:val="19"/>
                <w:szCs w:val="19"/>
                <w:rtl w:val="0"/>
              </w:rPr>
              <w:t xml:space="preserve">Tested ingestion module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color w:val="3e2723"/>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color w:val="3e2723"/>
                <w:sz w:val="19"/>
                <w:szCs w:val="19"/>
                <w:rtl w:val="0"/>
              </w:rPr>
              <w:t xml:space="preserve">Transform &amp; KPIs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color w:val="3e2723"/>
                <w:sz w:val="19"/>
                <w:szCs w:val="19"/>
                <w:rtl w:val="0"/>
              </w:rPr>
              <w:t xml:space="preserve">Clean/normalize fields; compute every KPI formula from the spec, per branch and period.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color w:val="3e2723"/>
                <w:sz w:val="19"/>
                <w:szCs w:val="19"/>
                <w:rtl w:val="0"/>
              </w:rPr>
              <w:t xml:space="preserve">Tested KPI module</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color w:val="3e2723"/>
                <w:sz w:val="19"/>
                <w:szCs w:val="19"/>
                <w:rtl w:val="0"/>
              </w:rPr>
              <w:t xml:space="preserve">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color w:val="3e2723"/>
                <w:sz w:val="19"/>
                <w:szCs w:val="19"/>
                <w:rtl w:val="0"/>
              </w:rPr>
              <w:t xml:space="preserve">Anomaly detection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color w:val="3e2723"/>
                <w:sz w:val="19"/>
                <w:szCs w:val="19"/>
                <w:rtl w:val="0"/>
              </w:rPr>
              <w:t xml:space="preserve">Implement the 7 fraud-signal rules (A–G); emit standardized alert records.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color w:val="3e2723"/>
                <w:sz w:val="19"/>
                <w:szCs w:val="19"/>
                <w:rtl w:val="0"/>
              </w:rPr>
              <w:t xml:space="preserve">Tested anomaly module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color w:val="3e2723"/>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color w:val="3e2723"/>
                <w:sz w:val="19"/>
                <w:szCs w:val="19"/>
                <w:rtl w:val="0"/>
              </w:rPr>
              <w:t xml:space="preserve">Serving layer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color w:val="3e2723"/>
                <w:sz w:val="19"/>
                <w:szCs w:val="19"/>
                <w:rtl w:val="0"/>
              </w:rPr>
              <w:t xml:space="preserve">Produce output files; build the REST API endpoints.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color w:val="3e2723"/>
                <w:sz w:val="19"/>
                <w:szCs w:val="19"/>
                <w:rtl w:val="0"/>
              </w:rPr>
              <w:t xml:space="preserve">Working API</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color w:val="3e2723"/>
                <w:sz w:val="19"/>
                <w:szCs w:val="19"/>
                <w:rtl w:val="0"/>
              </w:rPr>
              <w:t xml:space="preserve">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color w:val="3e2723"/>
                <w:sz w:val="19"/>
                <w:szCs w:val="19"/>
                <w:rtl w:val="0"/>
              </w:rPr>
              <w:t xml:space="preserve">Branch dashboard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color w:val="3e2723"/>
                <w:sz w:val="19"/>
                <w:szCs w:val="19"/>
                <w:rtl w:val="0"/>
              </w:rPr>
              <w:t xml:space="preserve">Build the single-branch UI, wired to the real API.</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color w:val="3e2723"/>
                <w:sz w:val="19"/>
                <w:szCs w:val="19"/>
                <w:rtl w:val="0"/>
              </w:rPr>
              <w:t xml:space="preserve">Running dashboard</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color w:val="3e2723"/>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color w:val="3e2723"/>
                <w:sz w:val="19"/>
                <w:szCs w:val="19"/>
                <w:rtl w:val="0"/>
              </w:rPr>
              <w:t xml:space="preserve">Director dashboard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color w:val="3e2723"/>
                <w:sz w:val="19"/>
                <w:szCs w:val="19"/>
                <w:rtl w:val="0"/>
              </w:rPr>
              <w:t xml:space="preserve">Add the cross-branch network view + role-based access.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color w:val="3e2723"/>
                <w:sz w:val="19"/>
                <w:szCs w:val="19"/>
                <w:rtl w:val="0"/>
              </w:rPr>
              <w:t xml:space="preserve">Extended dashboard</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color w:val="3e2723"/>
                <w:sz w:val="19"/>
                <w:szCs w:val="19"/>
                <w:rtl w:val="0"/>
              </w:rPr>
              <w:t xml:space="preserve">8</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color w:val="3e2723"/>
                <w:sz w:val="19"/>
                <w:szCs w:val="19"/>
                <w:rtl w:val="0"/>
              </w:rPr>
              <w:t xml:space="preserve">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color w:val="3e2723"/>
                <w:sz w:val="19"/>
                <w:szCs w:val="19"/>
                <w:rtl w:val="0"/>
              </w:rPr>
              <w:t xml:space="preserve">Run your own anomaly-detection pipeline against the full dataset and see what it surfaces.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color w:val="3e2723"/>
                <w:sz w:val="19"/>
                <w:szCs w:val="19"/>
                <w:rtl w:val="0"/>
              </w:rPr>
              <w:t xml:space="preserve">One-page report</w:t>
            </w:r>
            <w:r w:rsidDel="00000000" w:rsidR="00000000" w:rsidRPr="00000000">
              <w:rPr>
                <w:rtl w:val="0"/>
              </w:rPr>
            </w:r>
          </w:p>
        </w:tc>
      </w:tr>
    </w:tbl>
    <w:p w:rsidR="00000000" w:rsidDel="00000000" w:rsidP="00000000" w:rsidRDefault="00000000" w:rsidRPr="00000000" w14:paraId="00000083">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6. Who Does What — Together vs. Separate</w:t>
      </w:r>
      <w:r w:rsidDel="00000000" w:rsidR="00000000" w:rsidRPr="00000000">
        <w:rPr>
          <w:rtl w:val="0"/>
        </w:rPr>
      </w:r>
    </w:p>
    <w:p w:rsidR="00000000" w:rsidDel="00000000" w:rsidP="00000000" w:rsidRDefault="00000000" w:rsidRPr="00000000" w14:paraId="00000084">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6.1 Together — every single day, no matter whose phase it is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Architecture decisions, the tech stack, and the three shared data contracts (Section 3.2) — these belong to everyone, not one person.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Code review — review at least one teammate's code before it merges. Never merge your own change to shared code solo.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Integration testing — checking that Monah's ingestion output actually feeds Sloane's KPI code, which actually feeds Matt's API, correctly.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Performance testing — full pipeline under 60 seconds, API responses under 500ms, dashboard load under 3 seconds.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If you change something others depend on (a data format, a KPI formula), tell the team before you build on top of it.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Final demo / presentation prep.</w:t>
      </w:r>
      <w:r w:rsidDel="00000000" w:rsidR="00000000" w:rsidRPr="00000000">
        <w:rPr>
          <w:rtl w:val="0"/>
        </w:rPr>
      </w:r>
    </w:p>
    <w:p w:rsidR="00000000" w:rsidDel="00000000" w:rsidP="00000000" w:rsidRDefault="00000000" w:rsidRPr="00000000" w14:paraId="0000008B">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6.2 Separate — each person's own lane</w:t>
      </w:r>
      <w:r w:rsidDel="00000000" w:rsidR="00000000" w:rsidRPr="00000000">
        <w:rPr>
          <w:rtl w:val="0"/>
        </w:rPr>
      </w:r>
    </w:p>
    <w:tbl>
      <w:tblPr>
        <w:tblStyle w:val="Table5"/>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200"/>
        <w:gridCol w:w="2300"/>
        <w:gridCol w:w="3400"/>
        <w:gridCol w:w="3612"/>
        <w:tblGridChange w:id="0">
          <w:tblGrid>
            <w:gridCol w:w="1200"/>
            <w:gridCol w:w="2300"/>
            <w:gridCol w:w="3400"/>
            <w:gridCol w:w="36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19"/>
                <w:szCs w:val="19"/>
                <w:rtl w:val="0"/>
              </w:rPr>
              <w:t xml:space="preserve">Person</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19"/>
                <w:szCs w:val="19"/>
                <w:rtl w:val="0"/>
              </w:rPr>
              <w:t xml:space="preserve">Owns these phases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19"/>
                <w:szCs w:val="19"/>
                <w:rtl w:val="0"/>
              </w:rPr>
              <w:t xml:space="preserve">In plain terms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19"/>
                <w:szCs w:val="19"/>
                <w:rtl w:val="0"/>
              </w:rPr>
              <w:t xml:space="preserve">Do this first, before coding</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color w:val="3e2723"/>
                <w:sz w:val="19"/>
                <w:szCs w:val="19"/>
                <w:rtl w:val="0"/>
              </w:rPr>
              <w:t xml:space="preserve">Monah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color w:val="3e2723"/>
                <w:sz w:val="19"/>
                <w:szCs w:val="19"/>
                <w:rtl w:val="0"/>
              </w:rPr>
              <w:t xml:space="preserve">Phase 1 (Explore) + Phase 2 (Ingestion)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color w:val="3e2723"/>
                <w:sz w:val="19"/>
                <w:szCs w:val="19"/>
                <w:rtl w:val="0"/>
              </w:rPr>
              <w:t xml:space="preserve">Gets the raw data in reliably and cleanly so everyone else can trust it.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color w:val="3e2723"/>
                <w:sz w:val="19"/>
                <w:szCs w:val="19"/>
                <w:rtl w:val="0"/>
              </w:rPr>
              <w:t xml:space="preserve">Profile the dataset (shape, types, nulls); document the schema; sketch the ingestion module's function signatures and how it handles bad records.</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color w:val="3e2723"/>
                <w:sz w:val="19"/>
                <w:szCs w:val="19"/>
                <w:rtl w:val="0"/>
              </w:rPr>
              <w:t xml:space="preserve">Sloane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color w:val="3e2723"/>
                <w:sz w:val="19"/>
                <w:szCs w:val="19"/>
                <w:rtl w:val="0"/>
              </w:rPr>
              <w:t xml:space="preserve">Phase 3 (KPIs) + Phase 4 (Anomaly Detection) + Phase 8 (Forensic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color w:val="3e2723"/>
                <w:sz w:val="19"/>
                <w:szCs w:val="19"/>
                <w:rtl w:val="0"/>
              </w:rPr>
              <w:t xml:space="preserve">Turns clean data into the numbers and alerts bank officials actually care about, then uses that same anomaly pipeline to investigate the planted irregularity for the forensic report.</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color w:val="3e2723"/>
                <w:sz w:val="19"/>
                <w:szCs w:val="19"/>
                <w:rtl w:val="0"/>
              </w:rPr>
              <w:t xml:space="preserve">By hand, calculate the expected KPIs for one small slice (e.g. Florence, January 1420); draft the alert record fields; list the test cases needed to trigger (and not trigger) each rule.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color w:val="3e2723"/>
                <w:sz w:val="19"/>
                <w:szCs w:val="19"/>
                <w:rtl w:val="0"/>
              </w:rPr>
              <w:t xml:space="preserve">Matt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color w:val="3e2723"/>
                <w:sz w:val="19"/>
                <w:szCs w:val="19"/>
                <w:rtl w:val="0"/>
              </w:rPr>
              <w:t xml:space="preserve">Phase 5 (API) + Phases 6 &amp; 7 (Dashboards)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color w:val="3e2723"/>
                <w:sz w:val="19"/>
                <w:szCs w:val="19"/>
                <w:rtl w:val="0"/>
              </w:rPr>
              <w:t xml:space="preserve">Exposes the data through an API and builds the screens people actually look at.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color w:val="3e2723"/>
                <w:sz w:val="19"/>
                <w:szCs w:val="19"/>
                <w:rtl w:val="0"/>
              </w:rPr>
              <w:t xml:space="preserve">Draft the API endpoint list (parameters + response shape); sketch both dashboard wireframes; define the access-control rules.</w:t>
            </w:r>
            <w:r w:rsidDel="00000000" w:rsidR="00000000" w:rsidRPr="00000000">
              <w:rPr>
                <w:rtl w:val="0"/>
              </w:rPr>
            </w:r>
          </w:p>
        </w:tc>
      </w:tr>
    </w:tbl>
    <w:p w:rsidR="00000000" w:rsidDel="00000000" w:rsidP="00000000" w:rsidRDefault="00000000" w:rsidRPr="00000000" w14:paraId="0000009C">
      <w:pPr>
        <w:spacing w:after="160" w:line="276" w:lineRule="auto"/>
        <w:rPr/>
      </w:pPr>
      <w:r w:rsidDel="00000000" w:rsidR="00000000" w:rsidRPr="00000000">
        <w:rPr>
          <w:rFonts w:ascii="Calibri" w:cs="Calibri" w:eastAsia="Calibri" w:hAnsi="Calibri"/>
          <w:i w:val="1"/>
          <w:iCs w:val="1"/>
          <w:color w:val="666666"/>
          <w:sz w:val="19"/>
          <w:szCs w:val="19"/>
          <w:rtl w:val="0"/>
        </w:rPr>
        <w:t xml:space="preserve">This split matches the "Suggested Team Division" in the project summary and keeps each phase's output feeding the next person's input in order (Ingestion → KPIs/Anomalies → API/Dashboards → Forensic report). Since all 8 phases are graded this week, treat every row as required, not aspirational — swap the split around if the team prefers, but make sure someone owns Phase 8 explicitly.</w:t>
      </w:r>
      <w:r w:rsidDel="00000000" w:rsidR="00000000" w:rsidRPr="00000000">
        <w:rPr>
          <w:rtl w:val="0"/>
        </w:rPr>
      </w:r>
    </w:p>
    <w:p w:rsidR="00000000" w:rsidDel="00000000" w:rsidP="00000000" w:rsidRDefault="00000000" w:rsidRPr="00000000" w14:paraId="0000009D">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7. Suggested 7-Day Schedule</w:t>
      </w:r>
      <w:r w:rsidDel="00000000" w:rsidR="00000000" w:rsidRPr="00000000">
        <w:rPr>
          <w:rtl w:val="0"/>
        </w:rPr>
      </w:r>
    </w:p>
    <w:tbl>
      <w:tblPr>
        <w:tblStyle w:val="Table6"/>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300"/>
        <w:gridCol w:w="4700"/>
        <w:gridCol w:w="4512"/>
        <w:tblGridChange w:id="0">
          <w:tblGrid>
            <w:gridCol w:w="1300"/>
            <w:gridCol w:w="4700"/>
            <w:gridCol w:w="45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19"/>
                <w:szCs w:val="19"/>
                <w:rtl w:val="0"/>
              </w:rPr>
              <w:t xml:space="preserve">Day</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color w:val="3e2723"/>
                <w:sz w:val="19"/>
                <w:szCs w:val="19"/>
                <w:rtl w:val="0"/>
              </w:rPr>
              <w:t xml:space="preserve">Day 1 (today)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color w:val="3e2723"/>
                <w:sz w:val="19"/>
                <w:szCs w:val="19"/>
                <w:rtl w:val="0"/>
              </w:rPr>
              <w:t xml:space="preserve">Everyone: pre-development (Sections 3–4) together — tech stack, data contracts, diagrams.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color w:val="3e2723"/>
                <w:sz w:val="19"/>
                <w:szCs w:val="19"/>
                <w:rtl w:val="0"/>
              </w:rPr>
              <w:t xml:space="preserve">All 8 phases are graded this week, so this alignment step isn't optional — get it right once, together.</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color w:val="3e2723"/>
                <w:sz w:val="19"/>
                <w:szCs w:val="19"/>
                <w:rtl w:val="0"/>
              </w:rPr>
              <w:t xml:space="preserve">Day 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color w:val="3e2723"/>
                <w:sz w:val="19"/>
                <w:szCs w:val="19"/>
                <w:rtl w:val="0"/>
              </w:rPr>
              <w:t xml:space="preserve">Phase 1 together, then split: Monah starts Phase 2 (ingestion).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color w:val="3e2723"/>
                <w:sz w:val="19"/>
                <w:szCs w:val="19"/>
                <w:rtl w:val="0"/>
              </w:rPr>
              <w:t xml:space="preserve">Sloane &amp; Matt build test fixtures / draft the API contract &amp; wireframes in parallel — don't wait idle on Monah.</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color w:val="3e2723"/>
                <w:sz w:val="19"/>
                <w:szCs w:val="19"/>
                <w:rtl w:val="0"/>
              </w:rPr>
              <w:t xml:space="preserve">Day 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color w:val="3e2723"/>
                <w:sz w:val="19"/>
                <w:szCs w:val="19"/>
                <w:rtl w:val="0"/>
              </w:rPr>
              <w:t xml:space="preserve">Monah finishes ingestion. Sloane starts Phase 3 (KPIs) using Monah's output.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color w:val="3e2723"/>
                <w:sz w:val="19"/>
                <w:szCs w:val="19"/>
                <w:rtl w:val="0"/>
              </w:rPr>
              <w:t xml:space="preserve">Matt starts building the Phase 5 API skeleton against the agreed contract, using fixtures until real data lands.</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color w:val="3e2723"/>
                <w:sz w:val="19"/>
                <w:szCs w:val="19"/>
                <w:rtl w:val="0"/>
              </w:rPr>
              <w:t xml:space="preserve">Day 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color w:val="3e2723"/>
                <w:sz w:val="19"/>
                <w:szCs w:val="19"/>
                <w:rtl w:val="0"/>
              </w:rPr>
              <w:t xml:space="preserve">Sloane finishes KPIs, starts Phase 4 (anomaly rules). Matt wires real endpoints as modules land.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color w:val="3e2723"/>
                <w:sz w:val="19"/>
                <w:szCs w:val="19"/>
                <w:rtl w:val="0"/>
              </w:rPr>
              <w:t xml:space="preserve">Integrate ingestion → KPIs; hand-check one branch/month.</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color w:val="3e2723"/>
                <w:sz w:val="19"/>
                <w:szCs w:val="19"/>
                <w:rtl w:val="0"/>
              </w:rPr>
              <w:t xml:space="preserve">Day 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color w:val="3e2723"/>
                <w:sz w:val="19"/>
                <w:szCs w:val="19"/>
                <w:rtl w:val="0"/>
              </w:rPr>
              <w:t xml:space="preserve">Sloane finishes anomaly detection + alerts. Matt finishes Phase 5 (API).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color w:val="3e2723"/>
                <w:sz w:val="19"/>
                <w:szCs w:val="19"/>
                <w:rtl w:val="0"/>
              </w:rPr>
              <w:t xml:space="preserve">Everyone adds tests; the full pipeline should run end-to-end today.</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color w:val="3e2723"/>
                <w:sz w:val="19"/>
                <w:szCs w:val="19"/>
                <w:rtl w:val="0"/>
              </w:rPr>
              <w:t xml:space="preserve">Day 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color w:val="3e2723"/>
                <w:sz w:val="19"/>
                <w:szCs w:val="19"/>
                <w:rtl w:val="0"/>
              </w:rPr>
              <w:t xml:space="preserve">Matt builds Phase 6 (branch dashboard) wired to the live API. Sloane runs the anomaly pipeline on the full dataset for Phase 8. Monah supports integration &amp; performance testing.</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color w:val="3e2723"/>
                <w:sz w:val="19"/>
                <w:szCs w:val="19"/>
                <w:rtl w:val="0"/>
              </w:rPr>
              <w:t xml:space="preserve">All-hands day — three deliverables (Phase 6, Phase 7 start, Phase 8) land this week, so nobody is idle.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color w:val="3e2723"/>
                <w:sz w:val="19"/>
                <w:szCs w:val="19"/>
                <w:rtl w:val="0"/>
              </w:rPr>
              <w:t xml:space="preserve">Day 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color w:val="3e2723"/>
                <w:sz w:val="19"/>
                <w:szCs w:val="19"/>
                <w:rtl w:val="0"/>
              </w:rPr>
              <w:t xml:space="preserve">Matt finishes Phase 7 (director dashboard + access control). Sloane finalizes the one-page forensic report. Everyone joins integration, bug fixes, and demo prep.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color w:val="3e2723"/>
                <w:sz w:val="19"/>
                <w:szCs w:val="19"/>
                <w:rtl w:val="0"/>
              </w:rPr>
              <w:t xml:space="preserve">Buffer is thin with 8 required phases — flag blockers to the team the moment you hit one, don't sit on them.</w:t>
            </w:r>
            <w:r w:rsidDel="00000000" w:rsidR="00000000" w:rsidRPr="00000000">
              <w:rPr>
                <w:rtl w:val="0"/>
              </w:rPr>
            </w:r>
          </w:p>
        </w:tc>
      </w:tr>
    </w:tbl>
    <w:p w:rsidR="00000000" w:rsidDel="00000000" w:rsidP="00000000" w:rsidRDefault="00000000" w:rsidRPr="00000000" w14:paraId="000000B6">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8. Ground Rules for Working Together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main is the stable branch; dev is the shared integration branch. Never commit directly to either.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Each person works on their own feature branch, synced against the latest dev before starting new work.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Small, descriptive commits. Open a pull request into dev and get at least one teammate's review before merging.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Discuss any change to a shared contract (schema, KPI formula, threshold, API shape) with the team before implementing it.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Never commit the regenerated 80K-row CSV/JSON, credentials, or virtual environments.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Keep main always in a working state.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Explain what you built to your teammates in plain language — if you can't, you don't fully understand it yet either.</w:t>
      </w:r>
      <w:r w:rsidDel="00000000" w:rsidR="00000000" w:rsidRPr="00000000">
        <w:rPr>
          <w:rtl w:val="0"/>
        </w:rPr>
      </w:r>
    </w:p>
    <w:p w:rsidR="00000000" w:rsidDel="00000000" w:rsidP="00000000" w:rsidRDefault="00000000" w:rsidRPr="00000000" w14:paraId="000000BE">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9. Before-You-Code Checklist</w:t>
      </w:r>
      <w:r w:rsidDel="00000000" w:rsidR="00000000" w:rsidRPr="00000000">
        <w:rPr>
          <w:rtl w:val="0"/>
        </w:rPr>
      </w:r>
    </w:p>
    <w:p w:rsidR="00000000" w:rsidDel="00000000" w:rsidP="00000000" w:rsidRDefault="00000000" w:rsidRPr="00000000" w14:paraId="000000BF">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All three of us can run medici-banking.py and validate_transactions.py with no errors.</w:t>
      </w:r>
      <w:r w:rsidDel="00000000" w:rsidR="00000000" w:rsidRPr="00000000">
        <w:rPr>
          <w:rtl w:val="0"/>
        </w:rPr>
      </w:r>
    </w:p>
    <w:p w:rsidR="00000000" w:rsidDel="00000000" w:rsidP="00000000" w:rsidRDefault="00000000" w:rsidRPr="00000000" w14:paraId="000000C0">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Everyone can explain, in one sentence, why debits must equal credits.</w:t>
      </w:r>
      <w:r w:rsidDel="00000000" w:rsidR="00000000" w:rsidRPr="00000000">
        <w:rPr>
          <w:rtl w:val="0"/>
        </w:rPr>
      </w:r>
    </w:p>
    <w:p w:rsidR="00000000" w:rsidDel="00000000" w:rsidP="00000000" w:rsidRDefault="00000000" w:rsidRPr="00000000" w14:paraId="000000C1">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Everyone has seen the Day 6–7 crunch in Section 7 and knows their part in it.</w:t>
      </w:r>
      <w:r w:rsidDel="00000000" w:rsidR="00000000" w:rsidRPr="00000000">
        <w:rPr>
          <w:rtl w:val="0"/>
        </w:rPr>
      </w:r>
    </w:p>
    <w:p w:rsidR="00000000" w:rsidDel="00000000" w:rsidP="00000000" w:rsidRDefault="00000000" w:rsidRPr="00000000" w14:paraId="000000C2">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technology stack is agreed and installed on all three machines.</w:t>
      </w:r>
      <w:r w:rsidDel="00000000" w:rsidR="00000000" w:rsidRPr="00000000">
        <w:rPr>
          <w:rtl w:val="0"/>
        </w:rPr>
      </w:r>
    </w:p>
    <w:p w:rsidR="00000000" w:rsidDel="00000000" w:rsidP="00000000" w:rsidRDefault="00000000" w:rsidRPr="00000000" w14:paraId="000000C3">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three data contracts (cleaned transaction, KPI, alert) are written down and approved.</w:t>
      </w:r>
      <w:r w:rsidDel="00000000" w:rsidR="00000000" w:rsidRPr="00000000">
        <w:rPr>
          <w:rtl w:val="0"/>
        </w:rPr>
      </w:r>
    </w:p>
    <w:p w:rsidR="00000000" w:rsidDel="00000000" w:rsidP="00000000" w:rsidRDefault="00000000" w:rsidRPr="00000000" w14:paraId="000000C4">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Rules A–G thresholds and KPI rounding rules are approved.</w:t>
      </w:r>
      <w:r w:rsidDel="00000000" w:rsidR="00000000" w:rsidRPr="00000000">
        <w:rPr>
          <w:rtl w:val="0"/>
        </w:rPr>
      </w:r>
    </w:p>
    <w:p w:rsidR="00000000" w:rsidDel="00000000" w:rsidP="00000000" w:rsidRDefault="00000000" w:rsidRPr="00000000" w14:paraId="000000C5">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access-control model (branch manager vs. managing director) is defined.</w:t>
      </w:r>
      <w:r w:rsidDel="00000000" w:rsidR="00000000" w:rsidRPr="00000000">
        <w:rPr>
          <w:rtl w:val="0"/>
        </w:rPr>
      </w:r>
    </w:p>
    <w:p w:rsidR="00000000" w:rsidDel="00000000" w:rsidP="00000000" w:rsidRDefault="00000000" w:rsidRPr="00000000" w14:paraId="000000C6">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Data-gap decisions are recorded (mocked, simplified, or deferred) — or the instructor has been asked.</w:t>
      </w:r>
      <w:r w:rsidDel="00000000" w:rsidR="00000000" w:rsidRPr="00000000">
        <w:rPr>
          <w:rtl w:val="0"/>
        </w:rPr>
      </w:r>
    </w:p>
    <w:p w:rsidR="00000000" w:rsidDel="00000000" w:rsidP="00000000" w:rsidRDefault="00000000" w:rsidRPr="00000000" w14:paraId="000000C7">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Each person's phase ownership and first concrete task is assigned.</w:t>
      </w:r>
      <w:r w:rsidDel="00000000" w:rsidR="00000000" w:rsidRPr="00000000">
        <w:rPr>
          <w:rtl w:val="0"/>
        </w:rPr>
      </w:r>
    </w:p>
    <w:p w:rsidR="00000000" w:rsidDel="00000000" w:rsidP="00000000" w:rsidRDefault="00000000" w:rsidRPr="00000000" w14:paraId="000000C8">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Git branch, PR, and review rules are confirmed, and we've picked a place to track tasks (GitHub Issues, Trello, etc.) plus a daily check-in time.</w:t>
      </w:r>
      <w:r w:rsidDel="00000000" w:rsidR="00000000" w:rsidRPr="00000000">
        <w:rPr>
          <w:rtl w:val="0"/>
        </w:rPr>
      </w:r>
    </w:p>
    <w:p w:rsidR="00000000" w:rsidDel="00000000" w:rsidP="00000000" w:rsidRDefault="00000000" w:rsidRPr="00000000" w14:paraId="000000C9">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10. Remaining Things to Ask the Instructor</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Data gaps: how should we handle loan due dates/interest rates, borrower type, expense budgets, after-hours timestamps, user accounts, transaction status, and whether Constance counts as a normal branch — mock data, a simplified assumption, or leave out of v1?</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PDF/Excel export: is the dashboard's "export report" feature actually required for this pass?</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r>
    </w:p>
    <w:tbl>
      <w:tblPr>
        <w:tblStyle w:val="Table7"/>
        <w:tblW w:w="10514.0" w:type="dxa"/>
        <w:jc w:val="left"/>
        <w:tblBorders>
          <w:top w:color="b8860b" w:space="0" w:sz="6" w:val="single"/>
          <w:left w:color="b8860b" w:space="0" w:sz="6" w:val="single"/>
          <w:bottom w:color="b8860b" w:space="0" w:sz="6" w:val="single"/>
          <w:right w:color="b8860b" w:space="0" w:sz="6" w:val="single"/>
          <w:insideH w:color="000000" w:space="0" w:sz="0" w:val="nil"/>
          <w:insideV w:color="000000" w:space="0" w:sz="0" w:val="nil"/>
        </w:tblBorders>
        <w:tblLayout w:type="fixed"/>
        <w:tblLook w:val="0000"/>
      </w:tblPr>
      <w:tblGrid>
        <w:gridCol w:w="10514"/>
        <w:tblGridChange w:id="0">
          <w:tblGrid>
            <w:gridCol w:w="10514"/>
          </w:tblGrid>
        </w:tblGridChange>
      </w:tblGrid>
      <w:tr>
        <w:trPr>
          <w:cantSplit w:val="0"/>
          <w:tblHeader w:val="0"/>
        </w:trPr>
        <w:tc>
          <w:tcPr>
            <w:shd w:fill="f3e9d2" w:val="clear"/>
            <w:tcMar>
              <w:top w:w="160.0" w:type="dxa"/>
              <w:left w:w="200.0" w:type="dxa"/>
              <w:bottom w:w="160.0" w:type="dxa"/>
              <w:right w:w="200.0" w:type="dxa"/>
            </w:tcMar>
          </w:tcPr>
          <w:p w:rsidR="00000000" w:rsidDel="00000000" w:rsidP="00000000" w:rsidRDefault="00000000" w:rsidRPr="00000000" w14:paraId="000000CD">
            <w:pPr>
              <w:spacing w:after="100" w:lineRule="auto"/>
              <w:rPr/>
            </w:pPr>
            <w:r w:rsidDel="00000000" w:rsidR="00000000" w:rsidRPr="00000000">
              <w:rPr>
                <w:rFonts w:ascii="Calibri" w:cs="Calibri" w:eastAsia="Calibri" w:hAnsi="Calibri"/>
                <w:b w:val="1"/>
                <w:bCs w:val="1"/>
                <w:color w:val="8b1a1a"/>
                <w:sz w:val="22"/>
                <w:szCs w:val="22"/>
                <w:rtl w:val="0"/>
              </w:rPr>
              <w:t xml:space="preserve">A heads-up from exploring the project files</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Fonts w:ascii="Calibri" w:cs="Calibri" w:eastAsia="Calibri" w:hAnsi="Calibri"/>
                <w:color w:val="3e2723"/>
                <w:sz w:val="21"/>
                <w:szCs w:val="21"/>
                <w:rtl w:val="0"/>
              </w:rPr>
              <w:t xml:space="preserve">The repository also contains a hidden file, .xyzzy/.instructor.md, an instructor-only answer key for the Phase 8 forensic exercise. It's explicitly marked "do not distribute to students" — so this plan deliberately does not use anything from it, and the team shouldn't open or reference it either. Finding the fraud pattern yourselves is the actual exercise, and it's graded this week.</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863" w:right="86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792"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