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B07" w:rsidRPr="00612B07" w:rsidRDefault="00612B07" w:rsidP="00612B07">
      <w:pPr>
        <w:spacing w:after="0" w:line="240" w:lineRule="auto"/>
        <w:rPr>
          <w:rFonts w:ascii="Calibri" w:eastAsia="Calibri" w:hAnsi="Calibri" w:cs="Times New Roman"/>
          <w:color w:val="1F497D" w:themeColor="dark2"/>
        </w:rPr>
      </w:pPr>
      <w:bookmarkStart w:id="0" w:name="_MailOriginal"/>
    </w:p>
    <w:p w:rsidR="00612B07" w:rsidRPr="00612B07" w:rsidRDefault="00612B07" w:rsidP="00612B07">
      <w:pPr>
        <w:spacing w:after="0" w:line="240" w:lineRule="auto"/>
        <w:rPr>
          <w:rFonts w:ascii="Calibri" w:eastAsia="Calibri" w:hAnsi="Calibri" w:cs="Times New Roman"/>
        </w:rPr>
      </w:pPr>
      <w:r w:rsidRPr="00612B07">
        <w:rPr>
          <w:rFonts w:ascii="Calibri" w:eastAsia="Calibri" w:hAnsi="Calibri" w:cs="Times New Roman"/>
        </w:rPr>
        <w:t>Description:</w:t>
      </w:r>
    </w:p>
    <w:p w:rsidR="00612B07" w:rsidRPr="00612B07" w:rsidRDefault="00612B07" w:rsidP="00612B07">
      <w:pPr>
        <w:spacing w:after="0" w:line="240" w:lineRule="auto"/>
        <w:rPr>
          <w:rFonts w:ascii="Calibri" w:eastAsia="Calibri" w:hAnsi="Calibri" w:cs="Times New Roman"/>
        </w:rPr>
      </w:pPr>
      <w:r w:rsidRPr="00612B07">
        <w:rPr>
          <w:rFonts w:ascii="Calibri" w:eastAsia="Calibri" w:hAnsi="Calibri" w:cs="Times New Roman"/>
        </w:rPr>
        <w:t xml:space="preserve">For taxonomic categories shared between groups of samples with very low abundances, there is a probability that their recovery, at any abundance, might not be possible if the sampling and sequencing process was re-performed. Thus, it is necessary to take into account, not only the abundance of taxonomic categories determined, but also the variation across samples from </w:t>
      </w:r>
      <w:r w:rsidRPr="00612B07">
        <w:rPr>
          <w:rFonts w:ascii="Calibri" w:eastAsia="Calibri" w:hAnsi="Calibri" w:cs="Times New Roman"/>
          <w:color w:val="1F497D" w:themeColor="dark2"/>
        </w:rPr>
        <w:t xml:space="preserve">within </w:t>
      </w:r>
      <w:r w:rsidRPr="00612B07">
        <w:rPr>
          <w:rFonts w:ascii="Calibri" w:eastAsia="Calibri" w:hAnsi="Calibri" w:cs="Times New Roman"/>
        </w:rPr>
        <w:t xml:space="preserve">the same group. </w:t>
      </w:r>
      <w:r w:rsidR="009227D8">
        <w:rPr>
          <w:rFonts w:ascii="Calibri" w:eastAsia="Calibri" w:hAnsi="Calibri" w:cs="Times New Roman"/>
          <w:color w:val="1F497D" w:themeColor="dark2"/>
        </w:rPr>
        <w:t xml:space="preserve"> </w:t>
      </w:r>
      <w:r w:rsidR="00361161">
        <w:rPr>
          <w:rFonts w:ascii="Calibri" w:eastAsia="Calibri" w:hAnsi="Calibri" w:cs="Times New Roman"/>
          <w:color w:val="1F497D" w:themeColor="dark2"/>
        </w:rPr>
        <w:t>B</w:t>
      </w:r>
      <w:r w:rsidR="00361161" w:rsidRPr="00361161">
        <w:rPr>
          <w:rFonts w:ascii="Calibri" w:eastAsia="Calibri" w:hAnsi="Calibri" w:cs="Times New Roman"/>
          <w:color w:val="1F497D" w:themeColor="dark2"/>
        </w:rPr>
        <w:t xml:space="preserve">ecause the criteria for recovery is only to detect its presence at </w:t>
      </w:r>
      <w:r w:rsidR="00157E1E">
        <w:rPr>
          <w:rFonts w:ascii="Calibri" w:eastAsia="Calibri" w:hAnsi="Calibri" w:cs="Times New Roman"/>
          <w:color w:val="1F497D" w:themeColor="dark2"/>
        </w:rPr>
        <w:t>a non-zero</w:t>
      </w:r>
      <w:r w:rsidR="00361161" w:rsidRPr="00361161">
        <w:rPr>
          <w:rFonts w:ascii="Calibri" w:eastAsia="Calibri" w:hAnsi="Calibri" w:cs="Times New Roman"/>
          <w:color w:val="1F497D" w:themeColor="dark2"/>
        </w:rPr>
        <w:t xml:space="preserve"> abundance</w:t>
      </w:r>
      <w:r w:rsidR="0038497B">
        <w:rPr>
          <w:rFonts w:ascii="Calibri" w:eastAsia="Calibri" w:hAnsi="Calibri" w:cs="Times New Roman"/>
          <w:color w:val="1F497D" w:themeColor="dark2"/>
        </w:rPr>
        <w:t>, t</w:t>
      </w:r>
      <w:r w:rsidR="008E6C39">
        <w:rPr>
          <w:rFonts w:ascii="Calibri" w:eastAsia="Calibri" w:hAnsi="Calibri" w:cs="Times New Roman"/>
          <w:color w:val="1F497D" w:themeColor="dark2"/>
        </w:rPr>
        <w:t>he</w:t>
      </w:r>
      <w:r w:rsidR="00B91C19">
        <w:rPr>
          <w:rFonts w:ascii="Calibri" w:eastAsia="Calibri" w:hAnsi="Calibri" w:cs="Times New Roman"/>
          <w:color w:val="1F497D" w:themeColor="dark2"/>
        </w:rPr>
        <w:t xml:space="preserve"> probability of recovering </w:t>
      </w:r>
      <w:r w:rsidR="008E6C39">
        <w:rPr>
          <w:rFonts w:ascii="Calibri" w:eastAsia="Calibri" w:hAnsi="Calibri" w:cs="Times New Roman"/>
          <w:color w:val="1F497D" w:themeColor="dark2"/>
        </w:rPr>
        <w:t>a</w:t>
      </w:r>
      <w:r w:rsidR="00B91C19">
        <w:rPr>
          <w:rFonts w:ascii="Calibri" w:eastAsia="Calibri" w:hAnsi="Calibri" w:cs="Times New Roman"/>
          <w:color w:val="1F497D" w:themeColor="dark2"/>
        </w:rPr>
        <w:t xml:space="preserve"> taxon </w:t>
      </w:r>
      <w:r w:rsidR="00570559">
        <w:rPr>
          <w:rFonts w:ascii="Calibri" w:eastAsia="Calibri" w:hAnsi="Calibri" w:cs="Times New Roman"/>
          <w:color w:val="1F497D" w:themeColor="dark2"/>
        </w:rPr>
        <w:t>may</w:t>
      </w:r>
      <w:r w:rsidR="008E6C39">
        <w:rPr>
          <w:rFonts w:ascii="Calibri" w:eastAsia="Calibri" w:hAnsi="Calibri" w:cs="Times New Roman"/>
          <w:color w:val="1F497D" w:themeColor="dark2"/>
        </w:rPr>
        <w:t xml:space="preserve"> be considerably greater than its proportion</w:t>
      </w:r>
      <w:r w:rsidR="00B91C19">
        <w:rPr>
          <w:rFonts w:ascii="Calibri" w:eastAsia="Calibri" w:hAnsi="Calibri" w:cs="Times New Roman"/>
          <w:color w:val="1F497D" w:themeColor="dark2"/>
        </w:rPr>
        <w:t xml:space="preserve">, </w:t>
      </w:r>
      <w:r w:rsidR="008E6C39">
        <w:rPr>
          <w:rFonts w:ascii="Calibri" w:eastAsia="Calibri" w:hAnsi="Calibri" w:cs="Times New Roman"/>
          <w:color w:val="1F497D" w:themeColor="dark2"/>
        </w:rPr>
        <w:t xml:space="preserve">when the taxon's observed count is </w:t>
      </w:r>
      <w:r w:rsidR="00570559">
        <w:rPr>
          <w:rFonts w:ascii="Calibri" w:eastAsia="Calibri" w:hAnsi="Calibri" w:cs="Times New Roman"/>
          <w:color w:val="1F497D" w:themeColor="dark2"/>
        </w:rPr>
        <w:t>moderate</w:t>
      </w:r>
      <w:r w:rsidR="008E6C39">
        <w:rPr>
          <w:rFonts w:ascii="Calibri" w:eastAsia="Calibri" w:hAnsi="Calibri" w:cs="Times New Roman"/>
          <w:color w:val="1F497D" w:themeColor="dark2"/>
        </w:rPr>
        <w:t xml:space="preserve"> </w:t>
      </w:r>
      <w:r w:rsidR="00B91C19">
        <w:rPr>
          <w:rFonts w:ascii="Calibri" w:eastAsia="Calibri" w:hAnsi="Calibri" w:cs="Times New Roman"/>
          <w:color w:val="1F497D" w:themeColor="dark2"/>
        </w:rPr>
        <w:t xml:space="preserve">and </w:t>
      </w:r>
      <w:r w:rsidR="00570559">
        <w:rPr>
          <w:rFonts w:ascii="Calibri" w:eastAsia="Calibri" w:hAnsi="Calibri" w:cs="Times New Roman"/>
          <w:color w:val="1F497D" w:themeColor="dark2"/>
        </w:rPr>
        <w:t xml:space="preserve">its </w:t>
      </w:r>
      <w:r w:rsidR="008E6C39">
        <w:rPr>
          <w:rFonts w:ascii="Calibri" w:eastAsia="Calibri" w:hAnsi="Calibri" w:cs="Times New Roman"/>
          <w:color w:val="1F497D" w:themeColor="dark2"/>
        </w:rPr>
        <w:t xml:space="preserve">within group </w:t>
      </w:r>
      <w:r w:rsidR="00B91C19">
        <w:rPr>
          <w:rFonts w:ascii="Calibri" w:eastAsia="Calibri" w:hAnsi="Calibri" w:cs="Times New Roman"/>
          <w:color w:val="1F497D" w:themeColor="dark2"/>
        </w:rPr>
        <w:t xml:space="preserve">sampling variance </w:t>
      </w:r>
      <w:r w:rsidR="008E6C39">
        <w:rPr>
          <w:rFonts w:ascii="Calibri" w:eastAsia="Calibri" w:hAnsi="Calibri" w:cs="Times New Roman"/>
          <w:color w:val="1F497D" w:themeColor="dark2"/>
        </w:rPr>
        <w:t>is low</w:t>
      </w:r>
      <w:r w:rsidR="008B1949">
        <w:rPr>
          <w:rFonts w:ascii="Calibri" w:eastAsia="Calibri" w:hAnsi="Calibri" w:cs="Times New Roman"/>
          <w:color w:val="1F497D" w:themeColor="dark2"/>
        </w:rPr>
        <w:t xml:space="preserve">.  </w:t>
      </w:r>
      <w:r w:rsidRPr="00612B07">
        <w:rPr>
          <w:rFonts w:ascii="Calibri" w:eastAsia="Calibri" w:hAnsi="Calibri" w:cs="Times New Roman"/>
        </w:rPr>
        <w:t xml:space="preserve">To compute probability-based set overlap between groups, bootstrapping was performed using resampling with replacement for both the samples in each group and the reads acquired, to take into account inter-sample and intra-sample variation, respectively. Across the bootstrap iterations, the number of set relationships (Shallow only, Deep only, Shallow and Deep, neither Shallow nor Deep) that was assigned </w:t>
      </w:r>
      <w:r w:rsidR="00CB70C2">
        <w:rPr>
          <w:rFonts w:ascii="Calibri" w:eastAsia="Calibri" w:hAnsi="Calibri" w:cs="Times New Roman"/>
        </w:rPr>
        <w:t>for each taxonomic category</w:t>
      </w:r>
      <w:r w:rsidRPr="00612B07">
        <w:rPr>
          <w:rFonts w:ascii="Calibri" w:eastAsia="Calibri" w:hAnsi="Calibri" w:cs="Times New Roman"/>
        </w:rPr>
        <w:t xml:space="preserve"> between groups was accumulated. The number of each of the set relationships was divided by the number of bootstrap iterations. Resultant values represent the probability of that set relationship being declared upon re-performing the sampling and sequencing process for each taxonomic category.</w:t>
      </w:r>
    </w:p>
    <w:p w:rsidR="00612B07" w:rsidRPr="00612B07" w:rsidRDefault="00612B07" w:rsidP="00612B07">
      <w:pPr>
        <w:spacing w:after="0" w:line="240" w:lineRule="auto"/>
        <w:rPr>
          <w:rFonts w:ascii="Calibri" w:eastAsia="Calibri" w:hAnsi="Calibri" w:cs="Times New Roman"/>
        </w:rPr>
      </w:pPr>
    </w:p>
    <w:p w:rsidR="00612B07" w:rsidRPr="00612B07" w:rsidRDefault="00612B07" w:rsidP="00612B07">
      <w:pPr>
        <w:spacing w:after="0" w:line="240" w:lineRule="auto"/>
        <w:rPr>
          <w:rFonts w:ascii="Calibri" w:eastAsia="Calibri" w:hAnsi="Calibri" w:cs="Times New Roman"/>
        </w:rPr>
      </w:pPr>
      <w:r w:rsidRPr="00612B07">
        <w:rPr>
          <w:rFonts w:ascii="Calibri" w:eastAsia="Calibri" w:hAnsi="Calibri" w:cs="Times New Roman"/>
        </w:rPr>
        <w:t>Figure Caption</w:t>
      </w:r>
    </w:p>
    <w:p w:rsidR="00612B07" w:rsidRPr="00612B07" w:rsidRDefault="00612B07" w:rsidP="00612B07">
      <w:pPr>
        <w:spacing w:after="0" w:line="240" w:lineRule="auto"/>
        <w:rPr>
          <w:rFonts w:ascii="Calibri" w:eastAsia="Calibri" w:hAnsi="Calibri" w:cs="Times New Roman"/>
        </w:rPr>
      </w:pPr>
      <w:proofErr w:type="gramStart"/>
      <w:r w:rsidRPr="00612B07">
        <w:rPr>
          <w:rFonts w:ascii="Calibri" w:eastAsia="Calibri" w:hAnsi="Calibri" w:cs="Times New Roman"/>
          <w:b/>
          <w:bCs/>
        </w:rPr>
        <w:t>Fig.</w:t>
      </w:r>
      <w:proofErr w:type="gramEnd"/>
      <w:r w:rsidRPr="00612B07">
        <w:rPr>
          <w:rFonts w:ascii="Calibri" w:eastAsia="Calibri" w:hAnsi="Calibri" w:cs="Times New Roman"/>
          <w:b/>
          <w:bCs/>
        </w:rPr>
        <w:t xml:space="preserve"> S7.</w:t>
      </w:r>
      <w:r w:rsidRPr="00612B07">
        <w:rPr>
          <w:rFonts w:ascii="Calibri" w:eastAsia="Calibri" w:hAnsi="Calibri" w:cs="Times New Roman"/>
        </w:rPr>
        <w:t xml:space="preserve"> </w:t>
      </w:r>
      <w:r w:rsidRPr="00612B07">
        <w:rPr>
          <w:rFonts w:ascii="Calibri" w:eastAsia="Calibri" w:hAnsi="Calibri" w:cs="Times New Roman"/>
          <w:b/>
          <w:bCs/>
        </w:rPr>
        <w:t xml:space="preserve">Probability-based set relationship analysis of indigenous bacterial communities at Site C0020.  </w:t>
      </w:r>
      <w:r w:rsidRPr="00612B07">
        <w:rPr>
          <w:rFonts w:ascii="Calibri" w:eastAsia="Calibri" w:hAnsi="Calibri" w:cs="Times New Roman"/>
        </w:rPr>
        <w:t>Due to the low abundances of reads in many taxonomic categ</w:t>
      </w:r>
      <w:r w:rsidR="00CB70C2">
        <w:rPr>
          <w:rFonts w:ascii="Calibri" w:eastAsia="Calibri" w:hAnsi="Calibri" w:cs="Times New Roman"/>
        </w:rPr>
        <w:t xml:space="preserve">ories it is possible that if </w:t>
      </w:r>
      <w:r w:rsidRPr="00612B07">
        <w:rPr>
          <w:rFonts w:ascii="Calibri" w:eastAsia="Calibri" w:hAnsi="Calibri" w:cs="Times New Roman"/>
        </w:rPr>
        <w:t xml:space="preserve">sampling and sequencing of Shallow (0-0.365 </w:t>
      </w:r>
      <w:proofErr w:type="spellStart"/>
      <w:r w:rsidRPr="00612B07">
        <w:rPr>
          <w:rFonts w:ascii="Calibri" w:eastAsia="Calibri" w:hAnsi="Calibri" w:cs="Times New Roman"/>
        </w:rPr>
        <w:t>kmbsf</w:t>
      </w:r>
      <w:proofErr w:type="spellEnd"/>
      <w:r w:rsidRPr="00612B07">
        <w:rPr>
          <w:rFonts w:ascii="Calibri" w:eastAsia="Calibri" w:hAnsi="Calibri" w:cs="Times New Roman"/>
        </w:rPr>
        <w:t xml:space="preserve">, CK0-06) and </w:t>
      </w:r>
      <w:r w:rsidR="00CB70C2">
        <w:rPr>
          <w:rFonts w:ascii="Calibri" w:eastAsia="Calibri" w:hAnsi="Calibri" w:cs="Times New Roman"/>
        </w:rPr>
        <w:t>D</w:t>
      </w:r>
      <w:r w:rsidRPr="00612B07">
        <w:rPr>
          <w:rFonts w:ascii="Calibri" w:eastAsia="Calibri" w:hAnsi="Calibri" w:cs="Times New Roman"/>
        </w:rPr>
        <w:t xml:space="preserve">eep (1.2-2.4 </w:t>
      </w:r>
      <w:proofErr w:type="spellStart"/>
      <w:r w:rsidRPr="00612B07">
        <w:rPr>
          <w:rFonts w:ascii="Calibri" w:eastAsia="Calibri" w:hAnsi="Calibri" w:cs="Times New Roman"/>
        </w:rPr>
        <w:t>kmbsf</w:t>
      </w:r>
      <w:proofErr w:type="spellEnd"/>
      <w:r w:rsidRPr="00612B07">
        <w:rPr>
          <w:rFonts w:ascii="Calibri" w:eastAsia="Calibri" w:hAnsi="Calibri" w:cs="Times New Roman"/>
        </w:rPr>
        <w:t>, Expedition 337) sediment samples were repeated</w:t>
      </w:r>
      <w:r w:rsidR="00570559">
        <w:rPr>
          <w:rFonts w:ascii="Calibri" w:eastAsia="Calibri" w:hAnsi="Calibri" w:cs="Times New Roman"/>
        </w:rPr>
        <w:t>,</w:t>
      </w:r>
      <w:r w:rsidRPr="00612B07">
        <w:rPr>
          <w:rFonts w:ascii="Calibri" w:eastAsia="Calibri" w:hAnsi="Calibri" w:cs="Times New Roman"/>
        </w:rPr>
        <w:t xml:space="preserve"> some categories </w:t>
      </w:r>
      <w:r w:rsidR="00570559">
        <w:rPr>
          <w:rFonts w:ascii="Calibri" w:eastAsia="Calibri" w:hAnsi="Calibri" w:cs="Times New Roman"/>
        </w:rPr>
        <w:t>might</w:t>
      </w:r>
      <w:r w:rsidRPr="00612B07">
        <w:rPr>
          <w:rFonts w:ascii="Calibri" w:eastAsia="Calibri" w:hAnsi="Calibri" w:cs="Times New Roman"/>
        </w:rPr>
        <w:t xml:space="preserve"> not be recovered. Therefore, to account for not only </w:t>
      </w:r>
      <w:r w:rsidR="00CB70C2">
        <w:rPr>
          <w:rFonts w:ascii="Calibri" w:eastAsia="Calibri" w:hAnsi="Calibri" w:cs="Times New Roman"/>
        </w:rPr>
        <w:t xml:space="preserve">the </w:t>
      </w:r>
      <w:r w:rsidRPr="00612B07">
        <w:rPr>
          <w:rFonts w:ascii="Calibri" w:eastAsia="Calibri" w:hAnsi="Calibri" w:cs="Times New Roman"/>
        </w:rPr>
        <w:t xml:space="preserve">abundance of taxonomic categories recovered but also the variation across samples, inter-sample and intra-sample probability-based set overlaps between sets (Shallow, Deep, Both or Neither) was </w:t>
      </w:r>
      <w:r w:rsidR="00175039">
        <w:rPr>
          <w:rFonts w:ascii="Calibri" w:eastAsia="Calibri" w:hAnsi="Calibri" w:cs="Times New Roman"/>
        </w:rPr>
        <w:t>estimated</w:t>
      </w:r>
      <w:r w:rsidRPr="00612B07">
        <w:rPr>
          <w:rFonts w:ascii="Calibri" w:eastAsia="Calibri" w:hAnsi="Calibri" w:cs="Times New Roman"/>
        </w:rPr>
        <w:t xml:space="preserve"> </w:t>
      </w:r>
      <w:r w:rsidR="00175039">
        <w:rPr>
          <w:rFonts w:ascii="Calibri" w:eastAsia="Calibri" w:hAnsi="Calibri" w:cs="Times New Roman"/>
        </w:rPr>
        <w:t xml:space="preserve">with </w:t>
      </w:r>
      <w:r w:rsidRPr="00612B07">
        <w:rPr>
          <w:rFonts w:ascii="Calibri" w:eastAsia="Calibri" w:hAnsi="Calibri" w:cs="Times New Roman"/>
        </w:rPr>
        <w:t xml:space="preserve">bootstrapping </w:t>
      </w:r>
      <w:r w:rsidR="00175039">
        <w:rPr>
          <w:rFonts w:ascii="Calibri" w:eastAsia="Calibri" w:hAnsi="Calibri" w:cs="Times New Roman"/>
        </w:rPr>
        <w:t xml:space="preserve">by </w:t>
      </w:r>
      <w:r w:rsidRPr="00612B07">
        <w:rPr>
          <w:rFonts w:ascii="Calibri" w:eastAsia="Calibri" w:hAnsi="Calibri" w:cs="Times New Roman"/>
        </w:rPr>
        <w:t xml:space="preserve">using resampling with replacement both the samples in each group and the reads acquired. </w:t>
      </w:r>
      <w:r w:rsidR="00175039">
        <w:rPr>
          <w:rFonts w:ascii="Calibri" w:eastAsia="Calibri" w:hAnsi="Calibri" w:cs="Times New Roman"/>
        </w:rPr>
        <w:t xml:space="preserve">In </w:t>
      </w:r>
      <w:r w:rsidR="00CB70C2" w:rsidRPr="00686DA6">
        <w:rPr>
          <w:rFonts w:ascii="Calibri" w:eastAsia="Calibri" w:hAnsi="Calibri" w:cs="Times New Roman"/>
          <w:b/>
        </w:rPr>
        <w:t>panel A</w:t>
      </w:r>
      <w:r w:rsidR="00570559">
        <w:rPr>
          <w:rFonts w:ascii="Calibri" w:eastAsia="Calibri" w:hAnsi="Calibri" w:cs="Times New Roman"/>
        </w:rPr>
        <w:t>, t</w:t>
      </w:r>
      <w:r w:rsidRPr="00612B07">
        <w:rPr>
          <w:rFonts w:ascii="Calibri" w:eastAsia="Calibri" w:hAnsi="Calibri" w:cs="Times New Roman"/>
        </w:rPr>
        <w:t xml:space="preserve">he length of the </w:t>
      </w:r>
      <w:r w:rsidR="00570559">
        <w:rPr>
          <w:rFonts w:ascii="Calibri" w:eastAsia="Calibri" w:hAnsi="Calibri" w:cs="Times New Roman"/>
        </w:rPr>
        <w:t xml:space="preserve">colored proportion of each </w:t>
      </w:r>
      <w:r w:rsidRPr="00612B07">
        <w:rPr>
          <w:rFonts w:ascii="Calibri" w:eastAsia="Calibri" w:hAnsi="Calibri" w:cs="Times New Roman"/>
        </w:rPr>
        <w:t xml:space="preserve">bar represents the probability that </w:t>
      </w:r>
      <w:r w:rsidR="00175039">
        <w:rPr>
          <w:rFonts w:ascii="Calibri" w:eastAsia="Calibri" w:hAnsi="Calibri" w:cs="Times New Roman"/>
        </w:rPr>
        <w:t>a</w:t>
      </w:r>
      <w:r w:rsidR="00CB70C2">
        <w:rPr>
          <w:rFonts w:ascii="Calibri" w:eastAsia="Calibri" w:hAnsi="Calibri" w:cs="Times New Roman"/>
        </w:rPr>
        <w:t xml:space="preserve"> set relationship would be</w:t>
      </w:r>
      <w:r w:rsidRPr="00612B07">
        <w:rPr>
          <w:rFonts w:ascii="Calibri" w:eastAsia="Calibri" w:hAnsi="Calibri" w:cs="Times New Roman"/>
        </w:rPr>
        <w:t xml:space="preserve"> re-established upon re-performing the experiment. </w:t>
      </w:r>
      <w:r w:rsidR="00CB70C2">
        <w:rPr>
          <w:rFonts w:ascii="Calibri" w:eastAsia="Calibri" w:hAnsi="Calibri" w:cs="Times New Roman"/>
        </w:rPr>
        <w:t>The colors red, blue, purple, and black, repres</w:t>
      </w:r>
      <w:r w:rsidR="00175039">
        <w:rPr>
          <w:rFonts w:ascii="Calibri" w:eastAsia="Calibri" w:hAnsi="Calibri" w:cs="Times New Roman"/>
        </w:rPr>
        <w:t>ent the probability of recovering the taxon</w:t>
      </w:r>
      <w:r w:rsidR="00CB70C2">
        <w:rPr>
          <w:rFonts w:ascii="Calibri" w:eastAsia="Calibri" w:hAnsi="Calibri" w:cs="Times New Roman"/>
        </w:rPr>
        <w:t xml:space="preserve"> in the Shallow Only, Deep Only, Both, or </w:t>
      </w:r>
      <w:proofErr w:type="gramStart"/>
      <w:r w:rsidR="00CB70C2">
        <w:rPr>
          <w:rFonts w:ascii="Calibri" w:eastAsia="Calibri" w:hAnsi="Calibri" w:cs="Times New Roman"/>
        </w:rPr>
        <w:t>Neither</w:t>
      </w:r>
      <w:proofErr w:type="gramEnd"/>
      <w:r w:rsidR="00175039">
        <w:rPr>
          <w:rFonts w:ascii="Calibri" w:eastAsia="Calibri" w:hAnsi="Calibri" w:cs="Times New Roman"/>
        </w:rPr>
        <w:t xml:space="preserve"> samples</w:t>
      </w:r>
      <w:r w:rsidR="00CB70C2">
        <w:rPr>
          <w:rFonts w:ascii="Calibri" w:eastAsia="Calibri" w:hAnsi="Calibri" w:cs="Times New Roman"/>
        </w:rPr>
        <w:t xml:space="preserve">, respectively.  For example, in spite of the significantly higher abundance of </w:t>
      </w:r>
      <w:proofErr w:type="spellStart"/>
      <w:r w:rsidR="00CB70C2">
        <w:rPr>
          <w:rFonts w:ascii="Calibri" w:eastAsia="Calibri" w:hAnsi="Calibri" w:cs="Times New Roman"/>
        </w:rPr>
        <w:t>Chloroflexi</w:t>
      </w:r>
      <w:proofErr w:type="spellEnd"/>
      <w:r w:rsidR="00CB70C2">
        <w:rPr>
          <w:rFonts w:ascii="Calibri" w:eastAsia="Calibri" w:hAnsi="Calibri" w:cs="Times New Roman"/>
        </w:rPr>
        <w:t xml:space="preserve"> in the Shallow </w:t>
      </w:r>
      <w:r w:rsidR="00A16786">
        <w:rPr>
          <w:rFonts w:ascii="Calibri" w:eastAsia="Calibri" w:hAnsi="Calibri" w:cs="Times New Roman"/>
        </w:rPr>
        <w:t>samples</w:t>
      </w:r>
      <w:r w:rsidR="00CB70C2">
        <w:rPr>
          <w:rFonts w:ascii="Calibri" w:eastAsia="Calibri" w:hAnsi="Calibri" w:cs="Times New Roman"/>
        </w:rPr>
        <w:t xml:space="preserve"> compared to in the Deep samples, there was still a consistent and high enough abundance of that taxon in both groups for it to be recovered mutuall</w:t>
      </w:r>
      <w:r w:rsidR="00A16786">
        <w:rPr>
          <w:rFonts w:ascii="Calibri" w:eastAsia="Calibri" w:hAnsi="Calibri" w:cs="Times New Roman"/>
        </w:rPr>
        <w:t xml:space="preserve">y with a probability of 99.6%.  </w:t>
      </w:r>
      <w:r w:rsidR="00CB70C2">
        <w:rPr>
          <w:rFonts w:ascii="Calibri" w:eastAsia="Calibri" w:hAnsi="Calibri" w:cs="Times New Roman"/>
        </w:rPr>
        <w:t xml:space="preserve">The abundance of </w:t>
      </w:r>
      <w:proofErr w:type="spellStart"/>
      <w:r w:rsidR="00CB70C2">
        <w:rPr>
          <w:rFonts w:ascii="Calibri" w:eastAsia="Calibri" w:hAnsi="Calibri" w:cs="Times New Roman"/>
        </w:rPr>
        <w:t>Verrucomicrobia</w:t>
      </w:r>
      <w:proofErr w:type="spellEnd"/>
      <w:r w:rsidR="00CB70C2">
        <w:rPr>
          <w:rFonts w:ascii="Calibri" w:eastAsia="Calibri" w:hAnsi="Calibri" w:cs="Times New Roman"/>
        </w:rPr>
        <w:t xml:space="preserve"> was relatively low in both sample groups, </w:t>
      </w:r>
      <w:r w:rsidR="00A16786">
        <w:rPr>
          <w:rFonts w:ascii="Calibri" w:eastAsia="Calibri" w:hAnsi="Calibri" w:cs="Times New Roman"/>
        </w:rPr>
        <w:t>resulting in</w:t>
      </w:r>
      <w:r w:rsidR="00CB70C2">
        <w:rPr>
          <w:rFonts w:ascii="Calibri" w:eastAsia="Calibri" w:hAnsi="Calibri" w:cs="Times New Roman"/>
        </w:rPr>
        <w:t xml:space="preserve"> only a 32.4% chance that the taxon would be recovered in both groups, and 17.5% chance it would not be recovered in either group.  </w:t>
      </w:r>
      <w:r w:rsidR="00A16786" w:rsidRPr="00686DA6">
        <w:rPr>
          <w:rFonts w:ascii="Calibri" w:eastAsia="Calibri" w:hAnsi="Calibri" w:cs="Times New Roman"/>
          <w:b/>
        </w:rPr>
        <w:t xml:space="preserve">Panel </w:t>
      </w:r>
      <w:r w:rsidR="00175039" w:rsidRPr="00686DA6">
        <w:rPr>
          <w:rFonts w:ascii="Calibri" w:eastAsia="Calibri" w:hAnsi="Calibri" w:cs="Times New Roman"/>
          <w:b/>
        </w:rPr>
        <w:t>B</w:t>
      </w:r>
      <w:r w:rsidR="00175039">
        <w:rPr>
          <w:rFonts w:ascii="Calibri" w:eastAsia="Calibri" w:hAnsi="Calibri" w:cs="Times New Roman"/>
        </w:rPr>
        <w:t>,</w:t>
      </w:r>
      <w:r w:rsidR="00A16786">
        <w:rPr>
          <w:rFonts w:ascii="Calibri" w:eastAsia="Calibri" w:hAnsi="Calibri" w:cs="Times New Roman"/>
        </w:rPr>
        <w:t xml:space="preserve"> represents the overall proportion of phyla (out of 50), and their set relationships, assuming </w:t>
      </w:r>
      <w:r w:rsidR="00C64CFB">
        <w:rPr>
          <w:rFonts w:ascii="Calibri" w:eastAsia="Calibri" w:hAnsi="Calibri" w:cs="Times New Roman"/>
        </w:rPr>
        <w:t xml:space="preserve">that </w:t>
      </w:r>
      <w:r w:rsidR="00A16786">
        <w:rPr>
          <w:rFonts w:ascii="Calibri" w:eastAsia="Calibri" w:hAnsi="Calibri" w:cs="Times New Roman"/>
        </w:rPr>
        <w:t xml:space="preserve">the recovery category selected for each taxon was its most likely set assignment.  For example, </w:t>
      </w:r>
      <w:proofErr w:type="spellStart"/>
      <w:r w:rsidR="00A16786">
        <w:rPr>
          <w:rFonts w:ascii="Calibri" w:eastAsia="Calibri" w:hAnsi="Calibri" w:cs="Times New Roman"/>
        </w:rPr>
        <w:t>Verrucomicrobia</w:t>
      </w:r>
      <w:proofErr w:type="spellEnd"/>
      <w:r w:rsidR="00A16786">
        <w:rPr>
          <w:rFonts w:ascii="Calibri" w:eastAsia="Calibri" w:hAnsi="Calibri" w:cs="Times New Roman"/>
        </w:rPr>
        <w:t xml:space="preserve"> would contribute to the Shallow only counts overall, because it's </w:t>
      </w:r>
      <w:r w:rsidR="00C64CFB">
        <w:rPr>
          <w:rFonts w:ascii="Calibri" w:eastAsia="Calibri" w:hAnsi="Calibri" w:cs="Times New Roman"/>
        </w:rPr>
        <w:t>Shallow Only chances (</w:t>
      </w:r>
      <w:r w:rsidR="00A16786">
        <w:rPr>
          <w:rFonts w:ascii="Calibri" w:eastAsia="Calibri" w:hAnsi="Calibri" w:cs="Times New Roman"/>
        </w:rPr>
        <w:t>34.5%</w:t>
      </w:r>
      <w:r w:rsidR="00C64CFB">
        <w:rPr>
          <w:rFonts w:ascii="Calibri" w:eastAsia="Calibri" w:hAnsi="Calibri" w:cs="Times New Roman"/>
        </w:rPr>
        <w:t>) wa</w:t>
      </w:r>
      <w:r w:rsidR="00A16786">
        <w:rPr>
          <w:rFonts w:ascii="Calibri" w:eastAsia="Calibri" w:hAnsi="Calibri" w:cs="Times New Roman"/>
        </w:rPr>
        <w:t>s greater than Both (32.4%)</w:t>
      </w:r>
      <w:proofErr w:type="gramStart"/>
      <w:r w:rsidR="00A16786">
        <w:rPr>
          <w:rFonts w:ascii="Calibri" w:eastAsia="Calibri" w:hAnsi="Calibri" w:cs="Times New Roman"/>
        </w:rPr>
        <w:t>,  Deep</w:t>
      </w:r>
      <w:proofErr w:type="gramEnd"/>
      <w:r w:rsidR="00A16786">
        <w:rPr>
          <w:rFonts w:ascii="Calibri" w:eastAsia="Calibri" w:hAnsi="Calibri" w:cs="Times New Roman"/>
        </w:rPr>
        <w:t xml:space="preserve"> Only (15.7%), and Neither (17.5%).</w:t>
      </w:r>
      <w:bookmarkStart w:id="1" w:name="_GoBack"/>
      <w:bookmarkEnd w:id="1"/>
    </w:p>
    <w:p w:rsidR="00612B07" w:rsidRPr="00612B07" w:rsidRDefault="00612B07" w:rsidP="00A16786">
      <w:pPr>
        <w:spacing w:after="0" w:line="240" w:lineRule="auto"/>
        <w:ind w:firstLine="720"/>
        <w:rPr>
          <w:rFonts w:ascii="Calibri" w:eastAsia="Calibri" w:hAnsi="Calibri" w:cs="Times New Roman"/>
        </w:rPr>
      </w:pPr>
    </w:p>
    <w:p w:rsidR="00612B07" w:rsidRPr="00612B07" w:rsidRDefault="00612B07" w:rsidP="00612B07">
      <w:pPr>
        <w:spacing w:after="0" w:line="240" w:lineRule="auto"/>
        <w:rPr>
          <w:rFonts w:ascii="Calibri" w:eastAsia="Calibri" w:hAnsi="Calibri" w:cs="Times New Roman"/>
        </w:rPr>
      </w:pPr>
    </w:p>
    <w:p w:rsidR="00612B07" w:rsidRPr="00612B07" w:rsidRDefault="00612B07" w:rsidP="00612B07">
      <w:pPr>
        <w:spacing w:after="0" w:line="240" w:lineRule="auto"/>
        <w:rPr>
          <w:rFonts w:ascii="Calibri" w:eastAsia="Calibri" w:hAnsi="Calibri" w:cs="Times New Roman"/>
        </w:rPr>
      </w:pPr>
    </w:p>
    <w:bookmarkEnd w:id="0"/>
    <w:p w:rsidR="00612B07" w:rsidRPr="00612B07" w:rsidRDefault="00612B07" w:rsidP="00612B07">
      <w:pPr>
        <w:spacing w:after="0" w:line="240" w:lineRule="auto"/>
        <w:rPr>
          <w:rFonts w:ascii="Calibri" w:eastAsia="Calibri" w:hAnsi="Calibri" w:cs="Times New Roman"/>
        </w:rPr>
      </w:pPr>
    </w:p>
    <w:p w:rsidR="00381927" w:rsidRPr="00612B07" w:rsidRDefault="00381927" w:rsidP="00612B07"/>
    <w:sectPr w:rsidR="00381927" w:rsidRPr="00612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21E"/>
    <w:rsid w:val="00157E1E"/>
    <w:rsid w:val="00175039"/>
    <w:rsid w:val="0024321E"/>
    <w:rsid w:val="002A0E7A"/>
    <w:rsid w:val="00361161"/>
    <w:rsid w:val="00381927"/>
    <w:rsid w:val="0038497B"/>
    <w:rsid w:val="00570559"/>
    <w:rsid w:val="00612B07"/>
    <w:rsid w:val="00686DA6"/>
    <w:rsid w:val="00736B66"/>
    <w:rsid w:val="008B1949"/>
    <w:rsid w:val="008E6C39"/>
    <w:rsid w:val="009227D8"/>
    <w:rsid w:val="00A16786"/>
    <w:rsid w:val="00B91C19"/>
    <w:rsid w:val="00C64CFB"/>
    <w:rsid w:val="00CB70C2"/>
    <w:rsid w:val="00D86FE5"/>
    <w:rsid w:val="00F7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668998">
      <w:bodyDiv w:val="1"/>
      <w:marLeft w:val="0"/>
      <w:marRight w:val="0"/>
      <w:marTop w:val="0"/>
      <w:marBottom w:val="0"/>
      <w:divBdr>
        <w:top w:val="none" w:sz="0" w:space="0" w:color="auto"/>
        <w:left w:val="none" w:sz="0" w:space="0" w:color="auto"/>
        <w:bottom w:val="none" w:sz="0" w:space="0" w:color="auto"/>
        <w:right w:val="none" w:sz="0" w:space="0" w:color="auto"/>
      </w:divBdr>
    </w:div>
    <w:div w:id="419985277">
      <w:bodyDiv w:val="1"/>
      <w:marLeft w:val="0"/>
      <w:marRight w:val="0"/>
      <w:marTop w:val="0"/>
      <w:marBottom w:val="0"/>
      <w:divBdr>
        <w:top w:val="none" w:sz="0" w:space="0" w:color="auto"/>
        <w:left w:val="none" w:sz="0" w:space="0" w:color="auto"/>
        <w:bottom w:val="none" w:sz="0" w:space="0" w:color="auto"/>
        <w:right w:val="none" w:sz="0" w:space="0" w:color="auto"/>
      </w:divBdr>
    </w:div>
    <w:div w:id="6864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 Craig Venter Institute</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Kelvin</dc:creator>
  <cp:lastModifiedBy>Li, Kelvin</cp:lastModifiedBy>
  <cp:revision>14</cp:revision>
  <dcterms:created xsi:type="dcterms:W3CDTF">2014-12-15T16:04:00Z</dcterms:created>
  <dcterms:modified xsi:type="dcterms:W3CDTF">2014-12-15T23:45:00Z</dcterms:modified>
</cp:coreProperties>
</file>