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91C00" w14:textId="7D840FA7" w:rsidR="00E8400E" w:rsidRDefault="00E8400E" w:rsidP="00E8400E"/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E8400E" w14:paraId="586B3374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573E0D6F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02963B3D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</w:p>
        </w:tc>
      </w:tr>
    </w:tbl>
    <w:p w14:paraId="23A1CE00" w14:textId="77777777" w:rsidR="00E8400E" w:rsidRDefault="00E8400E" w:rsidP="00E8400E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13"/>
        <w:gridCol w:w="2290"/>
        <w:gridCol w:w="1843"/>
        <w:gridCol w:w="1892"/>
      </w:tblGrid>
      <w:tr w:rsidR="00E8400E" w14:paraId="04CE2CBF" w14:textId="77777777" w:rsidTr="0086313A">
        <w:trPr>
          <w:trHeight w:val="453"/>
        </w:trPr>
        <w:tc>
          <w:tcPr>
            <w:tcW w:w="2813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1688CDA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2F0392B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418B69AC" w14:textId="77777777" w:rsidTr="0086313A">
        <w:trPr>
          <w:trHeight w:val="416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74975441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C883CA5" w14:textId="77777777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308B821" w14:textId="77777777" w:rsidTr="0086313A">
        <w:trPr>
          <w:trHeight w:val="437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C61BC5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2290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6C82E257" w14:textId="77777777" w:rsidR="00E8400E" w:rsidRPr="006D6BC5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</w:p>
        </w:tc>
        <w:tc>
          <w:tcPr>
            <w:tcW w:w="1843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74321F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1892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41E255F7" w14:textId="77777777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8EE1304" w14:textId="77777777" w:rsidTr="0086313A">
        <w:trPr>
          <w:trHeight w:val="405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08C83D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9AA64E9" w14:textId="1C192AB2" w:rsidR="00E8400E" w:rsidRPr="008D4296" w:rsidRDefault="008D4296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00000" w:themeColor="text1"/>
              </w:rPr>
            </w:pPr>
            <w:r w:rsidRPr="008D4296">
              <w:rPr>
                <w:rFonts w:ascii="Helvetica" w:hAnsi="Helvetica"/>
                <w:b/>
                <w:bCs/>
                <w:color w:val="000000" w:themeColor="text1"/>
              </w:rPr>
              <w:t>Ultrasonido de hombro</w:t>
            </w:r>
          </w:p>
        </w:tc>
      </w:tr>
      <w:tr w:rsidR="00E8400E" w14:paraId="3365B739" w14:textId="77777777" w:rsidTr="0086313A">
        <w:trPr>
          <w:trHeight w:val="405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505C48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F492036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</w:p>
        </w:tc>
      </w:tr>
    </w:tbl>
    <w:p w14:paraId="6032C612" w14:textId="77777777" w:rsidR="00E8400E" w:rsidRDefault="00E8400E" w:rsidP="00E8400E">
      <w:pPr>
        <w:pStyle w:val="Sinespaciado"/>
        <w:rPr>
          <w:b/>
          <w:bCs/>
        </w:rPr>
      </w:pPr>
    </w:p>
    <w:p w14:paraId="16E57B81" w14:textId="77777777" w:rsidR="00E8400E" w:rsidRPr="008248D6" w:rsidRDefault="00E8400E" w:rsidP="00E8400E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</w:p>
    <w:p w14:paraId="7CBFCAF8" w14:textId="77777777" w:rsidR="00E8400E" w:rsidRDefault="00E8400E" w:rsidP="00E8400E">
      <w:pPr>
        <w:pStyle w:val="Sinespaciado"/>
      </w:pPr>
    </w:p>
    <w:tbl>
      <w:tblPr>
        <w:tblStyle w:val="Tablaconcuadrcula"/>
        <w:tblW w:w="10047" w:type="dxa"/>
        <w:tblInd w:w="-567" w:type="dxa"/>
        <w:tblLook w:val="04A0" w:firstRow="1" w:lastRow="0" w:firstColumn="1" w:lastColumn="0" w:noHBand="0" w:noVBand="1"/>
      </w:tblPr>
      <w:tblGrid>
        <w:gridCol w:w="10047"/>
      </w:tblGrid>
      <w:tr w:rsidR="00E8400E" w14:paraId="2BB01A8A" w14:textId="77777777" w:rsidTr="0086313A">
        <w:trPr>
          <w:trHeight w:val="163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DA7464" w14:textId="77777777" w:rsidR="00E8400E" w:rsidRDefault="00E8400E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0E7984"/>
              </w:rPr>
              <w:t>Técnica:</w:t>
            </w:r>
          </w:p>
        </w:tc>
      </w:tr>
      <w:tr w:rsidR="00E8400E" w14:paraId="22996867" w14:textId="77777777" w:rsidTr="0086313A">
        <w:trPr>
          <w:trHeight w:val="800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DF6DD6D" w14:textId="79EF9E2D" w:rsidR="00E8400E" w:rsidRDefault="001701CE" w:rsidP="004A0AD2">
            <w:pPr>
              <w:pStyle w:val="Sinespaciado"/>
              <w:jc w:val="both"/>
            </w:pPr>
            <w:r w:rsidRPr="008D4296">
              <w:rPr>
                <w:rFonts w:ascii="Helvetica" w:hAnsi="Helvetica" w:cs="Helvetica"/>
              </w:rPr>
              <w:t>De forma sistemática y mediante maniobras dinámicas convencionales para la exploración de hombro, se realiza estudio con equipo de alta resolución y transductor lineal multifrecuencia en escala de grises, reportando los siguientes hallazgos</w:t>
            </w:r>
            <w:r w:rsidRPr="001701CE">
              <w:t>:</w:t>
            </w:r>
          </w:p>
        </w:tc>
      </w:tr>
    </w:tbl>
    <w:p w14:paraId="72470E08" w14:textId="77777777" w:rsidR="00E8400E" w:rsidRDefault="00E8400E" w:rsidP="00E8400E">
      <w:pPr>
        <w:pStyle w:val="Sinespaciado"/>
      </w:pPr>
    </w:p>
    <w:tbl>
      <w:tblPr>
        <w:tblStyle w:val="Tablaconcuadrcula"/>
        <w:tblW w:w="10132" w:type="dxa"/>
        <w:tblInd w:w="-567" w:type="dxa"/>
        <w:tblLook w:val="04A0" w:firstRow="1" w:lastRow="0" w:firstColumn="1" w:lastColumn="0" w:noHBand="0" w:noVBand="1"/>
      </w:tblPr>
      <w:tblGrid>
        <w:gridCol w:w="10132"/>
      </w:tblGrid>
      <w:tr w:rsidR="00E8400E" w14:paraId="2BC90A79" w14:textId="77777777" w:rsidTr="00E8400E">
        <w:trPr>
          <w:trHeight w:val="59"/>
        </w:trPr>
        <w:tc>
          <w:tcPr>
            <w:tcW w:w="10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F24836" w14:textId="77777777" w:rsidR="00E8400E" w:rsidRDefault="00E8400E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</w:tc>
      </w:tr>
      <w:tr w:rsidR="00E8400E" w14:paraId="4ECD309B" w14:textId="77777777" w:rsidTr="004A0AD2">
        <w:trPr>
          <w:trHeight w:val="5702"/>
        </w:trPr>
        <w:tc>
          <w:tcPr>
            <w:tcW w:w="10132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1B5C605" w14:textId="77777777" w:rsidR="001701CE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Helvetica" w:hAnsi="Helvetica" w:cs="Helvetica"/>
                <w:b/>
                <w:bCs/>
                <w:position w:val="-1"/>
                <w:sz w:val="20"/>
                <w:szCs w:val="20"/>
              </w:rPr>
            </w:pPr>
          </w:p>
          <w:p w14:paraId="391C7402" w14:textId="080923F9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8D4296">
              <w:rPr>
                <w:rStyle w:val="normaltextrun"/>
                <w:rFonts w:ascii="Helvetica" w:hAnsi="Helvetica" w:cs="Helvetica"/>
                <w:b/>
                <w:bCs/>
                <w:position w:val="-1"/>
                <w:sz w:val="20"/>
                <w:szCs w:val="20"/>
              </w:rPr>
              <w:t>Región anterior:</w:t>
            </w:r>
            <w:r w:rsidRPr="008D4296">
              <w:rPr>
                <w:rStyle w:val="eop"/>
                <w:rFonts w:ascii="Helvetica" w:hAnsi="Helvetica" w:cs="Helvetica"/>
                <w:sz w:val="20"/>
                <w:szCs w:val="20"/>
                <w:lang w:val="en-US"/>
              </w:rPr>
              <w:t xml:space="preserve"> ​</w:t>
            </w:r>
          </w:p>
          <w:p w14:paraId="139B3510" w14:textId="49A21F6C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8D4296">
              <w:rPr>
                <w:rStyle w:val="normaltextrun"/>
                <w:rFonts w:ascii="Helvetica" w:hAnsi="Helvetica" w:cs="Helvetica"/>
                <w:position w:val="-1"/>
                <w:sz w:val="20"/>
                <w:szCs w:val="20"/>
              </w:rPr>
              <w:t>Escotadura intertubercular sin lesiones ocupantes de espacio.</w:t>
            </w:r>
            <w:r w:rsidRPr="008D4296">
              <w:rPr>
                <w:rStyle w:val="eop"/>
                <w:rFonts w:ascii="Helvetica" w:hAnsi="Helvetica" w:cs="Helvetica"/>
                <w:sz w:val="20"/>
                <w:szCs w:val="20"/>
                <w:lang w:val="en-US"/>
              </w:rPr>
              <w:t xml:space="preserve"> ​</w:t>
            </w:r>
          </w:p>
          <w:p w14:paraId="444F7377" w14:textId="11037C27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8D4296">
              <w:rPr>
                <w:rStyle w:val="normaltextrun"/>
                <w:rFonts w:ascii="Helvetica" w:hAnsi="Helvetica" w:cs="Helvetica"/>
                <w:position w:val="-1"/>
                <w:sz w:val="20"/>
                <w:szCs w:val="20"/>
              </w:rPr>
              <w:t>Tendón de la cabeza larga del bíceps </w:t>
            </w:r>
            <w:r w:rsidRPr="008D4296">
              <w:rPr>
                <w:rStyle w:val="normaltextrun"/>
                <w:rFonts w:ascii="Helvetica" w:hAnsi="Helvetica" w:cs="Helvetica"/>
                <w:sz w:val="20"/>
                <w:szCs w:val="20"/>
              </w:rPr>
              <w:t>femoral</w:t>
            </w:r>
            <w:r w:rsidRPr="008D4296">
              <w:rPr>
                <w:rStyle w:val="normaltextrun"/>
                <w:rFonts w:ascii="Helvetica" w:hAnsi="Helvetica" w:cs="Helvetica"/>
                <w:position w:val="-1"/>
                <w:sz w:val="20"/>
                <w:szCs w:val="20"/>
              </w:rPr>
              <w:t> con patrón ecográfico y grosor habituales.</w:t>
            </w:r>
            <w:r w:rsidRPr="008D4296">
              <w:rPr>
                <w:rStyle w:val="eop"/>
                <w:rFonts w:ascii="Helvetica" w:hAnsi="Helvetica" w:cs="Helvetica"/>
                <w:sz w:val="20"/>
                <w:szCs w:val="20"/>
                <w:lang w:val="en-US"/>
              </w:rPr>
              <w:t xml:space="preserve"> ​</w:t>
            </w:r>
          </w:p>
          <w:p w14:paraId="370D6F1A" w14:textId="58AB9BE5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8D4296">
              <w:rPr>
                <w:rStyle w:val="normaltextrun"/>
                <w:rFonts w:ascii="Helvetica" w:hAnsi="Helvetica" w:cs="Helvetica"/>
                <w:position w:val="-1"/>
                <w:sz w:val="20"/>
                <w:szCs w:val="20"/>
              </w:rPr>
              <w:t>Tendón del subescapular con patrón ecográfico y grosor habituales.</w:t>
            </w:r>
            <w:r w:rsidRPr="008D4296">
              <w:rPr>
                <w:rStyle w:val="eop"/>
                <w:rFonts w:ascii="Helvetica" w:hAnsi="Helvetica" w:cs="Helvetica"/>
                <w:sz w:val="20"/>
                <w:szCs w:val="20"/>
                <w:lang w:val="en-US"/>
              </w:rPr>
              <w:t xml:space="preserve"> ​</w:t>
            </w:r>
          </w:p>
          <w:p w14:paraId="196C0E3E" w14:textId="77777777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sz w:val="20"/>
                <w:szCs w:val="20"/>
              </w:rPr>
            </w:pPr>
            <w:r w:rsidRPr="008D4296">
              <w:rPr>
                <w:rStyle w:val="eop"/>
                <w:rFonts w:ascii="Helvetica" w:hAnsi="Helvetica" w:cs="Helvetica"/>
                <w:sz w:val="20"/>
                <w:szCs w:val="20"/>
              </w:rPr>
              <w:t>​</w:t>
            </w:r>
          </w:p>
          <w:p w14:paraId="616B132C" w14:textId="1878C391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b/>
                <w:bCs/>
                <w:sz w:val="20"/>
                <w:szCs w:val="20"/>
                <w:lang w:val="en-US"/>
              </w:rPr>
            </w:pPr>
            <w:r w:rsidRPr="008D4296">
              <w:rPr>
                <w:rStyle w:val="normaltextrun"/>
                <w:rFonts w:ascii="Helvetica" w:hAnsi="Helvetica" w:cs="Helvetica"/>
                <w:b/>
                <w:bCs/>
                <w:position w:val="-1"/>
                <w:sz w:val="20"/>
                <w:szCs w:val="20"/>
              </w:rPr>
              <w:t>Región Superior:</w:t>
            </w:r>
            <w:r w:rsidRPr="008D4296">
              <w:rPr>
                <w:rStyle w:val="eop"/>
                <w:rFonts w:ascii="Helvetica" w:hAnsi="Helvetica" w:cs="Helvetica"/>
                <w:b/>
                <w:bCs/>
                <w:sz w:val="20"/>
                <w:szCs w:val="20"/>
                <w:lang w:val="en-US"/>
              </w:rPr>
              <w:t xml:space="preserve"> ​</w:t>
            </w:r>
          </w:p>
          <w:p w14:paraId="63CB7718" w14:textId="37BB43F6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8D4296">
              <w:rPr>
                <w:rStyle w:val="normaltextrun"/>
                <w:rFonts w:ascii="Helvetica" w:hAnsi="Helvetica" w:cs="Helvetica"/>
                <w:position w:val="-1"/>
                <w:sz w:val="20"/>
                <w:szCs w:val="20"/>
              </w:rPr>
              <w:t>Articulación acromioclavicular con dimensiones conservadas.</w:t>
            </w:r>
            <w:r w:rsidRPr="008D4296">
              <w:rPr>
                <w:rStyle w:val="eop"/>
                <w:rFonts w:ascii="Helvetica" w:hAnsi="Helvetica" w:cs="Helvetica"/>
                <w:sz w:val="20"/>
                <w:szCs w:val="20"/>
                <w:lang w:val="en-US"/>
              </w:rPr>
              <w:t xml:space="preserve"> ​</w:t>
            </w:r>
          </w:p>
          <w:p w14:paraId="0FA4B414" w14:textId="77777777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sz w:val="20"/>
                <w:szCs w:val="20"/>
              </w:rPr>
            </w:pPr>
            <w:r w:rsidRPr="008D4296">
              <w:rPr>
                <w:rStyle w:val="eop"/>
                <w:rFonts w:ascii="Helvetica" w:hAnsi="Helvetica" w:cs="Helvetica"/>
                <w:sz w:val="20"/>
                <w:szCs w:val="20"/>
              </w:rPr>
              <w:t>​</w:t>
            </w:r>
          </w:p>
          <w:p w14:paraId="3C9D2D5F" w14:textId="46EC5762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b/>
                <w:bCs/>
                <w:sz w:val="20"/>
                <w:szCs w:val="20"/>
                <w:lang w:val="en-US"/>
              </w:rPr>
            </w:pPr>
            <w:r w:rsidRPr="008D4296">
              <w:rPr>
                <w:rStyle w:val="normaltextrun"/>
                <w:rFonts w:ascii="Helvetica" w:hAnsi="Helvetica" w:cs="Helvetica"/>
                <w:b/>
                <w:bCs/>
                <w:position w:val="-1"/>
                <w:sz w:val="20"/>
                <w:szCs w:val="20"/>
              </w:rPr>
              <w:t>Región anterolateral:</w:t>
            </w:r>
            <w:r w:rsidRPr="008D4296">
              <w:rPr>
                <w:rStyle w:val="eop"/>
                <w:rFonts w:ascii="Helvetica" w:hAnsi="Helvetica" w:cs="Helvetica"/>
                <w:b/>
                <w:bCs/>
                <w:sz w:val="20"/>
                <w:szCs w:val="20"/>
                <w:lang w:val="en-US"/>
              </w:rPr>
              <w:t xml:space="preserve"> ​</w:t>
            </w:r>
          </w:p>
          <w:p w14:paraId="74E261A3" w14:textId="5424F902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8D4296">
              <w:rPr>
                <w:rStyle w:val="normaltextrun"/>
                <w:rFonts w:ascii="Helvetica" w:hAnsi="Helvetica" w:cs="Helvetica"/>
                <w:position w:val="-1"/>
                <w:sz w:val="20"/>
                <w:szCs w:val="20"/>
              </w:rPr>
              <w:t>Tendón del supraespinoso con patrón ecográfico y grosor habituales.</w:t>
            </w:r>
            <w:r w:rsidRPr="008D4296">
              <w:rPr>
                <w:rStyle w:val="eop"/>
                <w:rFonts w:ascii="Helvetica" w:hAnsi="Helvetica" w:cs="Helvetica"/>
                <w:sz w:val="20"/>
                <w:szCs w:val="20"/>
                <w:lang w:val="en-US"/>
              </w:rPr>
              <w:t xml:space="preserve"> ​</w:t>
            </w:r>
          </w:p>
          <w:p w14:paraId="2BC89909" w14:textId="2F325A34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8D4296">
              <w:rPr>
                <w:rStyle w:val="normaltextrun"/>
                <w:rFonts w:ascii="Helvetica" w:hAnsi="Helvetica" w:cs="Helvetica"/>
                <w:position w:val="-1"/>
                <w:sz w:val="20"/>
                <w:szCs w:val="20"/>
              </w:rPr>
              <w:t>A la maniobra de abducción sin evidencia de pinzamiento.</w:t>
            </w:r>
            <w:r w:rsidRPr="008D4296">
              <w:rPr>
                <w:rStyle w:val="eop"/>
                <w:rFonts w:ascii="Helvetica" w:hAnsi="Helvetica" w:cs="Helvetica"/>
                <w:sz w:val="20"/>
                <w:szCs w:val="20"/>
                <w:lang w:val="en-US"/>
              </w:rPr>
              <w:t xml:space="preserve"> ​</w:t>
            </w:r>
          </w:p>
          <w:p w14:paraId="49A3BA9F" w14:textId="7ABFD468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8D4296">
              <w:rPr>
                <w:rStyle w:val="normaltextrun"/>
                <w:rFonts w:ascii="Helvetica" w:hAnsi="Helvetica" w:cs="Helvetica"/>
                <w:position w:val="-1"/>
                <w:sz w:val="20"/>
                <w:szCs w:val="20"/>
              </w:rPr>
              <w:t>Bursa subdeltoidea-subacromial sin alteraciones.</w:t>
            </w:r>
            <w:r w:rsidRPr="008D4296">
              <w:rPr>
                <w:rStyle w:val="eop"/>
                <w:rFonts w:ascii="Helvetica" w:hAnsi="Helvetica" w:cs="Helvetica"/>
                <w:sz w:val="20"/>
                <w:szCs w:val="20"/>
                <w:lang w:val="en-US"/>
              </w:rPr>
              <w:t xml:space="preserve"> ​</w:t>
            </w:r>
          </w:p>
          <w:p w14:paraId="293B4320" w14:textId="77777777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sz w:val="20"/>
                <w:szCs w:val="20"/>
              </w:rPr>
            </w:pPr>
            <w:r w:rsidRPr="008D4296">
              <w:rPr>
                <w:rStyle w:val="eop"/>
                <w:rFonts w:ascii="Helvetica" w:hAnsi="Helvetica" w:cs="Helvetica"/>
                <w:sz w:val="20"/>
                <w:szCs w:val="20"/>
              </w:rPr>
              <w:t>​</w:t>
            </w:r>
          </w:p>
          <w:p w14:paraId="618AE28A" w14:textId="29D3F25F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8D4296">
              <w:rPr>
                <w:rStyle w:val="normaltextrun"/>
                <w:rFonts w:ascii="Helvetica" w:hAnsi="Helvetica" w:cs="Helvetica"/>
                <w:b/>
                <w:bCs/>
                <w:position w:val="-1"/>
                <w:sz w:val="20"/>
                <w:szCs w:val="20"/>
              </w:rPr>
              <w:t>Región posterior:</w:t>
            </w:r>
            <w:r w:rsidRPr="008D4296">
              <w:rPr>
                <w:rStyle w:val="eop"/>
                <w:rFonts w:ascii="Helvetica" w:hAnsi="Helvetica" w:cs="Helvetica"/>
                <w:sz w:val="20"/>
                <w:szCs w:val="20"/>
                <w:lang w:val="en-US"/>
              </w:rPr>
              <w:t xml:space="preserve"> ​</w:t>
            </w:r>
          </w:p>
          <w:p w14:paraId="28219FA7" w14:textId="29140658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8D4296">
              <w:rPr>
                <w:rStyle w:val="normaltextrun"/>
                <w:rFonts w:ascii="Helvetica" w:hAnsi="Helvetica" w:cs="Helvetica"/>
                <w:position w:val="-1"/>
                <w:sz w:val="20"/>
                <w:szCs w:val="20"/>
              </w:rPr>
              <w:t>Tendón del infraespinoso con patrón ecográfico y grosor habituales.</w:t>
            </w:r>
            <w:r w:rsidRPr="008D4296">
              <w:rPr>
                <w:rStyle w:val="eop"/>
                <w:rFonts w:ascii="Helvetica" w:hAnsi="Helvetica" w:cs="Helvetica"/>
                <w:sz w:val="20"/>
                <w:szCs w:val="20"/>
                <w:lang w:val="en-US"/>
              </w:rPr>
              <w:t xml:space="preserve"> ​</w:t>
            </w:r>
          </w:p>
          <w:p w14:paraId="2CF68324" w14:textId="24E2F631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8D4296">
              <w:rPr>
                <w:rStyle w:val="normaltextrun"/>
                <w:rFonts w:ascii="Helvetica" w:hAnsi="Helvetica" w:cs="Helvetica"/>
                <w:position w:val="-1"/>
                <w:sz w:val="20"/>
                <w:szCs w:val="20"/>
              </w:rPr>
              <w:t>Tendón del redondo menor con patrón ecográfico y grosor habituales.</w:t>
            </w:r>
            <w:r w:rsidRPr="008D4296">
              <w:rPr>
                <w:rStyle w:val="eop"/>
                <w:rFonts w:ascii="Helvetica" w:hAnsi="Helvetica" w:cs="Helvetica"/>
                <w:sz w:val="20"/>
                <w:szCs w:val="20"/>
                <w:lang w:val="en-US"/>
              </w:rPr>
              <w:t xml:space="preserve"> ​</w:t>
            </w:r>
          </w:p>
          <w:p w14:paraId="0811BBC5" w14:textId="76E392B1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8D4296">
              <w:rPr>
                <w:rStyle w:val="normaltextrun"/>
                <w:rFonts w:ascii="Helvetica" w:hAnsi="Helvetica" w:cs="Helvetica"/>
                <w:position w:val="-1"/>
                <w:sz w:val="20"/>
                <w:szCs w:val="20"/>
              </w:rPr>
              <w:t>Grosor del manguito de los rotadores sin alteraciones.</w:t>
            </w:r>
            <w:r w:rsidRPr="008D4296">
              <w:rPr>
                <w:rStyle w:val="eop"/>
                <w:rFonts w:ascii="Helvetica" w:hAnsi="Helvetica" w:cs="Helvetica"/>
                <w:sz w:val="20"/>
                <w:szCs w:val="20"/>
                <w:lang w:val="en-US"/>
              </w:rPr>
              <w:t xml:space="preserve"> ​</w:t>
            </w:r>
          </w:p>
          <w:p w14:paraId="2B5D372E" w14:textId="3C7C4FAB" w:rsidR="001701CE" w:rsidRPr="008D4296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proofErr w:type="spellStart"/>
            <w:r w:rsidRPr="008D4296">
              <w:rPr>
                <w:rStyle w:val="spellingerror"/>
                <w:rFonts w:ascii="Helvetica" w:hAnsi="Helvetica" w:cs="Helvetica"/>
                <w:position w:val="-1"/>
                <w:sz w:val="20"/>
                <w:szCs w:val="20"/>
              </w:rPr>
              <w:t>Labrum</w:t>
            </w:r>
            <w:proofErr w:type="spellEnd"/>
            <w:r w:rsidRPr="008D4296">
              <w:rPr>
                <w:rStyle w:val="normaltextrun"/>
                <w:rFonts w:ascii="Helvetica" w:hAnsi="Helvetica" w:cs="Helvetica"/>
                <w:position w:val="-1"/>
                <w:sz w:val="20"/>
                <w:szCs w:val="20"/>
              </w:rPr>
              <w:t> y articulación glenohumeral sin alteraciones demostrables por este protocolo de estudio.</w:t>
            </w:r>
            <w:r w:rsidRPr="008D4296">
              <w:rPr>
                <w:rStyle w:val="eop"/>
                <w:rFonts w:ascii="Helvetica" w:hAnsi="Helvetica" w:cs="Helvetica"/>
                <w:sz w:val="20"/>
                <w:szCs w:val="20"/>
                <w:lang w:val="en-US"/>
              </w:rPr>
              <w:t xml:space="preserve"> ​</w:t>
            </w:r>
          </w:p>
          <w:p w14:paraId="5AA3890A" w14:textId="3AA723FD" w:rsidR="00EF6885" w:rsidRDefault="00EF6885" w:rsidP="00EF6885">
            <w:pPr>
              <w:pStyle w:val="Sinespaciado"/>
              <w:jc w:val="both"/>
            </w:pPr>
          </w:p>
        </w:tc>
      </w:tr>
    </w:tbl>
    <w:p w14:paraId="30CE7A55" w14:textId="77777777" w:rsidR="00E8400E" w:rsidRDefault="00E8400E" w:rsidP="00E8400E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105" w:type="dxa"/>
        <w:tblInd w:w="-567" w:type="dxa"/>
        <w:tblLook w:val="04A0" w:firstRow="1" w:lastRow="0" w:firstColumn="1" w:lastColumn="0" w:noHBand="0" w:noVBand="1"/>
      </w:tblPr>
      <w:tblGrid>
        <w:gridCol w:w="10105"/>
      </w:tblGrid>
      <w:tr w:rsidR="00E8400E" w14:paraId="07DC2D09" w14:textId="77777777" w:rsidTr="0086313A">
        <w:trPr>
          <w:trHeight w:val="206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37E86A" w14:textId="77777777" w:rsidR="00E8400E" w:rsidRPr="00AF2D0F" w:rsidRDefault="00E8400E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E8400E" w14:paraId="53910620" w14:textId="77777777" w:rsidTr="0086313A">
        <w:trPr>
          <w:trHeight w:val="669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758B450" w14:textId="77777777" w:rsidR="008D4296" w:rsidRPr="008D4296" w:rsidRDefault="008D4296" w:rsidP="008D4296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8D4296">
              <w:rPr>
                <w:rFonts w:ascii="Helvetica" w:hAnsi="Helvetica" w:cs="Helvetica"/>
              </w:rPr>
              <w:t>Sin hallazgos de patología demostrables por este método de estudio.</w:t>
            </w:r>
          </w:p>
          <w:p w14:paraId="610A3521" w14:textId="77777777" w:rsidR="008D4296" w:rsidRPr="008D4296" w:rsidRDefault="008D4296" w:rsidP="008D4296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8D4296">
              <w:rPr>
                <w:rFonts w:ascii="Helvetica" w:hAnsi="Helvetica" w:cs="Helvetica"/>
              </w:rPr>
              <w:t xml:space="preserve">De continuar con clínica sugestiva de lesión </w:t>
            </w:r>
            <w:proofErr w:type="spellStart"/>
            <w:r w:rsidRPr="008D4296">
              <w:rPr>
                <w:rFonts w:ascii="Helvetica" w:hAnsi="Helvetica" w:cs="Helvetica"/>
              </w:rPr>
              <w:t>miotendinosa</w:t>
            </w:r>
            <w:proofErr w:type="spellEnd"/>
            <w:r w:rsidRPr="008D4296">
              <w:rPr>
                <w:rFonts w:ascii="Helvetica" w:hAnsi="Helvetica" w:cs="Helvetica"/>
              </w:rPr>
              <w:t xml:space="preserve"> u ósea correlacionar con estudio de extensión (Resonancia Magnética).</w:t>
            </w:r>
          </w:p>
          <w:p w14:paraId="24B875EF" w14:textId="52DF5C1B" w:rsidR="00E8400E" w:rsidRDefault="00E8400E" w:rsidP="004A0AD2">
            <w:pPr>
              <w:pStyle w:val="Sinespaciado"/>
            </w:pPr>
          </w:p>
        </w:tc>
      </w:tr>
    </w:tbl>
    <w:p w14:paraId="7DA4CB38" w14:textId="77777777" w:rsidR="00E8400E" w:rsidRDefault="00E8400E" w:rsidP="00E8400E">
      <w:pPr>
        <w:pStyle w:val="Sinespaciado"/>
      </w:pPr>
    </w:p>
    <w:p w14:paraId="36151C21" w14:textId="77777777" w:rsidR="00E8400E" w:rsidRDefault="00E8400E" w:rsidP="00E8400E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lastRenderedPageBreak/>
        <w:t>Atentamente:</w:t>
      </w:r>
    </w:p>
    <w:p w14:paraId="62E4F055" w14:textId="77777777" w:rsidR="00E8400E" w:rsidRPr="008248D6" w:rsidRDefault="00E8400E" w:rsidP="00E8400E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E8400E" w14:paraId="10305E78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4DEA0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7E3D4942" w14:textId="77777777" w:rsidR="00E8400E" w:rsidRPr="002B5D0A" w:rsidRDefault="00E8400E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</w:p>
        </w:tc>
      </w:tr>
      <w:tr w:rsidR="00E8400E" w14:paraId="7A946C80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4CDE1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0F7AF1A1" w14:textId="77777777" w:rsidR="00E8400E" w:rsidRDefault="00E8400E" w:rsidP="0086313A">
            <w:pPr>
              <w:pStyle w:val="Sinespaciado"/>
            </w:pPr>
          </w:p>
        </w:tc>
      </w:tr>
    </w:tbl>
    <w:p w14:paraId="2B13617D" w14:textId="77777777" w:rsidR="00E8400E" w:rsidRDefault="00E8400E" w:rsidP="00E8400E">
      <w:pPr>
        <w:pStyle w:val="Sinespaciado"/>
        <w:rPr>
          <w:b/>
          <w:bCs/>
        </w:rPr>
      </w:pPr>
    </w:p>
    <w:p w14:paraId="218FBCF9" w14:textId="77777777" w:rsidR="00E8400E" w:rsidRDefault="00E8400E" w:rsidP="00E8400E">
      <w:pPr>
        <w:pStyle w:val="Sinespaciado"/>
        <w:rPr>
          <w:b/>
          <w:bCs/>
        </w:rPr>
      </w:pPr>
    </w:p>
    <w:p w14:paraId="4E5969D6" w14:textId="77777777" w:rsidR="00E8400E" w:rsidRPr="00E8400E" w:rsidRDefault="00E8400E" w:rsidP="00E8400E"/>
    <w:sectPr w:rsidR="00E8400E" w:rsidRPr="00E8400E" w:rsidSect="00377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A08E2" w14:textId="77777777" w:rsidR="00733615" w:rsidRDefault="00733615" w:rsidP="0009388C">
      <w:pPr>
        <w:spacing w:after="0" w:line="240" w:lineRule="auto"/>
      </w:pPr>
      <w:r>
        <w:separator/>
      </w:r>
    </w:p>
  </w:endnote>
  <w:endnote w:type="continuationSeparator" w:id="0">
    <w:p w14:paraId="10F30836" w14:textId="77777777" w:rsidR="00733615" w:rsidRDefault="00733615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59936" w14:textId="77777777" w:rsidR="00733615" w:rsidRDefault="00733615" w:rsidP="0009388C">
      <w:pPr>
        <w:spacing w:after="0" w:line="240" w:lineRule="auto"/>
      </w:pPr>
      <w:r>
        <w:separator/>
      </w:r>
    </w:p>
  </w:footnote>
  <w:footnote w:type="continuationSeparator" w:id="0">
    <w:p w14:paraId="06549D8F" w14:textId="77777777" w:rsidR="00733615" w:rsidRDefault="00733615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733615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2051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68C1" w14:textId="156A1CB2" w:rsidR="0009388C" w:rsidRPr="0009388C" w:rsidRDefault="00733615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2050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733615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2049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67672"/>
    <w:rsid w:val="0009388C"/>
    <w:rsid w:val="000B0C14"/>
    <w:rsid w:val="000B148B"/>
    <w:rsid w:val="000B3474"/>
    <w:rsid w:val="00140807"/>
    <w:rsid w:val="00152543"/>
    <w:rsid w:val="00165243"/>
    <w:rsid w:val="001701CE"/>
    <w:rsid w:val="001A03C9"/>
    <w:rsid w:val="001B4962"/>
    <w:rsid w:val="001D7905"/>
    <w:rsid w:val="002032EC"/>
    <w:rsid w:val="00207258"/>
    <w:rsid w:val="00263F70"/>
    <w:rsid w:val="002B3620"/>
    <w:rsid w:val="002B5D0A"/>
    <w:rsid w:val="002B66A9"/>
    <w:rsid w:val="003664BD"/>
    <w:rsid w:val="0037708E"/>
    <w:rsid w:val="003868FB"/>
    <w:rsid w:val="003926C3"/>
    <w:rsid w:val="0039585F"/>
    <w:rsid w:val="003D647A"/>
    <w:rsid w:val="003E547A"/>
    <w:rsid w:val="004261A6"/>
    <w:rsid w:val="00427FC3"/>
    <w:rsid w:val="00476145"/>
    <w:rsid w:val="004A0AD2"/>
    <w:rsid w:val="004D53B1"/>
    <w:rsid w:val="005050C4"/>
    <w:rsid w:val="0053006C"/>
    <w:rsid w:val="00546300"/>
    <w:rsid w:val="00597459"/>
    <w:rsid w:val="005C417B"/>
    <w:rsid w:val="005E3055"/>
    <w:rsid w:val="005E368C"/>
    <w:rsid w:val="00605476"/>
    <w:rsid w:val="006D6BC5"/>
    <w:rsid w:val="0071189E"/>
    <w:rsid w:val="00733615"/>
    <w:rsid w:val="007606AE"/>
    <w:rsid w:val="007B181A"/>
    <w:rsid w:val="007B5D83"/>
    <w:rsid w:val="007B7BC6"/>
    <w:rsid w:val="00807E21"/>
    <w:rsid w:val="008248D6"/>
    <w:rsid w:val="00862113"/>
    <w:rsid w:val="00875B42"/>
    <w:rsid w:val="008D0B16"/>
    <w:rsid w:val="008D4296"/>
    <w:rsid w:val="008E63D5"/>
    <w:rsid w:val="00967703"/>
    <w:rsid w:val="009D0DBE"/>
    <w:rsid w:val="009E447E"/>
    <w:rsid w:val="00A140B4"/>
    <w:rsid w:val="00A30DE3"/>
    <w:rsid w:val="00A7155B"/>
    <w:rsid w:val="00A76733"/>
    <w:rsid w:val="00AB52ED"/>
    <w:rsid w:val="00AC51E1"/>
    <w:rsid w:val="00AD2877"/>
    <w:rsid w:val="00AE47B4"/>
    <w:rsid w:val="00AE74FB"/>
    <w:rsid w:val="00AF2D0F"/>
    <w:rsid w:val="00B463C5"/>
    <w:rsid w:val="00B72728"/>
    <w:rsid w:val="00BC7AF3"/>
    <w:rsid w:val="00BE6D68"/>
    <w:rsid w:val="00C00850"/>
    <w:rsid w:val="00C00D6E"/>
    <w:rsid w:val="00C40B0A"/>
    <w:rsid w:val="00D038CD"/>
    <w:rsid w:val="00D10125"/>
    <w:rsid w:val="00D3653E"/>
    <w:rsid w:val="00D6708B"/>
    <w:rsid w:val="00DB47DF"/>
    <w:rsid w:val="00DC14CE"/>
    <w:rsid w:val="00DD4FD9"/>
    <w:rsid w:val="00DF751F"/>
    <w:rsid w:val="00E37854"/>
    <w:rsid w:val="00E44D95"/>
    <w:rsid w:val="00E80EF0"/>
    <w:rsid w:val="00E83AA8"/>
    <w:rsid w:val="00E8400E"/>
    <w:rsid w:val="00E936D7"/>
    <w:rsid w:val="00EF6885"/>
    <w:rsid w:val="00F0190A"/>
    <w:rsid w:val="00F65753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70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1701CE"/>
  </w:style>
  <w:style w:type="character" w:customStyle="1" w:styleId="eop">
    <w:name w:val="eop"/>
    <w:basedOn w:val="Fuentedeprrafopredeter"/>
    <w:rsid w:val="001701CE"/>
  </w:style>
  <w:style w:type="character" w:customStyle="1" w:styleId="spellingerror">
    <w:name w:val="spellingerror"/>
    <w:basedOn w:val="Fuentedeprrafopredeter"/>
    <w:rsid w:val="00170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6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FB4010-DBF2-3148-8274-2B599FF40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Leticia Espinosa</cp:lastModifiedBy>
  <cp:revision>2</cp:revision>
  <dcterms:created xsi:type="dcterms:W3CDTF">2021-06-09T18:16:00Z</dcterms:created>
  <dcterms:modified xsi:type="dcterms:W3CDTF">2021-06-09T18:16:00Z</dcterms:modified>
</cp:coreProperties>
</file>