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 xml:space="preserve">Actividad </w:t>
      </w:r>
      <w:r>
        <w:rPr/>
        <w:t>Ciberseguridad</w:t>
      </w:r>
    </w:p>
    <w:p>
      <w:pPr>
        <w:pStyle w:val="Subtitle"/>
        <w:bidi w:val="0"/>
        <w:jc w:val="center"/>
        <w:rPr/>
      </w:pPr>
      <w:r>
        <w:rPr/>
        <w:t>Hasear y desencriptar</w:t>
      </w:r>
    </w:p>
    <w:p>
      <w:pPr>
        <w:pStyle w:val="BodyText"/>
        <w:bidi w:val="0"/>
        <w:jc w:val="both"/>
        <w:rPr/>
      </w:pPr>
      <w:r>
        <w:rPr/>
      </w:r>
    </w:p>
    <w:p>
      <w:pPr>
        <w:pStyle w:val="Heading3"/>
        <w:numPr>
          <w:ilvl w:val="2"/>
          <w:numId w:val="1"/>
        </w:numPr>
        <w:bidi w:val="0"/>
        <w:ind w:hanging="0" w:left="0"/>
        <w:jc w:val="both"/>
        <w:rPr/>
      </w:pPr>
      <w:r>
        <w:rPr/>
        <w:t>Hashear 10 contraseñas</w:t>
      </w:r>
      <w:r>
        <w:rPr/>
        <w:t xml:space="preserve">: </w:t>
      </w:r>
    </w:p>
    <w:p>
      <w:pPr>
        <w:pStyle w:val="BodyText"/>
        <w:bidi w:val="0"/>
        <w:jc w:val="both"/>
        <w:rPr/>
      </w:pPr>
      <w:r>
        <w:rPr/>
        <w:t xml:space="preserve">Las contraseñas elegidas para aplicar el MD5 Hash mediante el uso </w:t>
      </w:r>
      <w:r>
        <w:rPr/>
        <w:t xml:space="preserve">del siguiente comando en Kali Linux: </w:t>
      </w:r>
      <w:r>
        <w:rPr>
          <w:b/>
          <w:bCs/>
        </w:rPr>
        <w:t>echo -n "password123" | md5sum</w:t>
      </w:r>
    </w:p>
    <w:p>
      <w:pPr>
        <w:pStyle w:val="BodyText"/>
        <w:bidi w:val="0"/>
        <w:jc w:val="both"/>
        <w:rPr/>
      </w:pPr>
      <w:r>
        <w:rPr/>
        <w:drawing>
          <wp:anchor distT="0" distB="0" distL="0" distR="0" simplePos="0" relativeHeight="10" behindDoc="0" locked="0" layoutInCell="0" allowOverlap="1">
            <wp:simplePos x="0" y="0"/>
            <wp:positionH relativeFrom="column">
              <wp:posOffset>1364615</wp:posOffset>
            </wp:positionH>
            <wp:positionV relativeFrom="paragraph">
              <wp:posOffset>8255</wp:posOffset>
            </wp:positionV>
            <wp:extent cx="3410585" cy="4225925"/>
            <wp:effectExtent l="0" t="0" r="0" b="0"/>
            <wp:wrapTopAndBottom/>
            <wp:docPr id="1"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9"/>
                    <pic:cNvPicPr>
                      <a:picLocks noChangeAspect="1" noChangeArrowheads="1"/>
                    </pic:cNvPicPr>
                  </pic:nvPicPr>
                  <pic:blipFill>
                    <a:blip r:embed="rId2"/>
                    <a:stretch>
                      <a:fillRect/>
                    </a:stretch>
                  </pic:blipFill>
                  <pic:spPr bwMode="auto">
                    <a:xfrm>
                      <a:off x="0" y="0"/>
                      <a:ext cx="3410585" cy="4225925"/>
                    </a:xfrm>
                    <a:prstGeom prst="rect">
                      <a:avLst/>
                    </a:prstGeom>
                    <a:noFill/>
                  </pic:spPr>
                </pic:pic>
              </a:graphicData>
            </a:graphic>
          </wp:anchor>
        </w:drawing>
      </w:r>
    </w:p>
    <w:p>
      <w:pPr>
        <w:pStyle w:val="BodyText"/>
        <w:bidi w:val="0"/>
        <w:jc w:val="both"/>
        <w:rPr/>
      </w:pPr>
      <w:r>
        <w:rPr/>
        <w:t>El contenido se ha guardado en el siguiente archivo.</w:t>
      </w:r>
    </w:p>
    <w:p>
      <w:pPr>
        <w:pStyle w:val="BodyText"/>
        <w:bidi w:val="0"/>
        <w:jc w:val="both"/>
        <w:rPr/>
      </w:pPr>
      <w:r>
        <w:rPr/>
        <w:drawing>
          <wp:anchor distT="0" distB="0" distL="0" distR="0" simplePos="0" relativeHeight="11" behindDoc="0" locked="0" layoutInCell="0" allowOverlap="1">
            <wp:simplePos x="0" y="0"/>
            <wp:positionH relativeFrom="column">
              <wp:posOffset>1734185</wp:posOffset>
            </wp:positionH>
            <wp:positionV relativeFrom="paragraph">
              <wp:posOffset>635</wp:posOffset>
            </wp:positionV>
            <wp:extent cx="2896235" cy="1883410"/>
            <wp:effectExtent l="0" t="0" r="0" b="0"/>
            <wp:wrapTopAndBottom/>
            <wp:docPr id="2"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0"/>
                    <pic:cNvPicPr>
                      <a:picLocks noChangeAspect="1" noChangeArrowheads="1"/>
                    </pic:cNvPicPr>
                  </pic:nvPicPr>
                  <pic:blipFill>
                    <a:blip r:embed="rId3"/>
                    <a:stretch>
                      <a:fillRect/>
                    </a:stretch>
                  </pic:blipFill>
                  <pic:spPr bwMode="auto">
                    <a:xfrm>
                      <a:off x="0" y="0"/>
                      <a:ext cx="2896235" cy="1883410"/>
                    </a:xfrm>
                    <a:prstGeom prst="rect">
                      <a:avLst/>
                    </a:prstGeom>
                    <a:noFill/>
                  </pic:spPr>
                </pic:pic>
              </a:graphicData>
            </a:graphic>
          </wp:anchor>
        </w:drawing>
      </w:r>
    </w:p>
    <w:p>
      <w:pPr>
        <w:pStyle w:val="Heading2"/>
        <w:numPr>
          <w:ilvl w:val="1"/>
          <w:numId w:val="1"/>
        </w:numPr>
        <w:bidi w:val="0"/>
        <w:ind w:hanging="0" w:left="0"/>
        <w:jc w:val="both"/>
        <w:rPr/>
      </w:pPr>
      <w:r>
        <w:rPr/>
        <w:t>John the Reaper</w:t>
      </w:r>
    </w:p>
    <w:p>
      <w:pPr>
        <w:pStyle w:val="Heading4"/>
        <w:numPr>
          <w:ilvl w:val="0"/>
          <w:numId w:val="2"/>
        </w:numPr>
        <w:bidi w:val="0"/>
        <w:jc w:val="both"/>
        <w:rPr/>
      </w:pPr>
      <w:r>
        <w:rPr/>
        <w:t>¿Es web, escritorio o ambas?</w:t>
      </w:r>
    </w:p>
    <w:p>
      <w:pPr>
        <w:pStyle w:val="BodyText"/>
        <w:numPr>
          <w:ilvl w:val="0"/>
          <w:numId w:val="0"/>
        </w:numPr>
        <w:bidi w:val="0"/>
        <w:ind w:hanging="0" w:left="720"/>
        <w:jc w:val="both"/>
        <w:rPr/>
      </w:pPr>
      <w:r>
        <w:rPr/>
        <w:t>MediBang Pain es una aplicación de escritorio centrada en dispositivos móviles y ordenadores.</w:t>
      </w:r>
    </w:p>
    <w:p>
      <w:pPr>
        <w:pStyle w:val="Heading4"/>
        <w:numPr>
          <w:ilvl w:val="0"/>
          <w:numId w:val="2"/>
        </w:numPr>
        <w:bidi w:val="0"/>
        <w:jc w:val="both"/>
        <w:rPr/>
      </w:pPr>
      <w:r>
        <w:rPr/>
        <w:t>¿Necesita instalación?</w:t>
      </w:r>
    </w:p>
    <w:p>
      <w:pPr>
        <w:pStyle w:val="BodyText"/>
        <w:numPr>
          <w:ilvl w:val="0"/>
          <w:numId w:val="0"/>
        </w:numPr>
        <w:bidi w:val="0"/>
        <w:ind w:hanging="0" w:left="720"/>
        <w:jc w:val="both"/>
        <w:rPr/>
      </w:pPr>
      <w:r>
        <w:rPr/>
        <w:t>Sí, tanto en dispositivos móviles como de sobremesa requiere instalación.</w:t>
      </w:r>
    </w:p>
    <w:p>
      <w:pPr>
        <w:pStyle w:val="Heading4"/>
        <w:numPr>
          <w:ilvl w:val="0"/>
          <w:numId w:val="2"/>
        </w:numPr>
        <w:bidi w:val="0"/>
        <w:jc w:val="both"/>
        <w:rPr/>
      </w:pPr>
      <w:r>
        <w:rPr/>
        <w:t>¿Dónde creéis que se ejecuta realmente?</w:t>
      </w:r>
    </w:p>
    <w:p>
      <w:pPr>
        <w:pStyle w:val="BodyText"/>
        <w:numPr>
          <w:ilvl w:val="0"/>
          <w:numId w:val="0"/>
        </w:numPr>
        <w:bidi w:val="0"/>
        <w:ind w:hanging="0" w:left="720"/>
        <w:jc w:val="both"/>
        <w:rPr/>
      </w:pPr>
      <w:r>
        <w:rPr/>
        <w:t>La aplicación se ejecuta en el dispositivo instalado ya que requiere de los recursos de este para poder procesar y mostrar las capas y trazos dibujados al instante.</w:t>
      </w:r>
    </w:p>
    <w:p>
      <w:pPr>
        <w:pStyle w:val="Heading4"/>
        <w:numPr>
          <w:ilvl w:val="0"/>
          <w:numId w:val="2"/>
        </w:numPr>
        <w:bidi w:val="0"/>
        <w:jc w:val="both"/>
        <w:rPr/>
      </w:pPr>
      <w:r>
        <w:rPr/>
        <w:t>¿Qué ocurre cuando se actualiza?</w:t>
      </w:r>
    </w:p>
    <w:p>
      <w:pPr>
        <w:pStyle w:val="BodyText"/>
        <w:numPr>
          <w:ilvl w:val="0"/>
          <w:numId w:val="0"/>
        </w:numPr>
        <w:bidi w:val="0"/>
        <w:ind w:hanging="0" w:left="720"/>
        <w:jc w:val="both"/>
        <w:rPr/>
      </w:pPr>
      <w:r>
        <w:rPr/>
        <w:t xml:space="preserve">En dispositivos móviles, dependiendo de la actualización, hay algunas que se realizan automáticamente. Sin embargo hay otras que es necesario ir a la </w:t>
      </w:r>
      <w:r>
        <w:rPr>
          <w:i/>
          <w:iCs/>
        </w:rPr>
        <w:t>store</w:t>
      </w:r>
      <w:r>
        <w:rPr/>
        <w:t xml:space="preserve"> de la que se descargó para iniciar la actualización manualmente. </w:t>
      </w:r>
    </w:p>
    <w:p>
      <w:pPr>
        <w:pStyle w:val="Heading2"/>
        <w:numPr>
          <w:ilvl w:val="1"/>
          <w:numId w:val="1"/>
        </w:numPr>
        <w:bidi w:val="0"/>
        <w:ind w:hanging="0" w:left="0"/>
        <w:jc w:val="both"/>
        <w:rPr/>
      </w:pPr>
      <w:r>
        <w:rPr/>
      </w:r>
    </w:p>
    <w:p>
      <w:pPr>
        <w:pStyle w:val="Heading2"/>
        <w:numPr>
          <w:ilvl w:val="1"/>
          <w:numId w:val="1"/>
        </w:numPr>
        <w:bidi w:val="0"/>
        <w:ind w:hanging="0" w:left="0"/>
        <w:jc w:val="both"/>
        <w:rPr/>
      </w:pPr>
      <w:r>
        <w:rPr/>
        <w:t>Aternos</w:t>
      </w:r>
    </w:p>
    <w:p>
      <w:pPr>
        <w:pStyle w:val="Heading4"/>
        <w:numPr>
          <w:ilvl w:val="0"/>
          <w:numId w:val="2"/>
        </w:numPr>
        <w:bidi w:val="0"/>
        <w:jc w:val="both"/>
        <w:rPr/>
      </w:pPr>
      <w:r>
        <w:rPr/>
        <w:t>¿Es web, escritorio o ambas?</w:t>
      </w:r>
    </w:p>
    <w:p>
      <w:pPr>
        <w:pStyle w:val="BodyText"/>
        <w:numPr>
          <w:ilvl w:val="0"/>
          <w:numId w:val="0"/>
        </w:numPr>
        <w:bidi w:val="0"/>
        <w:ind w:hanging="0" w:left="720"/>
        <w:jc w:val="both"/>
        <w:rPr/>
      </w:pPr>
      <w:r>
        <w:rPr/>
        <w:t>Aternos es una aplicación web la cual responde a dos direcciones IP:</w:t>
      </w:r>
    </w:p>
    <w:p>
      <w:pPr>
        <w:pStyle w:val="BodyText"/>
        <w:numPr>
          <w:ilvl w:val="1"/>
          <w:numId w:val="2"/>
        </w:numPr>
        <w:bidi w:val="0"/>
        <w:jc w:val="both"/>
        <w:rPr/>
      </w:pPr>
      <w:r>
        <w:rPr/>
        <w:t>104.20.47.30</w:t>
      </w:r>
    </w:p>
    <w:p>
      <w:pPr>
        <w:pStyle w:val="BodyText"/>
        <w:numPr>
          <w:ilvl w:val="1"/>
          <w:numId w:val="2"/>
        </w:numPr>
        <w:bidi w:val="0"/>
        <w:jc w:val="both"/>
        <w:rPr/>
      </w:pPr>
      <w:r>
        <w:rPr/>
        <w:t>172.66.148.42</w:t>
      </w:r>
    </w:p>
    <w:p>
      <w:pPr>
        <w:pStyle w:val="Heading4"/>
        <w:numPr>
          <w:ilvl w:val="0"/>
          <w:numId w:val="2"/>
        </w:numPr>
        <w:bidi w:val="0"/>
        <w:jc w:val="both"/>
        <w:rPr/>
      </w:pPr>
      <w:r>
        <w:rPr/>
        <w:t>¿Necesita instalación?</w:t>
      </w:r>
    </w:p>
    <w:p>
      <w:pPr>
        <w:pStyle w:val="BodyText"/>
        <w:numPr>
          <w:ilvl w:val="0"/>
          <w:numId w:val="0"/>
        </w:numPr>
        <w:bidi w:val="0"/>
        <w:ind w:hanging="0" w:left="720"/>
        <w:jc w:val="both"/>
        <w:rPr/>
      </w:pPr>
      <w:r>
        <w:rPr/>
        <w:t>No, no necesita instalación. Se accede a su servicio desde un navegador WEB.</w:t>
      </w:r>
    </w:p>
    <w:p>
      <w:pPr>
        <w:pStyle w:val="Heading4"/>
        <w:numPr>
          <w:ilvl w:val="0"/>
          <w:numId w:val="2"/>
        </w:numPr>
        <w:bidi w:val="0"/>
        <w:jc w:val="both"/>
        <w:rPr/>
      </w:pPr>
      <w:r>
        <w:rPr/>
        <w:t>¿Dónde creéis que se ejecuta realmente?</w:t>
      </w:r>
    </w:p>
    <w:p>
      <w:pPr>
        <w:pStyle w:val="BodyText"/>
        <w:numPr>
          <w:ilvl w:val="0"/>
          <w:numId w:val="0"/>
        </w:numPr>
        <w:bidi w:val="0"/>
        <w:ind w:hanging="0" w:left="720"/>
        <w:jc w:val="both"/>
        <w:rPr/>
      </w:pPr>
      <w:r>
        <w:rPr/>
        <w:t>La WEB es dinámica. Su ejecución se realiza en varios servidores ya que su servicio es crear servidores personales para cada usuario.</w:t>
      </w:r>
    </w:p>
    <w:p>
      <w:pPr>
        <w:pStyle w:val="Heading4"/>
        <w:numPr>
          <w:ilvl w:val="0"/>
          <w:numId w:val="2"/>
        </w:numPr>
        <w:bidi w:val="0"/>
        <w:jc w:val="both"/>
        <w:rPr/>
      </w:pPr>
      <w:r>
        <w:rPr/>
        <w:t>¿Qué ocurre cuando se actualiza?</w:t>
      </w:r>
    </w:p>
    <w:p>
      <w:pPr>
        <w:pStyle w:val="BodyText"/>
        <w:numPr>
          <w:ilvl w:val="0"/>
          <w:numId w:val="0"/>
        </w:numPr>
        <w:bidi w:val="0"/>
        <w:spacing w:before="0" w:after="140"/>
        <w:ind w:hanging="0" w:left="720"/>
        <w:jc w:val="both"/>
        <w:rPr/>
      </w:pPr>
      <w:r>
        <w:rPr/>
        <w:t>En caso de que sea necesario modificar algún servidor personal, ya sean datos o formatos mostrará un aviso previo a la actualización para poder realizar las copias y descargas necesarias para no perder los datos. En caso de tener un correo registrar el aviso se realizará por correo electrónico.</w:t>
      </w:r>
    </w:p>
    <w:p>
      <w:pPr>
        <w:pStyle w:val="BodyText"/>
        <w:numPr>
          <w:ilvl w:val="0"/>
          <w:numId w:val="0"/>
        </w:numPr>
        <w:bidi w:val="0"/>
        <w:spacing w:before="0" w:after="140"/>
        <w:ind w:hanging="0" w:left="720"/>
        <w:jc w:val="both"/>
        <w:rPr/>
      </w:pPr>
      <w:r>
        <w:rPr/>
      </w:r>
    </w:p>
    <w:p>
      <w:pPr>
        <w:pStyle w:val="Heading3"/>
        <w:numPr>
          <w:ilvl w:val="2"/>
          <w:numId w:val="1"/>
        </w:numPr>
        <w:bidi w:val="0"/>
        <w:ind w:hanging="0" w:left="0"/>
        <w:jc w:val="both"/>
        <w:rPr/>
      </w:pPr>
      <w:r>
        <w:rPr/>
        <w:t xml:space="preserve">Revisar y analizar las peticiones que realiza la WEB: </w:t>
      </w:r>
    </w:p>
    <w:p>
      <w:pPr>
        <w:pStyle w:val="BodyText"/>
        <w:bidi w:val="0"/>
        <w:jc w:val="both"/>
        <w:rPr/>
      </w:pPr>
      <w:r>
        <w:rPr/>
        <w:t>Todas las peticiones al cargar la página principal de Aternos.org:</w:t>
      </w:r>
    </w:p>
    <w:p>
      <w:pPr>
        <w:pStyle w:val="BodyText"/>
        <w:bidi w:val="0"/>
        <w:jc w:val="both"/>
        <w:rPr/>
      </w:pPr>
      <w:r>
        <w:rPr/>
        <w:drawing>
          <wp:anchor distT="0" distB="0" distL="0" distR="0" simplePos="0" relativeHeight="2" behindDoc="0" locked="0" layoutInCell="0" allowOverlap="1">
            <wp:simplePos x="0" y="0"/>
            <wp:positionH relativeFrom="column">
              <wp:posOffset>783590</wp:posOffset>
            </wp:positionH>
            <wp:positionV relativeFrom="paragraph">
              <wp:posOffset>28575</wp:posOffset>
            </wp:positionV>
            <wp:extent cx="4553585" cy="534162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4553585" cy="5341620"/>
                    </a:xfrm>
                    <a:prstGeom prst="rect">
                      <a:avLst/>
                    </a:prstGeom>
                    <a:noFill/>
                  </pic:spPr>
                </pic:pic>
              </a:graphicData>
            </a:graphic>
          </wp:anchor>
        </w:drawing>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Heading4"/>
        <w:numPr>
          <w:ilvl w:val="3"/>
          <w:numId w:val="1"/>
        </w:numPr>
        <w:bidi w:val="0"/>
        <w:ind w:hanging="0" w:left="0"/>
        <w:jc w:val="both"/>
        <w:rPr/>
      </w:pPr>
      <w:r>
        <w:rPr/>
        <w:t>Archivos de Documento:</w:t>
      </w:r>
    </w:p>
    <w:p>
      <w:pPr>
        <w:pStyle w:val="BodyText"/>
        <w:numPr>
          <w:ilvl w:val="0"/>
          <w:numId w:val="1"/>
        </w:numPr>
        <w:bidi w:val="0"/>
        <w:jc w:val="both"/>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251460"/>
            <wp:effectExtent l="0" t="0" r="0" b="0"/>
            <wp:wrapSquare wrapText="largest"/>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5"/>
                    <a:stretch>
                      <a:fillRect/>
                    </a:stretch>
                  </pic:blipFill>
                  <pic:spPr bwMode="auto">
                    <a:xfrm>
                      <a:off x="0" y="0"/>
                      <a:ext cx="6120130" cy="251460"/>
                    </a:xfrm>
                    <a:prstGeom prst="rect">
                      <a:avLst/>
                    </a:prstGeom>
                    <a:noFill/>
                  </pic:spPr>
                </pic:pic>
              </a:graphicData>
            </a:graphic>
          </wp:anchor>
        </w:drawing>
      </w:r>
      <w:r>
        <w:rPr/>
        <w:t>Este archivo es el que contiene el idioma en el que se muestra la página WEB.</w:t>
      </w:r>
    </w:p>
    <w:p>
      <w:pPr>
        <w:pStyle w:val="Heading4"/>
        <w:numPr>
          <w:ilvl w:val="3"/>
          <w:numId w:val="1"/>
        </w:numPr>
        <w:bidi w:val="0"/>
        <w:ind w:hanging="0" w:left="0"/>
        <w:jc w:val="both"/>
        <w:rPr/>
      </w:pPr>
      <w:r>
        <w:rPr/>
        <w:t>Archivos de Imagen:</w:t>
      </w:r>
    </w:p>
    <w:p>
      <w:pPr>
        <w:pStyle w:val="BodyText"/>
        <w:bidi w:val="0"/>
        <w:jc w:val="both"/>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2700655"/>
            <wp:effectExtent l="0" t="0" r="0" b="0"/>
            <wp:wrapSquare wrapText="largest"/>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6"/>
                    <a:stretch>
                      <a:fillRect/>
                    </a:stretch>
                  </pic:blipFill>
                  <pic:spPr bwMode="auto">
                    <a:xfrm>
                      <a:off x="0" y="0"/>
                      <a:ext cx="6120130" cy="2700655"/>
                    </a:xfrm>
                    <a:prstGeom prst="rect">
                      <a:avLst/>
                    </a:prstGeom>
                    <a:noFill/>
                  </pic:spPr>
                </pic:pic>
              </a:graphicData>
            </a:graphic>
          </wp:anchor>
        </w:drawing>
      </w:r>
      <w:r>
        <w:rPr/>
        <w:t>En algunas imágenes se puede apreciar que están en categorías de ES. Esto hacen referencia al idioma en el que están o para el que están preparadas.</w:t>
      </w:r>
    </w:p>
    <w:p>
      <w:pPr>
        <w:pStyle w:val="Heading4"/>
        <w:numPr>
          <w:ilvl w:val="3"/>
          <w:numId w:val="1"/>
        </w:numPr>
        <w:bidi w:val="0"/>
        <w:ind w:hanging="0" w:left="0"/>
        <w:jc w:val="both"/>
        <w:rPr/>
      </w:pPr>
      <w:r>
        <w:rPr/>
        <w:t>Archivos JavaScript:</w:t>
      </w:r>
    </w:p>
    <w:p>
      <w:pPr>
        <w:pStyle w:val="BodyText"/>
        <w:bidi w:val="0"/>
        <w:jc w:val="both"/>
        <w:rPr/>
      </w:pPr>
      <w:r>
        <w:drawing>
          <wp:anchor distT="0" distB="0" distL="0" distR="0" simplePos="0" relativeHeight="4" behindDoc="0" locked="0" layoutInCell="0" allowOverlap="1">
            <wp:simplePos x="0" y="0"/>
            <wp:positionH relativeFrom="column">
              <wp:posOffset>0</wp:posOffset>
            </wp:positionH>
            <wp:positionV relativeFrom="paragraph">
              <wp:posOffset>76835</wp:posOffset>
            </wp:positionV>
            <wp:extent cx="6120130" cy="1926590"/>
            <wp:effectExtent l="0" t="0" r="0" b="0"/>
            <wp:wrapSquare wrapText="largest"/>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7"/>
                    <a:stretch>
                      <a:fillRect/>
                    </a:stretch>
                  </pic:blipFill>
                  <pic:spPr bwMode="auto">
                    <a:xfrm>
                      <a:off x="0" y="0"/>
                      <a:ext cx="6120130" cy="1926590"/>
                    </a:xfrm>
                    <a:prstGeom prst="rect">
                      <a:avLst/>
                    </a:prstGeom>
                    <a:noFill/>
                  </pic:spPr>
                </pic:pic>
              </a:graphicData>
            </a:graphic>
          </wp:anchor>
        </w:drawing>
      </w:r>
      <w:r>
        <w:rPr/>
        <w:t>Dentro de los JavaScript se puede ver que hay distintos tipos. Hay algunos genéricos como el indice y otros que son para la web en Español. En caso de cambiar de idioma, se mostrarían filtrados por “en”.</w:t>
      </w:r>
    </w:p>
    <w:p>
      <w:pPr>
        <w:pStyle w:val="BodyText"/>
        <w:bidi w:val="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1360170"/>
            <wp:effectExtent l="0" t="0" r="0" b="0"/>
            <wp:wrapSquare wrapText="largest"/>
            <wp:docPr id="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8"/>
                    <a:stretch>
                      <a:fillRect/>
                    </a:stretch>
                  </pic:blipFill>
                  <pic:spPr bwMode="auto">
                    <a:xfrm>
                      <a:off x="0" y="0"/>
                      <a:ext cx="6120130" cy="1360170"/>
                    </a:xfrm>
                    <a:prstGeom prst="rect">
                      <a:avLst/>
                    </a:prstGeom>
                    <a:noFill/>
                  </pic:spPr>
                </pic:pic>
              </a:graphicData>
            </a:graphic>
          </wp:anchor>
        </w:drawing>
      </w:r>
    </w:p>
    <w:p>
      <w:pPr>
        <w:pStyle w:val="Heading4"/>
        <w:numPr>
          <w:ilvl w:val="3"/>
          <w:numId w:val="1"/>
        </w:numPr>
        <w:bidi w:val="0"/>
        <w:ind w:hanging="0" w:left="0"/>
        <w:jc w:val="both"/>
        <w:rPr/>
      </w:pPr>
      <w:r>
        <w:rPr/>
        <w:t>Archivos CSS:</w:t>
      </w:r>
    </w:p>
    <w:p>
      <w:pPr>
        <w:pStyle w:val="BodyText"/>
        <w:bidi w:val="0"/>
        <w:jc w:val="both"/>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581660"/>
            <wp:effectExtent l="0" t="0" r="0" b="0"/>
            <wp:wrapSquare wrapText="largest"/>
            <wp:docPr id="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pic:cNvPicPr>
                      <a:picLocks noChangeAspect="1" noChangeArrowheads="1"/>
                    </pic:cNvPicPr>
                  </pic:nvPicPr>
                  <pic:blipFill>
                    <a:blip r:embed="rId9"/>
                    <a:stretch>
                      <a:fillRect/>
                    </a:stretch>
                  </pic:blipFill>
                  <pic:spPr bwMode="auto">
                    <a:xfrm>
                      <a:off x="0" y="0"/>
                      <a:ext cx="6120130" cy="581660"/>
                    </a:xfrm>
                    <a:prstGeom prst="rect">
                      <a:avLst/>
                    </a:prstGeom>
                    <a:noFill/>
                  </pic:spPr>
                </pic:pic>
              </a:graphicData>
            </a:graphic>
          </wp:anchor>
        </w:drawing>
      </w:r>
      <w:r>
        <w:rPr/>
        <w:t>Estos archivos son el CSS necesario para la página WEB.</w:t>
      </w:r>
    </w:p>
    <w:p>
      <w:pPr>
        <w:pStyle w:val="Heading3"/>
        <w:numPr>
          <w:ilvl w:val="2"/>
          <w:numId w:val="1"/>
        </w:numPr>
        <w:bidi w:val="0"/>
        <w:ind w:hanging="0" w:left="0"/>
        <w:jc w:val="both"/>
        <w:rPr/>
      </w:pPr>
      <w:r>
        <w:rPr/>
        <w:t>Inicio de sesión:</w:t>
      </w:r>
    </w:p>
    <w:p>
      <w:pPr>
        <w:pStyle w:val="BodyText"/>
        <w:bidi w:val="0"/>
        <w:jc w:val="both"/>
        <w:rPr/>
      </w:pPr>
      <w:r>
        <w:drawing>
          <wp:anchor distT="0" distB="0" distL="0" distR="0" simplePos="0" relativeHeight="5" behindDoc="0" locked="0" layoutInCell="0" allowOverlap="1">
            <wp:simplePos x="0" y="0"/>
            <wp:positionH relativeFrom="column">
              <wp:posOffset>91440</wp:posOffset>
            </wp:positionH>
            <wp:positionV relativeFrom="paragraph">
              <wp:posOffset>46355</wp:posOffset>
            </wp:positionV>
            <wp:extent cx="5826760" cy="6835140"/>
            <wp:effectExtent l="0" t="0" r="0" b="0"/>
            <wp:wrapSquare wrapText="largest"/>
            <wp:docPr id="9"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pic:cNvPicPr>
                      <a:picLocks noChangeAspect="1" noChangeArrowheads="1"/>
                    </pic:cNvPicPr>
                  </pic:nvPicPr>
                  <pic:blipFill>
                    <a:blip r:embed="rId10"/>
                    <a:stretch>
                      <a:fillRect/>
                    </a:stretch>
                  </pic:blipFill>
                  <pic:spPr bwMode="auto">
                    <a:xfrm>
                      <a:off x="0" y="0"/>
                      <a:ext cx="5826760" cy="6835140"/>
                    </a:xfrm>
                    <a:prstGeom prst="rect">
                      <a:avLst/>
                    </a:prstGeom>
                    <a:noFill/>
                  </pic:spPr>
                </pic:pic>
              </a:graphicData>
            </a:graphic>
          </wp:anchor>
        </w:drawing>
      </w:r>
      <w:r>
        <w:rPr/>
        <w:t>Del inicio de sesión lo más importante a fijarse es la segunda linea en la que se puede ver un token de sesión de tipo fetch.</w:t>
      </w:r>
    </w:p>
    <w:p>
      <w:pPr>
        <w:pStyle w:val="BodyText"/>
        <w:bidi w:val="0"/>
        <w:jc w:val="both"/>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5355590"/>
            <wp:effectExtent l="0" t="0" r="0" b="0"/>
            <wp:wrapSquare wrapText="largest"/>
            <wp:docPr id="10"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pic:cNvPicPr>
                      <a:picLocks noChangeAspect="1" noChangeArrowheads="1"/>
                    </pic:cNvPicPr>
                  </pic:nvPicPr>
                  <pic:blipFill>
                    <a:blip r:embed="rId11"/>
                    <a:stretch>
                      <a:fillRect/>
                    </a:stretch>
                  </pic:blipFill>
                  <pic:spPr bwMode="auto">
                    <a:xfrm>
                      <a:off x="0" y="0"/>
                      <a:ext cx="6120130" cy="5355590"/>
                    </a:xfrm>
                    <a:prstGeom prst="rect">
                      <a:avLst/>
                    </a:prstGeom>
                    <a:noFill/>
                  </pic:spPr>
                </pic:pic>
              </a:graphicData>
            </a:graphic>
          </wp:anchor>
        </w:drawing>
      </w:r>
      <w:r>
        <w:rPr/>
        <w:t>Del token podemos ver la siguiente información:</w:t>
      </w:r>
    </w:p>
    <w:p>
      <w:pPr>
        <w:pStyle w:val="BodyText"/>
        <w:numPr>
          <w:ilvl w:val="0"/>
          <w:numId w:val="3"/>
        </w:numPr>
        <w:bidi w:val="0"/>
        <w:jc w:val="both"/>
        <w:rPr/>
      </w:pPr>
      <w:r>
        <w:rPr/>
        <w:t>Se pidió mediante un POST.</w:t>
      </w:r>
    </w:p>
    <w:p>
      <w:pPr>
        <w:pStyle w:val="BodyText"/>
        <w:numPr>
          <w:ilvl w:val="0"/>
          <w:numId w:val="3"/>
        </w:numPr>
        <w:bidi w:val="0"/>
        <w:jc w:val="both"/>
        <w:rPr/>
      </w:pPr>
      <w:r>
        <w:rPr/>
        <w:t>El estado se devolvió como 200 OK.</w:t>
      </w:r>
    </w:p>
    <w:p>
      <w:pPr>
        <w:pStyle w:val="BodyText"/>
        <w:numPr>
          <w:ilvl w:val="0"/>
          <w:numId w:val="3"/>
        </w:numPr>
        <w:bidi w:val="0"/>
        <w:jc w:val="both"/>
        <w:rPr/>
      </w:pPr>
      <w:r>
        <w:rPr/>
        <w:t>La IP a la que se a realizado la petición ha sido la 172.66.148.42.</w:t>
      </w:r>
    </w:p>
    <w:p>
      <w:pPr>
        <w:pStyle w:val="BodyText"/>
        <w:bidi w:val="0"/>
        <w:spacing w:before="0" w:after="140"/>
        <w:jc w:val="both"/>
        <w:rPr/>
      </w:pPr>
      <w:r>
        <w:rPr/>
        <w:t>Pero, ¿qué es un token? Un token o token de sesión es un valor alfanumérico. Este es asignado a los clientes por los servidores cuando estos inician sesión. El token al ser único, el usuario no necesita iniciar sesión cada vez que realice una acción nueva (se envíe una petición nueva al servidor) y cada vez que el usuario inicia sesión, el servidor le asigna un token nuevo. Por eso, se utilizan para que el servidor pueda identificar al cliente mientras navega por su web hasta que cierre sesión sin necesidad de volver a introducir las credenciales.</w:t>
      </w:r>
    </w:p>
    <w:sectPr>
      <w:headerReference w:type="even" r:id="rId12"/>
      <w:headerReference w:type="default" r:id="rId13"/>
      <w:headerReference w:type="first" r:id="rId14"/>
      <w:type w:val="nextPage"/>
      <w:pgSz w:w="11906" w:h="16838"/>
      <w:pgMar w:left="1134" w:right="1134" w:gutter="0" w:header="1134" w:top="1693"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Lucida Sans">
    <w:charset w:val="01"/>
    <w:family w:val="roman"/>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color w:val="B2B2B2"/>
      </w:rPr>
    </w:pPr>
    <w:r>
      <w:rPr>
        <w:color w:val="B2B2B2"/>
      </w:rPr>
      <w:t>Alex Irazola                                                                           DAW – Despliegue de Aplicaciones Web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color w:val="B2B2B2"/>
      </w:rPr>
    </w:pPr>
    <w:r>
      <w:rPr>
        <w:color w:val="B2B2B2"/>
      </w:rPr>
      <w:t>Alex Irazola                                                                           DAW – Despliegue de Aplicaciones Web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Liberation Serif" w:hAnsi="Liberation Serif" w:eastAsia="NSimSun" w:cs="Lucida Sans"/>
      <w:color w:val="auto"/>
      <w:kern w:val="2"/>
      <w:sz w:val="24"/>
      <w:szCs w:val="24"/>
      <w:lang w:val="es-ES" w:eastAsia="zh-CN" w:bidi="hi-IN"/>
    </w:rPr>
  </w:style>
  <w:style w:type="paragraph" w:styleId="Heading1">
    <w:name w:val="heading 1"/>
    <w:basedOn w:val="Ttulouser"/>
    <w:next w:val="BodyText"/>
    <w:pPr>
      <w:numPr>
        <w:ilvl w:val="0"/>
        <w:numId w:val="1"/>
      </w:numPr>
      <w:spacing w:before="240" w:after="120"/>
      <w:outlineLvl w:val="0"/>
    </w:pPr>
    <w:rPr>
      <w:b/>
      <w:bCs/>
      <w:sz w:val="36"/>
      <w:szCs w:val="36"/>
    </w:rPr>
  </w:style>
  <w:style w:type="paragraph" w:styleId="Heading2">
    <w:name w:val="heading 2"/>
    <w:basedOn w:val="Ttulouser"/>
    <w:next w:val="BodyText"/>
    <w:pPr>
      <w:numPr>
        <w:ilvl w:val="1"/>
        <w:numId w:val="1"/>
      </w:numPr>
      <w:spacing w:before="200" w:after="120"/>
      <w:outlineLvl w:val="1"/>
    </w:pPr>
    <w:rPr>
      <w:b/>
      <w:bCs/>
      <w:sz w:val="32"/>
      <w:szCs w:val="32"/>
    </w:rPr>
  </w:style>
  <w:style w:type="paragraph" w:styleId="Heading3">
    <w:name w:val="heading 3"/>
    <w:basedOn w:val="Ttulouser"/>
    <w:next w:val="BodyText"/>
    <w:pPr>
      <w:numPr>
        <w:ilvl w:val="2"/>
        <w:numId w:val="1"/>
      </w:numPr>
      <w:spacing w:before="140" w:after="120"/>
      <w:outlineLvl w:val="2"/>
    </w:pPr>
    <w:rPr>
      <w:b/>
      <w:bCs/>
      <w:sz w:val="28"/>
      <w:szCs w:val="28"/>
    </w:rPr>
  </w:style>
  <w:style w:type="paragraph" w:styleId="Heading4">
    <w:name w:val="heading 4"/>
    <w:basedOn w:val="Ttulouser"/>
    <w:next w:val="BodyText"/>
    <w:pPr>
      <w:numPr>
        <w:ilvl w:val="3"/>
        <w:numId w:val="1"/>
      </w:numPr>
      <w:spacing w:before="120" w:after="120"/>
      <w:outlineLvl w:val="3"/>
    </w:pPr>
    <w:rPr>
      <w:b/>
      <w:bCs/>
      <w:i/>
      <w:iCs/>
      <w:sz w:val="26"/>
      <w:szCs w:val="26"/>
    </w:rPr>
  </w:style>
  <w:style w:type="character" w:styleId="Bolosuser">
    <w:name w:val="Bolos (user)"/>
    <w:rPr>
      <w:rFonts w:ascii="OpenSymbol" w:hAnsi="OpenSymbol" w:eastAsia="OpenSymbol" w:cs="OpenSymbol"/>
    </w:rPr>
  </w:style>
  <w:style w:type="character" w:styleId="Bolos">
    <w:name w:val="Bolos"/>
    <w:rPr>
      <w:rFonts w:ascii="OpenSymbol" w:hAnsi="OpenSymbol" w:eastAsia="OpenSymbol" w:cs="OpenSymbol"/>
    </w:rPr>
  </w:style>
  <w:style w:type="character" w:styleId="Smbolosdenumeracin">
    <w:name w:val="Símbolos de numeración"/>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cs="Lucida Sans"/>
    </w:rPr>
  </w:style>
  <w:style w:type="paragraph" w:styleId="Estilodedibujopredeterminado">
    <w:name w:val="Estilo de dibujo predeterminado"/>
    <w:pPr>
      <w:widowControl/>
      <w:suppressAutoHyphens w:val="true"/>
      <w:bidi w:val="0"/>
      <w:spacing w:lineRule="atLeast" w:line="200" w:before="0" w:after="0"/>
      <w:jc w:val="left"/>
    </w:pPr>
    <w:rPr>
      <w:rFonts w:ascii="Lucida Sans" w:hAnsi="Lucida Sans" w:eastAsia="Tahoma" w:cs="Arial"/>
      <w:b w:val="false"/>
      <w:i w:val="false"/>
      <w:caps w:val="false"/>
      <w:smallCaps w:val="false"/>
      <w:strike w:val="false"/>
      <w:dstrike w:val="false"/>
      <w:outline w:val="false"/>
      <w:shadow w:val="false"/>
      <w:color w:val="auto"/>
      <w:kern w:val="2"/>
      <w:sz w:val="36"/>
      <w:szCs w:val="24"/>
      <w:u w:val="none"/>
      <w:em w:val="none"/>
      <w:lang w:val="es-ES" w:eastAsia="zh-CN" w:bidi="hi-IN"/>
    </w:rPr>
  </w:style>
  <w:style w:type="paragraph" w:styleId="Title">
    <w:name w:val="Title"/>
    <w:basedOn w:val="Ttulouser"/>
    <w:next w:val="BodyText"/>
    <w:pPr>
      <w:jc w:val="center"/>
    </w:pPr>
    <w:rPr>
      <w:b/>
      <w:bCs/>
      <w:sz w:val="56"/>
      <w:szCs w:val="56"/>
    </w:rPr>
  </w:style>
  <w:style w:type="paragraph" w:styleId="Subtitle">
    <w:name w:val="Subtitle"/>
    <w:basedOn w:val="Ttulouser"/>
    <w:next w:val="BodyText"/>
    <w:pPr>
      <w:spacing w:before="60" w:after="120"/>
      <w:jc w:val="center"/>
    </w:pPr>
    <w:rPr>
      <w:sz w:val="36"/>
      <w:szCs w:val="36"/>
    </w:rPr>
  </w:style>
  <w:style w:type="paragraph" w:styleId="Contenidodelatablauser">
    <w:name w:val="Contenido de la tabla (user)"/>
    <w:basedOn w:val="Normal"/>
    <w:pPr>
      <w:widowControl w:val="false"/>
      <w:suppressLineNumbers/>
    </w:pPr>
    <w:rPr/>
  </w:style>
  <w:style w:type="paragraph" w:styleId="Ttulodelatablauser">
    <w:name w:val="Título de la tabla (user)"/>
    <w:basedOn w:val="Contenidodelatablauser"/>
    <w:pPr>
      <w:suppressLineNumbers/>
      <w:jc w:val="center"/>
    </w:pPr>
    <w:rPr>
      <w:b/>
      <w:bCs/>
    </w:rPr>
  </w:style>
  <w:style w:type="paragraph" w:styleId="Cabeceraypieuser">
    <w:name w:val="Cabecera y pie (user)"/>
    <w:basedOn w:val="Normal"/>
    <w:pPr>
      <w:suppressLineNumbers/>
      <w:tabs>
        <w:tab w:val="clear" w:pos="709"/>
        <w:tab w:val="center" w:pos="4819" w:leader="none"/>
        <w:tab w:val="right" w:pos="9638" w:leader="none"/>
      </w:tabs>
    </w:pPr>
    <w:rPr/>
  </w:style>
  <w:style w:type="paragraph" w:styleId="Cabeceraypie">
    <w:name w:val="Cabecera y pie"/>
    <w:basedOn w:val="Normal"/>
    <w:pPr/>
    <w:rPr/>
  </w:style>
  <w:style w:type="paragraph" w:styleId="Header">
    <w:name w:val="header"/>
    <w:basedOn w:val="Cabeceraypieuser"/>
    <w:pPr>
      <w:suppressLineNumbers/>
    </w:pPr>
    <w:rPr/>
  </w:style>
  <w:style w:type="paragraph" w:styleId="Contenidodelatabla">
    <w:name w:val="Contenido de la tabla"/>
    <w:basedOn w:val="Normal"/>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TotalTime>
  <Application>LibreOffice/26.8.0.3$Windows_X86_64 LibreOffice_project/bce0998afefdbc355585ca324285661a2170ba77</Application>
  <AppVersion>15.0000</AppVersion>
  <Pages>7</Pages>
  <Words>567</Words>
  <Characters>2808</Characters>
  <CharactersWithSpaces>3471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2026-09-14T10:26:09Z</dcterms:created>
  <dc:creator/>
  <dc:description/>
  <dc:language>es-ES</dc:language>
  <cp:lastModifiedBy/>
  <dcterms:modified xsi:type="dcterms:W3CDTF">2026-09-14T14:14:35Z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