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Herramientas y proceso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9"/>
        <w:gridCol w:w="3120"/>
        <w:gridCol w:w="3261"/>
        <w:tblGridChange w:id="0">
          <w:tblGrid>
            <w:gridCol w:w="2979"/>
            <w:gridCol w:w="3120"/>
            <w:gridCol w:w="326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Dónde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Para qué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Lighthouse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Chrome DevTools, pestaña Lighthouse, categoría Accesibilidad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Puntuación rápida para comparar antes y después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WebAIM Contrast Checker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webaim.org/resources/contrastchecker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Contraste entre dos colores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Teclado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Vuestras manos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 que ninguna herramienta automática comprueba bien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Comprobaciones mínimas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8"/>
        <w:gridCol w:w="790"/>
        <w:gridCol w:w="4548"/>
        <w:gridCol w:w="1034"/>
        <w:tblGridChange w:id="0">
          <w:tblGrid>
            <w:gridCol w:w="2988"/>
            <w:gridCol w:w="790"/>
            <w:gridCol w:w="4548"/>
            <w:gridCol w:w="10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Criterio WCAG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Qué comprobar en el inventario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1.1.1 Contenido no textual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Imágenes con alt; iconos decorativos con alt vacío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1.3.1 Información y relaciones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Encabezados en orden; tabla con th y scope; listas como listas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1.4.1 Uso del color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Estados y errores no se indican solo con color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1.4.3 Contraste mínimo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Texto a 4,5:1 (texto grande a 3:1)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1.4.4 Cambio de tamaño del texto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 zoom al 200 % no se pierde contenido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1.4.11 Contraste no textual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Bordes de campos, botones y foco a 3:1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2.1.1 Teclado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Todo se puede hacer sin ratón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2.4.2 Página titulada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Cada página tiene un title que dice dónde estás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2.4.7 Foco visible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 foco se ve siempre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3.1.1 Idioma de la página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html lang="es"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3.3.1 Identificación de errores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error se describe en texto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3.3.2 Etiquetas o instrucciones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Cada campo tiene label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4.1.2 Nombre, función, valor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Botones de icono con aria-label; nada de div como botón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4.1.3 Mensajes de estado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Los avisos tras una acción usan role="status"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Tabla de errores</w:t>
      </w:r>
    </w:p>
    <w:tbl>
      <w:tblPr>
        <w:tblStyle w:val="Table3"/>
        <w:tblW w:w="935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1537"/>
        <w:gridCol w:w="1027"/>
        <w:gridCol w:w="790"/>
        <w:gridCol w:w="1337"/>
        <w:gridCol w:w="2138"/>
        <w:gridCol w:w="1225"/>
        <w:tblGridChange w:id="0">
          <w:tblGrid>
            <w:gridCol w:w="1305"/>
            <w:gridCol w:w="1537"/>
            <w:gridCol w:w="1027"/>
            <w:gridCol w:w="790"/>
            <w:gridCol w:w="1337"/>
            <w:gridCol w:w="2138"/>
            <w:gridCol w:w="122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Inventario (ejemplo)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Botón de papelera sin 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WAVE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aria-label="Eliminar ‹equipamiento›"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Resultado antes y después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9"/>
        <w:gridCol w:w="1554"/>
        <w:gridCol w:w="1732"/>
        <w:gridCol w:w="1384"/>
        <w:gridCol w:w="1511"/>
        <w:tblGridChange w:id="0">
          <w:tblGrid>
            <w:gridCol w:w="3179"/>
            <w:gridCol w:w="1554"/>
            <w:gridCol w:w="1732"/>
            <w:gridCol w:w="1384"/>
            <w:gridCol w:w="151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Errores WAVE 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Errores WAVE después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Lighthouse 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Lighthouse después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equipamiento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Ubicaciones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Capturas:</w:t>
      </w:r>
      <w:r w:rsidDel="00000000" w:rsidR="00000000" w:rsidRPr="00000000">
        <w:rPr>
          <w:rtl w:val="0"/>
        </w:rPr>
        <w:t xml:space="preserve"> pegad aquí las capturas de WAVE o axe antes y después de corregir. Para el 10, la rúbrica pide la verificación documentada con herramientas externas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