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428"/>
        <w:gridCol w:w="4428"/>
      </w:tblGrid>
      <w:tr w:rsidR="009B66FB" w:rsidRPr="004D0727">
        <w:tc>
          <w:tcPr>
            <w:tcW w:w="4428" w:type="dxa"/>
            <w:tcBorders>
              <w:top w:val="nil"/>
              <w:left w:val="nil"/>
              <w:bottom w:val="nil"/>
              <w:right w:val="nil"/>
            </w:tcBorders>
          </w:tcPr>
          <w:p w:rsidR="002A6F77" w:rsidRPr="004D0727" w:rsidRDefault="00F35EDF" w:rsidP="009B66FB">
            <w:pPr>
              <w:spacing w:after="0"/>
              <w:rPr>
                <w:rFonts w:ascii="Garamond" w:hAnsi="Garamond"/>
                <w:sz w:val="22"/>
              </w:rPr>
            </w:pPr>
            <w:bookmarkStart w:id="0" w:name="_GoBack"/>
            <w:bookmarkEnd w:id="0"/>
            <w:r>
              <w:rPr>
                <w:rFonts w:ascii="Garamond" w:hAnsi="Garamond"/>
                <w:noProof/>
                <w:sz w:val="22"/>
              </w:rPr>
              <w:drawing>
                <wp:inline distT="0" distB="0" distL="0" distR="0">
                  <wp:extent cx="2565400" cy="622300"/>
                  <wp:effectExtent l="0" t="0" r="0" b="12700"/>
                  <wp:docPr id="1" name="Picture 1" descr="primaryBlack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Black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5400" cy="622300"/>
                          </a:xfrm>
                          <a:prstGeom prst="rect">
                            <a:avLst/>
                          </a:prstGeom>
                          <a:noFill/>
                          <a:ln>
                            <a:noFill/>
                          </a:ln>
                        </pic:spPr>
                      </pic:pic>
                    </a:graphicData>
                  </a:graphic>
                </wp:inline>
              </w:drawing>
            </w:r>
          </w:p>
        </w:tc>
        <w:tc>
          <w:tcPr>
            <w:tcW w:w="4428" w:type="dxa"/>
            <w:tcBorders>
              <w:top w:val="nil"/>
              <w:left w:val="nil"/>
              <w:bottom w:val="nil"/>
              <w:right w:val="nil"/>
            </w:tcBorders>
            <w:vAlign w:val="center"/>
          </w:tcPr>
          <w:p w:rsidR="009B66FB" w:rsidRPr="004D0727" w:rsidRDefault="009B66FB" w:rsidP="009B66FB">
            <w:pPr>
              <w:spacing w:after="0"/>
              <w:jc w:val="center"/>
              <w:rPr>
                <w:rFonts w:ascii="Garamond" w:hAnsi="Garamond"/>
                <w:b/>
                <w:sz w:val="28"/>
              </w:rPr>
            </w:pPr>
            <w:r w:rsidRPr="004D0727">
              <w:rPr>
                <w:rFonts w:ascii="Garamond" w:hAnsi="Garamond"/>
                <w:b/>
                <w:sz w:val="28"/>
              </w:rPr>
              <w:t>Syllabus and Course Description</w:t>
            </w:r>
          </w:p>
        </w:tc>
      </w:tr>
    </w:tbl>
    <w:p w:rsidR="009B66FB" w:rsidRPr="00374311" w:rsidRDefault="009B66FB" w:rsidP="009B66FB">
      <w:pPr>
        <w:spacing w:after="0"/>
        <w:rPr>
          <w:rFonts w:ascii="Garamond" w:hAnsi="Garamond"/>
          <w:sz w:val="22"/>
        </w:rPr>
      </w:pPr>
    </w:p>
    <w:p w:rsidR="009B66FB" w:rsidRPr="00374311" w:rsidRDefault="002A6F77" w:rsidP="009B66FB">
      <w:pPr>
        <w:spacing w:after="0"/>
        <w:jc w:val="center"/>
        <w:rPr>
          <w:rFonts w:ascii="Garamond" w:hAnsi="Garamond"/>
          <w:sz w:val="36"/>
        </w:rPr>
      </w:pPr>
      <w:r>
        <w:rPr>
          <w:rFonts w:ascii="Garamond" w:hAnsi="Garamond"/>
          <w:sz w:val="36"/>
        </w:rPr>
        <w:t>English 489: Medieval Drama</w:t>
      </w:r>
    </w:p>
    <w:p w:rsidR="009B66FB" w:rsidRPr="00374311" w:rsidRDefault="002A6F77" w:rsidP="009B66FB">
      <w:pPr>
        <w:spacing w:after="0"/>
        <w:jc w:val="center"/>
        <w:rPr>
          <w:rFonts w:ascii="Garamond" w:hAnsi="Garamond"/>
          <w:sz w:val="22"/>
        </w:rPr>
      </w:pPr>
      <w:r>
        <w:rPr>
          <w:rFonts w:ascii="Garamond" w:hAnsi="Garamond"/>
          <w:sz w:val="22"/>
        </w:rPr>
        <w:t>Fall 2013</w:t>
      </w:r>
      <w:r w:rsidR="0089248D">
        <w:rPr>
          <w:rFonts w:ascii="Garamond" w:hAnsi="Garamond"/>
          <w:sz w:val="22"/>
        </w:rPr>
        <w:t>, MWF</w:t>
      </w:r>
    </w:p>
    <w:p w:rsidR="009B66FB" w:rsidRPr="00374311" w:rsidRDefault="009B66FB" w:rsidP="009B66FB">
      <w:pPr>
        <w:spacing w:after="0"/>
        <w:rPr>
          <w:rFonts w:ascii="Garamond" w:hAnsi="Garamond"/>
          <w:sz w:val="22"/>
        </w:rPr>
      </w:pPr>
    </w:p>
    <w:p w:rsidR="009B66FB" w:rsidRPr="00915E6D" w:rsidRDefault="009B66FB" w:rsidP="009B66FB">
      <w:pPr>
        <w:spacing w:after="0"/>
        <w:rPr>
          <w:rFonts w:ascii="Garamond" w:hAnsi="Garamond"/>
        </w:rPr>
      </w:pPr>
      <w:r w:rsidRPr="00915E6D">
        <w:rPr>
          <w:rFonts w:ascii="Garamond" w:hAnsi="Garamond"/>
        </w:rPr>
        <w:t>Matthew Davis</w:t>
      </w:r>
      <w:r w:rsidRPr="00915E6D">
        <w:rPr>
          <w:rFonts w:ascii="Garamond" w:hAnsi="Garamond"/>
        </w:rPr>
        <w:tab/>
      </w:r>
      <w:r w:rsidRPr="00915E6D">
        <w:rPr>
          <w:rFonts w:ascii="Garamond" w:hAnsi="Garamond"/>
        </w:rPr>
        <w:tab/>
      </w:r>
      <w:r w:rsidRPr="00915E6D">
        <w:rPr>
          <w:rFonts w:ascii="Garamond" w:hAnsi="Garamond"/>
        </w:rPr>
        <w:tab/>
      </w:r>
      <w:r w:rsidRPr="00915E6D">
        <w:rPr>
          <w:rFonts w:ascii="Garamond" w:hAnsi="Garamond"/>
        </w:rPr>
        <w:tab/>
      </w:r>
      <w:r w:rsidRPr="00915E6D">
        <w:rPr>
          <w:rFonts w:ascii="Garamond" w:hAnsi="Garamond"/>
        </w:rPr>
        <w:tab/>
        <w:t>Office: Blocker 213D, (979) 845-3452 ext. 29</w:t>
      </w:r>
    </w:p>
    <w:p w:rsidR="009B66FB" w:rsidRPr="00915E6D" w:rsidRDefault="009B66FB" w:rsidP="009B66FB">
      <w:pPr>
        <w:spacing w:after="0"/>
        <w:rPr>
          <w:rFonts w:ascii="Garamond" w:hAnsi="Garamond"/>
        </w:rPr>
      </w:pPr>
      <w:hyperlink r:id="rId9" w:history="1">
        <w:r w:rsidRPr="00915E6D">
          <w:rPr>
            <w:rStyle w:val="Hyperlink"/>
            <w:rFonts w:ascii="Garamond" w:hAnsi="Garamond"/>
          </w:rPr>
          <w:t>Matthew.Davis@tamu.edu</w:t>
        </w:r>
      </w:hyperlink>
      <w:r w:rsidRPr="00915E6D">
        <w:rPr>
          <w:rFonts w:ascii="Garamond" w:hAnsi="Garamond"/>
        </w:rPr>
        <w:tab/>
      </w:r>
      <w:r w:rsidRPr="00915E6D">
        <w:rPr>
          <w:rFonts w:ascii="Garamond" w:hAnsi="Garamond"/>
        </w:rPr>
        <w:tab/>
      </w:r>
      <w:r w:rsidRPr="00915E6D">
        <w:rPr>
          <w:rFonts w:ascii="Garamond" w:hAnsi="Garamond"/>
        </w:rPr>
        <w:tab/>
        <w:t>Office hours: M/T 3-5pm and by appointment</w:t>
      </w:r>
    </w:p>
    <w:p w:rsidR="009B66FB" w:rsidRPr="00915E6D" w:rsidRDefault="009B66FB" w:rsidP="009B66FB">
      <w:pPr>
        <w:spacing w:after="0"/>
        <w:rPr>
          <w:rFonts w:ascii="Garamond" w:hAnsi="Garamond"/>
        </w:rPr>
      </w:pPr>
    </w:p>
    <w:p w:rsidR="009B66FB" w:rsidRPr="00915E6D" w:rsidRDefault="009B66FB" w:rsidP="009B66FB">
      <w:pPr>
        <w:spacing w:after="0"/>
        <w:rPr>
          <w:rFonts w:ascii="Garamond" w:hAnsi="Garamond"/>
        </w:rPr>
      </w:pPr>
      <w:r w:rsidRPr="00915E6D">
        <w:rPr>
          <w:rFonts w:ascii="Garamond" w:hAnsi="Garamond"/>
        </w:rPr>
        <w:t>Prerequisites: ENGL 104 or its equivalent and junior or senior standing.</w:t>
      </w:r>
      <w:r w:rsidR="00BD5F91" w:rsidRPr="00915E6D">
        <w:rPr>
          <w:rFonts w:ascii="Garamond" w:hAnsi="Garamond"/>
        </w:rPr>
        <w:t xml:space="preserve">  ENGL 313 (Medieval Literature) will be useful as context but is not necessary to complete the course successfully.</w:t>
      </w:r>
    </w:p>
    <w:p w:rsidR="009B66FB" w:rsidRPr="00915E6D" w:rsidRDefault="009B66FB" w:rsidP="009B66FB">
      <w:pPr>
        <w:spacing w:after="0"/>
        <w:rPr>
          <w:rFonts w:ascii="Garamond" w:hAnsi="Garamond"/>
        </w:rPr>
      </w:pPr>
    </w:p>
    <w:p w:rsidR="009B66FB" w:rsidRPr="00915E6D" w:rsidRDefault="009B66FB" w:rsidP="009B66FB">
      <w:pPr>
        <w:spacing w:after="0"/>
        <w:rPr>
          <w:rFonts w:ascii="Garamond" w:hAnsi="Garamond"/>
          <w:b/>
        </w:rPr>
      </w:pPr>
      <w:r w:rsidRPr="00915E6D">
        <w:rPr>
          <w:rFonts w:ascii="Garamond" w:hAnsi="Garamond"/>
          <w:b/>
        </w:rPr>
        <w:t>I. Required Texts and Materials</w:t>
      </w:r>
    </w:p>
    <w:p w:rsidR="009B66FB" w:rsidRPr="00915E6D" w:rsidRDefault="009B66FB" w:rsidP="009B66FB">
      <w:pPr>
        <w:spacing w:after="0"/>
        <w:rPr>
          <w:rFonts w:ascii="Garamond" w:hAnsi="Garamond"/>
        </w:rPr>
      </w:pPr>
      <w:r w:rsidRPr="00915E6D">
        <w:rPr>
          <w:rFonts w:ascii="Garamond" w:hAnsi="Garamond"/>
          <w:b/>
        </w:rPr>
        <w:tab/>
      </w:r>
    </w:p>
    <w:p w:rsidR="00E4450A" w:rsidRPr="00915E6D" w:rsidRDefault="00192E21" w:rsidP="009B66FB">
      <w:pPr>
        <w:pStyle w:val="ListParagraph"/>
        <w:numPr>
          <w:ilvl w:val="0"/>
          <w:numId w:val="1"/>
        </w:numPr>
        <w:spacing w:after="0"/>
        <w:rPr>
          <w:rFonts w:ascii="Garamond" w:hAnsi="Garamond"/>
        </w:rPr>
      </w:pPr>
      <w:r w:rsidRPr="00915E6D">
        <w:rPr>
          <w:rFonts w:ascii="Garamond" w:hAnsi="Garamond"/>
        </w:rPr>
        <w:t>Richard Beadle and Alan Fletcher, eds.</w:t>
      </w:r>
      <w:r w:rsidRPr="00915E6D">
        <w:rPr>
          <w:rFonts w:ascii="Garamond" w:hAnsi="Garamond"/>
          <w:i/>
        </w:rPr>
        <w:t xml:space="preserve"> </w:t>
      </w:r>
      <w:r w:rsidR="00E4450A" w:rsidRPr="00915E6D">
        <w:rPr>
          <w:rFonts w:ascii="Garamond" w:hAnsi="Garamond"/>
          <w:i/>
        </w:rPr>
        <w:t>The Cambridge Companion to Medieval English Theatre</w:t>
      </w:r>
      <w:r w:rsidRPr="00915E6D">
        <w:rPr>
          <w:rFonts w:ascii="Garamond" w:hAnsi="Garamond"/>
          <w:i/>
        </w:rPr>
        <w:t xml:space="preserve">, </w:t>
      </w:r>
      <w:r w:rsidRPr="00915E6D">
        <w:rPr>
          <w:rFonts w:ascii="Garamond" w:hAnsi="Garamond"/>
        </w:rPr>
        <w:t>2</w:t>
      </w:r>
      <w:r w:rsidRPr="00915E6D">
        <w:rPr>
          <w:rFonts w:ascii="Garamond" w:hAnsi="Garamond"/>
          <w:vertAlign w:val="superscript"/>
        </w:rPr>
        <w:t>nd</w:t>
      </w:r>
      <w:r w:rsidRPr="00915E6D">
        <w:rPr>
          <w:rFonts w:ascii="Garamond" w:hAnsi="Garamond"/>
        </w:rPr>
        <w:t xml:space="preserve"> Ed</w:t>
      </w:r>
      <w:r w:rsidRPr="00915E6D">
        <w:rPr>
          <w:rFonts w:ascii="Garamond" w:hAnsi="Garamond"/>
          <w:i/>
        </w:rPr>
        <w:t xml:space="preserve">. </w:t>
      </w:r>
      <w:r w:rsidRPr="00915E6D">
        <w:rPr>
          <w:rFonts w:ascii="Garamond" w:hAnsi="Garamond"/>
        </w:rPr>
        <w:t>(New York: Cambridge University Press, 2004). ISBN: 978-0521682541</w:t>
      </w:r>
    </w:p>
    <w:p w:rsidR="006C5C6A" w:rsidRPr="00915E6D" w:rsidRDefault="00047BAA" w:rsidP="009B66FB">
      <w:pPr>
        <w:pStyle w:val="ListParagraph"/>
        <w:numPr>
          <w:ilvl w:val="0"/>
          <w:numId w:val="1"/>
        </w:numPr>
        <w:spacing w:after="0"/>
        <w:rPr>
          <w:rFonts w:ascii="Garamond" w:hAnsi="Garamond"/>
        </w:rPr>
      </w:pPr>
      <w:r w:rsidRPr="00915E6D">
        <w:rPr>
          <w:rFonts w:ascii="Garamond" w:hAnsi="Garamond"/>
        </w:rPr>
        <w:t>Clifford</w:t>
      </w:r>
      <w:r w:rsidR="001C61EC" w:rsidRPr="00915E6D">
        <w:rPr>
          <w:rFonts w:ascii="Garamond" w:hAnsi="Garamond"/>
        </w:rPr>
        <w:t xml:space="preserve"> Davidson</w:t>
      </w:r>
      <w:r w:rsidRPr="00915E6D">
        <w:rPr>
          <w:rFonts w:ascii="Garamond" w:hAnsi="Garamond"/>
        </w:rPr>
        <w:t xml:space="preserve">. </w:t>
      </w:r>
      <w:r w:rsidR="006C5C6A" w:rsidRPr="00915E6D">
        <w:rPr>
          <w:rFonts w:ascii="Garamond" w:hAnsi="Garamond"/>
          <w:i/>
        </w:rPr>
        <w:t>Technology, Guilds, and Early English Drama</w:t>
      </w:r>
      <w:r w:rsidRPr="00915E6D">
        <w:rPr>
          <w:rFonts w:ascii="Garamond" w:hAnsi="Garamond"/>
        </w:rPr>
        <w:t>. (Kalamazoo: Medieval Institute Publications, 1997). ISBN 1-879288-80-X</w:t>
      </w:r>
    </w:p>
    <w:p w:rsidR="002A6F77" w:rsidRPr="00915E6D" w:rsidRDefault="00192E21" w:rsidP="009B66FB">
      <w:pPr>
        <w:pStyle w:val="ListParagraph"/>
        <w:numPr>
          <w:ilvl w:val="0"/>
          <w:numId w:val="1"/>
        </w:numPr>
        <w:spacing w:after="0"/>
        <w:rPr>
          <w:rFonts w:ascii="Garamond" w:hAnsi="Garamond"/>
        </w:rPr>
      </w:pPr>
      <w:r w:rsidRPr="00915E6D">
        <w:rPr>
          <w:rFonts w:ascii="Garamond" w:hAnsi="Garamond"/>
          <w:i/>
        </w:rPr>
        <w:t>*</w:t>
      </w:r>
      <w:r w:rsidR="001C61EC" w:rsidRPr="00915E6D">
        <w:rPr>
          <w:rFonts w:ascii="Garamond" w:hAnsi="Garamond"/>
        </w:rPr>
        <w:t xml:space="preserve">David Klausner, ed. </w:t>
      </w:r>
      <w:r w:rsidR="002A6F77" w:rsidRPr="00915E6D">
        <w:rPr>
          <w:rFonts w:ascii="Garamond" w:hAnsi="Garamond"/>
          <w:i/>
        </w:rPr>
        <w:t>The Castle of Perseverance</w:t>
      </w:r>
      <w:r w:rsidR="001C61EC" w:rsidRPr="00915E6D">
        <w:rPr>
          <w:rFonts w:ascii="Garamond" w:hAnsi="Garamond"/>
          <w:i/>
        </w:rPr>
        <w:t>.</w:t>
      </w:r>
      <w:r w:rsidR="00047BAA" w:rsidRPr="00915E6D">
        <w:rPr>
          <w:rFonts w:ascii="Garamond" w:hAnsi="Garamond"/>
        </w:rPr>
        <w:t xml:space="preserve"> (Kalamazoo: Medieval Institute Publications, 2010)</w:t>
      </w:r>
      <w:r w:rsidR="001C61EC" w:rsidRPr="00915E6D">
        <w:rPr>
          <w:rFonts w:ascii="Garamond" w:hAnsi="Garamond"/>
        </w:rPr>
        <w:t>. ISBN 978-1580441490</w:t>
      </w:r>
    </w:p>
    <w:p w:rsidR="00C11F50" w:rsidRPr="00915E6D" w:rsidRDefault="001C61EC" w:rsidP="009B66FB">
      <w:pPr>
        <w:pStyle w:val="ListParagraph"/>
        <w:numPr>
          <w:ilvl w:val="0"/>
          <w:numId w:val="1"/>
        </w:numPr>
        <w:spacing w:after="0"/>
        <w:rPr>
          <w:rFonts w:ascii="Garamond" w:hAnsi="Garamond"/>
          <w:i/>
        </w:rPr>
      </w:pPr>
      <w:r w:rsidRPr="00915E6D">
        <w:rPr>
          <w:rFonts w:ascii="Garamond" w:hAnsi="Garamond"/>
          <w:i/>
        </w:rPr>
        <w:t>*</w:t>
      </w:r>
      <w:r w:rsidRPr="00915E6D">
        <w:rPr>
          <w:rFonts w:ascii="Garamond" w:hAnsi="Garamond"/>
        </w:rPr>
        <w:t xml:space="preserve">Clifford Davidson et al., eds. </w:t>
      </w:r>
      <w:r w:rsidRPr="00915E6D">
        <w:rPr>
          <w:rFonts w:ascii="Garamond" w:hAnsi="Garamond"/>
          <w:i/>
        </w:rPr>
        <w:t xml:space="preserve">Everyman and Its Dutch Original, Elckerlijc. </w:t>
      </w:r>
      <w:r w:rsidRPr="00915E6D">
        <w:rPr>
          <w:rFonts w:ascii="Garamond" w:hAnsi="Garamond"/>
        </w:rPr>
        <w:t>(Kalamazoo: Medieval Institute Publications, 2007) ISBN 978-1580441063</w:t>
      </w:r>
    </w:p>
    <w:p w:rsidR="00C11F50" w:rsidRPr="00915E6D" w:rsidRDefault="001C61EC" w:rsidP="009B66FB">
      <w:pPr>
        <w:pStyle w:val="ListParagraph"/>
        <w:numPr>
          <w:ilvl w:val="0"/>
          <w:numId w:val="1"/>
        </w:numPr>
        <w:spacing w:after="0"/>
        <w:rPr>
          <w:rFonts w:ascii="Garamond" w:hAnsi="Garamond"/>
        </w:rPr>
      </w:pPr>
      <w:r w:rsidRPr="00915E6D">
        <w:rPr>
          <w:rFonts w:ascii="Garamond" w:hAnsi="Garamond"/>
          <w:i/>
        </w:rPr>
        <w:t>*</w:t>
      </w:r>
      <w:r w:rsidRPr="00915E6D">
        <w:rPr>
          <w:rFonts w:ascii="Garamond" w:hAnsi="Garamond"/>
        </w:rPr>
        <w:t xml:space="preserve">Kathleen M. Ashley and Gerard NeCastro, eds. </w:t>
      </w:r>
      <w:r w:rsidR="00C11F50" w:rsidRPr="00915E6D">
        <w:rPr>
          <w:rFonts w:ascii="Garamond" w:hAnsi="Garamond"/>
          <w:i/>
        </w:rPr>
        <w:t>Mankind</w:t>
      </w:r>
      <w:r w:rsidRPr="00915E6D">
        <w:rPr>
          <w:rFonts w:ascii="Garamond" w:hAnsi="Garamond"/>
          <w:i/>
        </w:rPr>
        <w:t xml:space="preserve">. . </w:t>
      </w:r>
      <w:r w:rsidRPr="00915E6D">
        <w:rPr>
          <w:rFonts w:ascii="Garamond" w:hAnsi="Garamond"/>
        </w:rPr>
        <w:t>(Kalamazoo: Medieval Institute Publications, 2008) ISBN 978-1580441407</w:t>
      </w:r>
    </w:p>
    <w:p w:rsidR="002A6F77" w:rsidRPr="00915E6D" w:rsidRDefault="006A58CC" w:rsidP="009B66FB">
      <w:pPr>
        <w:pStyle w:val="ListParagraph"/>
        <w:numPr>
          <w:ilvl w:val="0"/>
          <w:numId w:val="1"/>
        </w:numPr>
        <w:spacing w:after="0"/>
        <w:rPr>
          <w:rFonts w:ascii="Garamond" w:hAnsi="Garamond"/>
        </w:rPr>
      </w:pPr>
      <w:r w:rsidRPr="00915E6D">
        <w:rPr>
          <w:rFonts w:ascii="Garamond" w:hAnsi="Garamond"/>
        </w:rPr>
        <w:t>*</w:t>
      </w:r>
      <w:r w:rsidR="001C61EC" w:rsidRPr="00915E6D">
        <w:rPr>
          <w:rFonts w:ascii="Garamond" w:hAnsi="Garamond"/>
        </w:rPr>
        <w:t>Douglas Sugano, ed.</w:t>
      </w:r>
      <w:r w:rsidR="001C61EC" w:rsidRPr="00915E6D">
        <w:rPr>
          <w:rFonts w:ascii="Garamond" w:hAnsi="Garamond"/>
          <w:i/>
        </w:rPr>
        <w:t xml:space="preserve">The </w:t>
      </w:r>
      <w:r w:rsidR="002A6F77" w:rsidRPr="00915E6D">
        <w:rPr>
          <w:rFonts w:ascii="Garamond" w:hAnsi="Garamond"/>
          <w:i/>
        </w:rPr>
        <w:t>N-Town</w:t>
      </w:r>
      <w:r w:rsidR="001C61EC" w:rsidRPr="00915E6D">
        <w:rPr>
          <w:rFonts w:ascii="Garamond" w:hAnsi="Garamond"/>
          <w:i/>
        </w:rPr>
        <w:t xml:space="preserve"> Plays (</w:t>
      </w:r>
      <w:r w:rsidR="001C61EC" w:rsidRPr="00915E6D">
        <w:rPr>
          <w:rFonts w:ascii="Garamond" w:hAnsi="Garamond"/>
        </w:rPr>
        <w:t>Kalamazoo: Medieval Institute Publications, 2007) ISBN</w:t>
      </w:r>
      <w:r w:rsidRPr="00915E6D">
        <w:rPr>
          <w:rFonts w:ascii="Garamond" w:hAnsi="Garamond"/>
        </w:rPr>
        <w:t xml:space="preserve"> 978-1580441162</w:t>
      </w:r>
    </w:p>
    <w:p w:rsidR="00622B81" w:rsidRPr="00915E6D" w:rsidRDefault="00A01602" w:rsidP="009B66FB">
      <w:pPr>
        <w:pStyle w:val="ListParagraph"/>
        <w:numPr>
          <w:ilvl w:val="0"/>
          <w:numId w:val="1"/>
        </w:numPr>
        <w:spacing w:after="0"/>
        <w:rPr>
          <w:rFonts w:ascii="Garamond" w:hAnsi="Garamond"/>
        </w:rPr>
      </w:pPr>
      <w:r w:rsidRPr="00915E6D">
        <w:rPr>
          <w:rFonts w:ascii="Garamond" w:hAnsi="Garamond"/>
        </w:rPr>
        <w:t>Additional m</w:t>
      </w:r>
      <w:r w:rsidR="00622B81" w:rsidRPr="00915E6D">
        <w:rPr>
          <w:rFonts w:ascii="Garamond" w:hAnsi="Garamond"/>
        </w:rPr>
        <w:t>aterials provided as handouts and distributed either in print or electronically.</w:t>
      </w:r>
    </w:p>
    <w:p w:rsidR="006A58CC" w:rsidRPr="00915E6D" w:rsidRDefault="006A58CC" w:rsidP="006A58CC">
      <w:pPr>
        <w:pStyle w:val="ListParagraph"/>
        <w:spacing w:after="0"/>
        <w:rPr>
          <w:rFonts w:ascii="Garamond" w:hAnsi="Garamond"/>
        </w:rPr>
      </w:pPr>
      <w:r w:rsidRPr="00915E6D">
        <w:rPr>
          <w:rFonts w:ascii="Garamond" w:hAnsi="Garamond"/>
        </w:rPr>
        <w:t>NB: any item marked with a * is a TEAMS edition, which means it is available in its entirety online as well as in printed form.  The online version can be a bit cumbersome to use, but I encourage you to consider it in the interests of saving yourself some money.</w:t>
      </w:r>
    </w:p>
    <w:p w:rsidR="009B66FB" w:rsidRPr="00915E6D" w:rsidRDefault="009B66FB" w:rsidP="009B66FB">
      <w:pPr>
        <w:spacing w:after="0"/>
        <w:rPr>
          <w:rFonts w:ascii="Garamond" w:hAnsi="Garamond"/>
        </w:rPr>
      </w:pPr>
    </w:p>
    <w:p w:rsidR="009B66FB" w:rsidRPr="00915E6D" w:rsidRDefault="009B66FB" w:rsidP="009B66FB">
      <w:pPr>
        <w:spacing w:after="0"/>
        <w:rPr>
          <w:rFonts w:ascii="Garamond" w:hAnsi="Garamond"/>
          <w:b/>
        </w:rPr>
      </w:pPr>
      <w:r w:rsidRPr="00915E6D">
        <w:rPr>
          <w:rFonts w:ascii="Garamond" w:hAnsi="Garamond"/>
          <w:b/>
        </w:rPr>
        <w:t>II. What Are We Doing Here?</w:t>
      </w:r>
    </w:p>
    <w:p w:rsidR="009B66FB" w:rsidRPr="00915E6D" w:rsidRDefault="009B66FB" w:rsidP="009B66FB">
      <w:pPr>
        <w:spacing w:after="0"/>
        <w:rPr>
          <w:rFonts w:ascii="Garamond" w:hAnsi="Garamond"/>
          <w:b/>
        </w:rPr>
      </w:pPr>
    </w:p>
    <w:p w:rsidR="00F82577" w:rsidRPr="00915E6D" w:rsidRDefault="00A01602" w:rsidP="00A01602">
      <w:pPr>
        <w:widowControl w:val="0"/>
        <w:autoSpaceDE w:val="0"/>
        <w:autoSpaceDN w:val="0"/>
        <w:adjustRightInd w:val="0"/>
        <w:spacing w:after="0"/>
        <w:rPr>
          <w:rFonts w:ascii="Garamond" w:hAnsi="Garamond"/>
        </w:rPr>
      </w:pPr>
      <w:r w:rsidRPr="00915E6D">
        <w:rPr>
          <w:rFonts w:ascii="Garamond" w:hAnsi="Garamond"/>
        </w:rPr>
        <w:t xml:space="preserve">This course is an upper-division introduction to the three main types of medieval </w:t>
      </w:r>
      <w:r w:rsidR="00390160">
        <w:rPr>
          <w:rFonts w:ascii="Garamond" w:hAnsi="Garamond"/>
        </w:rPr>
        <w:t xml:space="preserve">English </w:t>
      </w:r>
      <w:r w:rsidRPr="00915E6D">
        <w:rPr>
          <w:rFonts w:ascii="Garamond" w:hAnsi="Garamond"/>
        </w:rPr>
        <w:t xml:space="preserve">drama: the pageant play, the hall play, and the place and scaffold (or </w:t>
      </w:r>
      <w:r w:rsidRPr="00915E6D">
        <w:rPr>
          <w:rFonts w:ascii="Garamond" w:hAnsi="Garamond"/>
          <w:i/>
        </w:rPr>
        <w:t xml:space="preserve">locus </w:t>
      </w:r>
      <w:r w:rsidRPr="00915E6D">
        <w:rPr>
          <w:rFonts w:ascii="Garamond" w:hAnsi="Garamond"/>
        </w:rPr>
        <w:t xml:space="preserve">and </w:t>
      </w:r>
      <w:r w:rsidRPr="00915E6D">
        <w:rPr>
          <w:rFonts w:ascii="Garamond" w:hAnsi="Garamond"/>
          <w:i/>
        </w:rPr>
        <w:t xml:space="preserve">platea) </w:t>
      </w:r>
      <w:r w:rsidRPr="00915E6D">
        <w:rPr>
          <w:rFonts w:ascii="Garamond" w:hAnsi="Garamond"/>
        </w:rPr>
        <w:t xml:space="preserve">play. As an upper-division course, the reading assignments will be challenging and your writing assignments will be evaluated at a standard appropriate for serious students of literature. </w:t>
      </w:r>
      <w:r w:rsidR="00C11F50" w:rsidRPr="00915E6D">
        <w:rPr>
          <w:rFonts w:ascii="Garamond" w:hAnsi="Garamond"/>
        </w:rPr>
        <w:t>Medieval drama will seem odd even if you have re</w:t>
      </w:r>
      <w:r w:rsidR="00F82577" w:rsidRPr="00915E6D">
        <w:rPr>
          <w:rFonts w:ascii="Garamond" w:hAnsi="Garamond"/>
        </w:rPr>
        <w:t xml:space="preserve">ad a lot of plays in the past. </w:t>
      </w:r>
      <w:r w:rsidR="00C11F50" w:rsidRPr="00915E6D">
        <w:rPr>
          <w:rFonts w:ascii="Garamond" w:hAnsi="Garamond"/>
        </w:rPr>
        <w:t xml:space="preserve">However, it is also fascinating, bawdy, </w:t>
      </w:r>
      <w:r w:rsidR="005E7A4B" w:rsidRPr="00915E6D">
        <w:rPr>
          <w:rFonts w:ascii="Garamond" w:hAnsi="Garamond"/>
        </w:rPr>
        <w:t xml:space="preserve">often humorous, </w:t>
      </w:r>
      <w:r w:rsidR="00C11F50" w:rsidRPr="00915E6D">
        <w:rPr>
          <w:rFonts w:ascii="Garamond" w:hAnsi="Garamond"/>
        </w:rPr>
        <w:t xml:space="preserve">and shows </w:t>
      </w:r>
      <w:r w:rsidR="005E7A4B" w:rsidRPr="00915E6D">
        <w:rPr>
          <w:rFonts w:ascii="Garamond" w:hAnsi="Garamond"/>
        </w:rPr>
        <w:t xml:space="preserve">interesting insights into the issues and culture of the period. </w:t>
      </w:r>
      <w:r w:rsidRPr="00915E6D">
        <w:rPr>
          <w:rFonts w:ascii="Garamond" w:hAnsi="Garamond"/>
        </w:rPr>
        <w:t xml:space="preserve">Your semester-long conversation with </w:t>
      </w:r>
      <w:r w:rsidR="005E7A4B" w:rsidRPr="00915E6D">
        <w:rPr>
          <w:rFonts w:ascii="Garamond" w:hAnsi="Garamond"/>
        </w:rPr>
        <w:t>these plays</w:t>
      </w:r>
      <w:r w:rsidRPr="00915E6D">
        <w:rPr>
          <w:rFonts w:ascii="Garamond" w:hAnsi="Garamond"/>
        </w:rPr>
        <w:t xml:space="preserve"> will provide you with improved analytical ability, an expanded repertoire of thoughts about literature and the world, and a finer understanding of literary </w:t>
      </w:r>
      <w:r w:rsidR="005E7A4B" w:rsidRPr="00915E6D">
        <w:rPr>
          <w:rFonts w:ascii="Garamond" w:hAnsi="Garamond"/>
        </w:rPr>
        <w:t xml:space="preserve">and dramatic </w:t>
      </w:r>
      <w:r w:rsidRPr="00915E6D">
        <w:rPr>
          <w:rFonts w:ascii="Garamond" w:hAnsi="Garamond"/>
        </w:rPr>
        <w:t>history.</w:t>
      </w:r>
    </w:p>
    <w:p w:rsidR="00A01602" w:rsidRPr="00915E6D" w:rsidRDefault="00A01602" w:rsidP="00A01602">
      <w:pPr>
        <w:widowControl w:val="0"/>
        <w:autoSpaceDE w:val="0"/>
        <w:autoSpaceDN w:val="0"/>
        <w:adjustRightInd w:val="0"/>
        <w:spacing w:after="0"/>
        <w:rPr>
          <w:rFonts w:ascii="Garamond" w:hAnsi="Garamond"/>
        </w:rPr>
      </w:pPr>
    </w:p>
    <w:p w:rsidR="009B66FB" w:rsidRPr="00915E6D" w:rsidRDefault="00A01602" w:rsidP="00915E6D">
      <w:pPr>
        <w:widowControl w:val="0"/>
        <w:autoSpaceDE w:val="0"/>
        <w:autoSpaceDN w:val="0"/>
        <w:adjustRightInd w:val="0"/>
        <w:spacing w:after="0"/>
        <w:rPr>
          <w:rFonts w:ascii="Garamond" w:hAnsi="Garamond"/>
        </w:rPr>
      </w:pPr>
      <w:r w:rsidRPr="00915E6D">
        <w:rPr>
          <w:rFonts w:ascii="Garamond" w:hAnsi="Garamond"/>
        </w:rPr>
        <w:t xml:space="preserve">My goals for you in this course are: 1. to gain a sense of the extent, types, and variety of </w:t>
      </w:r>
      <w:r w:rsidR="005E7A4B" w:rsidRPr="00915E6D">
        <w:rPr>
          <w:rFonts w:ascii="Garamond" w:hAnsi="Garamond"/>
        </w:rPr>
        <w:t>drama written in Middle English. 2. to gain familiarity with the conventions of medieval performance (insofar as we know them).</w:t>
      </w:r>
      <w:r w:rsidR="00FC031F" w:rsidRPr="00915E6D">
        <w:rPr>
          <w:rFonts w:ascii="Garamond" w:hAnsi="Garamond"/>
        </w:rPr>
        <w:t xml:space="preserve"> </w:t>
      </w:r>
      <w:r w:rsidR="00F82577" w:rsidRPr="00915E6D">
        <w:rPr>
          <w:rFonts w:ascii="Garamond" w:hAnsi="Garamond"/>
        </w:rPr>
        <w:t xml:space="preserve">3. to discuss the various uses the plays we’ve received could have been </w:t>
      </w:r>
      <w:r w:rsidR="00F82577" w:rsidRPr="00915E6D">
        <w:rPr>
          <w:rFonts w:ascii="Garamond" w:hAnsi="Garamond"/>
        </w:rPr>
        <w:lastRenderedPageBreak/>
        <w:t>put to besides performance 4</w:t>
      </w:r>
      <w:r w:rsidRPr="00915E6D">
        <w:rPr>
          <w:rFonts w:ascii="Garamond" w:hAnsi="Garamond"/>
        </w:rPr>
        <w:t>. to become comfortable with some of the major aesthetic and philosophical sensibilities</w:t>
      </w:r>
      <w:r w:rsidR="00915E6D">
        <w:rPr>
          <w:rFonts w:ascii="Garamond" w:hAnsi="Garamond"/>
        </w:rPr>
        <w:t xml:space="preserve"> </w:t>
      </w:r>
      <w:r w:rsidR="00FC031F" w:rsidRPr="00915E6D">
        <w:rPr>
          <w:rFonts w:ascii="Garamond" w:hAnsi="Garamond"/>
        </w:rPr>
        <w:t xml:space="preserve">encoded in this literature; </w:t>
      </w:r>
      <w:r w:rsidR="00F82577" w:rsidRPr="00915E6D">
        <w:rPr>
          <w:rFonts w:ascii="Garamond" w:hAnsi="Garamond"/>
        </w:rPr>
        <w:t>5.</w:t>
      </w:r>
      <w:r w:rsidRPr="00915E6D">
        <w:rPr>
          <w:rFonts w:ascii="Garamond" w:hAnsi="Garamond"/>
        </w:rPr>
        <w:t xml:space="preserve"> to understand the relationship between the literature and the culture that</w:t>
      </w:r>
      <w:r w:rsidR="00915E6D">
        <w:rPr>
          <w:rFonts w:ascii="Garamond" w:hAnsi="Garamond"/>
        </w:rPr>
        <w:t xml:space="preserve"> </w:t>
      </w:r>
      <w:r w:rsidRPr="00915E6D">
        <w:rPr>
          <w:rFonts w:ascii="Garamond" w:hAnsi="Garamond"/>
        </w:rPr>
        <w:t xml:space="preserve">produced it; </w:t>
      </w:r>
      <w:r w:rsidR="00F82577" w:rsidRPr="00915E6D">
        <w:rPr>
          <w:rFonts w:ascii="Garamond" w:hAnsi="Garamond"/>
        </w:rPr>
        <w:t xml:space="preserve">6. to consider how these plays could have been performed in the period they were written in, and to what ends; </w:t>
      </w:r>
      <w:r w:rsidRPr="00915E6D">
        <w:rPr>
          <w:rFonts w:ascii="Garamond" w:hAnsi="Garamond"/>
        </w:rPr>
        <w:t>an</w:t>
      </w:r>
      <w:r w:rsidR="00F82577" w:rsidRPr="00915E6D">
        <w:rPr>
          <w:rFonts w:ascii="Garamond" w:hAnsi="Garamond"/>
        </w:rPr>
        <w:t>d 7</w:t>
      </w:r>
      <w:r w:rsidRPr="00915E6D">
        <w:rPr>
          <w:rFonts w:ascii="Garamond" w:hAnsi="Garamond"/>
        </w:rPr>
        <w:t>. to develop your skills in analytical reading, critical thinking, and articulate</w:t>
      </w:r>
      <w:r w:rsidR="00915E6D">
        <w:rPr>
          <w:rFonts w:ascii="Garamond" w:hAnsi="Garamond"/>
        </w:rPr>
        <w:t xml:space="preserve"> </w:t>
      </w:r>
      <w:r w:rsidRPr="00915E6D">
        <w:rPr>
          <w:rFonts w:ascii="Garamond" w:hAnsi="Garamond"/>
        </w:rPr>
        <w:t>writing</w:t>
      </w:r>
      <w:r w:rsidR="0000087D">
        <w:rPr>
          <w:rFonts w:ascii="Garamond" w:hAnsi="Garamond"/>
        </w:rPr>
        <w:t>, especially in how to develop your own research methodology through the use of mind-maps and databases</w:t>
      </w:r>
      <w:r w:rsidRPr="00915E6D">
        <w:rPr>
          <w:rFonts w:ascii="Garamond" w:hAnsi="Garamond"/>
        </w:rPr>
        <w:t>. Lastly, we’ll have fun.</w:t>
      </w:r>
    </w:p>
    <w:p w:rsidR="00A01602" w:rsidRPr="00915E6D" w:rsidRDefault="00A01602" w:rsidP="009B66FB">
      <w:pPr>
        <w:spacing w:after="0"/>
        <w:rPr>
          <w:rFonts w:ascii="Garamond" w:hAnsi="Garamond"/>
          <w:b/>
        </w:rPr>
      </w:pPr>
    </w:p>
    <w:p w:rsidR="009B66FB" w:rsidRPr="00915E6D" w:rsidRDefault="009B66FB" w:rsidP="009B66FB">
      <w:pPr>
        <w:spacing w:after="0"/>
        <w:rPr>
          <w:rFonts w:ascii="Garamond" w:hAnsi="Garamond"/>
          <w:b/>
        </w:rPr>
      </w:pPr>
      <w:r w:rsidRPr="00915E6D">
        <w:rPr>
          <w:rFonts w:ascii="Garamond" w:hAnsi="Garamond"/>
          <w:b/>
        </w:rPr>
        <w:t>III. Course Requirements and Grading</w:t>
      </w:r>
    </w:p>
    <w:p w:rsidR="00865CF7" w:rsidRPr="00915E6D" w:rsidRDefault="00865CF7" w:rsidP="009B66FB">
      <w:pPr>
        <w:spacing w:after="0"/>
        <w:rPr>
          <w:rFonts w:ascii="Garamond" w:hAnsi="Garamond"/>
          <w:b/>
        </w:rPr>
      </w:pPr>
    </w:p>
    <w:p w:rsidR="00865CF7" w:rsidRPr="00915E6D" w:rsidRDefault="00865CF7" w:rsidP="009B66FB">
      <w:pPr>
        <w:spacing w:after="0"/>
        <w:rPr>
          <w:rFonts w:ascii="Garamond" w:hAnsi="Garamond"/>
        </w:rPr>
      </w:pPr>
      <w:r w:rsidRPr="00915E6D">
        <w:rPr>
          <w:rFonts w:ascii="Garamond" w:hAnsi="Garamond"/>
        </w:rPr>
        <w:t>To receive credit in this course, you must receive a passing grade based on completing all of the work in the order its on the syllabus and regular classroom attendance and participation. I expect all of you to attend class unless something unavoidable comes up that won’t allow you to do so.</w:t>
      </w:r>
    </w:p>
    <w:p w:rsidR="00865CF7" w:rsidRPr="00915E6D" w:rsidRDefault="00865CF7" w:rsidP="009B66FB">
      <w:pPr>
        <w:spacing w:after="0"/>
        <w:rPr>
          <w:rFonts w:ascii="Garamond" w:hAnsi="Garamond"/>
        </w:rPr>
      </w:pPr>
    </w:p>
    <w:p w:rsidR="00865CF7" w:rsidRPr="00915E6D" w:rsidRDefault="00F32226" w:rsidP="00383D3A">
      <w:pPr>
        <w:widowControl w:val="0"/>
        <w:autoSpaceDE w:val="0"/>
        <w:autoSpaceDN w:val="0"/>
        <w:adjustRightInd w:val="0"/>
        <w:spacing w:after="0"/>
        <w:rPr>
          <w:rFonts w:ascii="Garamond" w:hAnsi="Garamond"/>
        </w:rPr>
      </w:pPr>
      <w:r w:rsidRPr="00915E6D">
        <w:rPr>
          <w:rFonts w:ascii="Garamond" w:hAnsi="Garamond"/>
        </w:rPr>
        <w:t>Forty</w:t>
      </w:r>
      <w:r w:rsidR="00865CF7" w:rsidRPr="00915E6D">
        <w:rPr>
          <w:rFonts w:ascii="Garamond" w:hAnsi="Garamond"/>
        </w:rPr>
        <w:t xml:space="preserve"> percent of your grade in this course will com</w:t>
      </w:r>
      <w:r w:rsidR="00383D3A" w:rsidRPr="00915E6D">
        <w:rPr>
          <w:rFonts w:ascii="Garamond" w:hAnsi="Garamond"/>
        </w:rPr>
        <w:t>e fr</w:t>
      </w:r>
      <w:r w:rsidR="0000087D">
        <w:rPr>
          <w:rFonts w:ascii="Garamond" w:hAnsi="Garamond"/>
        </w:rPr>
        <w:t>om writing assignments, forty</w:t>
      </w:r>
      <w:r w:rsidRPr="00915E6D">
        <w:rPr>
          <w:rFonts w:ascii="Garamond" w:hAnsi="Garamond"/>
        </w:rPr>
        <w:t xml:space="preserve"> percent will come from exams or performances</w:t>
      </w:r>
      <w:r w:rsidR="00383D3A" w:rsidRPr="00915E6D">
        <w:rPr>
          <w:rFonts w:ascii="Garamond" w:hAnsi="Garamond"/>
        </w:rPr>
        <w:t xml:space="preserve"> and presentations</w:t>
      </w:r>
      <w:r w:rsidR="0000087D">
        <w:rPr>
          <w:rFonts w:ascii="Garamond" w:hAnsi="Garamond"/>
        </w:rPr>
        <w:t>, and twenty percent will come from the research process assignment</w:t>
      </w:r>
      <w:r w:rsidR="00383D3A" w:rsidRPr="00915E6D">
        <w:rPr>
          <w:rFonts w:ascii="Garamond" w:hAnsi="Garamond"/>
        </w:rPr>
        <w:t>.</w:t>
      </w:r>
      <w:r w:rsidRPr="00915E6D">
        <w:rPr>
          <w:rFonts w:ascii="Garamond" w:hAnsi="Garamond"/>
        </w:rPr>
        <w:t xml:space="preserve"> That said, you’ll have some choice as to how credit is distributed in those two blocks. It works like this:  everyone will do the final essay</w:t>
      </w:r>
      <w:r w:rsidR="007B1427" w:rsidRPr="00915E6D">
        <w:rPr>
          <w:rFonts w:ascii="Garamond" w:hAnsi="Garamond"/>
        </w:rPr>
        <w:t xml:space="preserve">, the final exam, </w:t>
      </w:r>
      <w:r w:rsidR="0000087D">
        <w:rPr>
          <w:rFonts w:ascii="Garamond" w:hAnsi="Garamond"/>
        </w:rPr>
        <w:t xml:space="preserve">the research process assignment, </w:t>
      </w:r>
      <w:r w:rsidR="007B1427" w:rsidRPr="00915E6D">
        <w:rPr>
          <w:rFonts w:ascii="Garamond" w:hAnsi="Garamond"/>
        </w:rPr>
        <w:t xml:space="preserve">and the </w:t>
      </w:r>
      <w:r w:rsidRPr="00915E6D">
        <w:rPr>
          <w:rFonts w:ascii="Garamond" w:hAnsi="Garamond"/>
        </w:rPr>
        <w:t xml:space="preserve">performance/presentation project. </w:t>
      </w:r>
      <w:r w:rsidR="00383D3A" w:rsidRPr="00915E6D">
        <w:rPr>
          <w:rFonts w:ascii="Garamond" w:hAnsi="Garamond"/>
        </w:rPr>
        <w:t>At the midterm of the course, you’ll have the opportunity to do other assignments for credit – a shorter paper and a take-home midterm exam. You must choose at least one of the two elective assignments, and you may choose to do both if you’d like. Any elective assignm</w:t>
      </w:r>
      <w:r w:rsidR="0000087D">
        <w:rPr>
          <w:rFonts w:ascii="Garamond" w:hAnsi="Garamond"/>
        </w:rPr>
        <w:t>ent you do will be worth ten</w:t>
      </w:r>
      <w:r w:rsidR="00383D3A" w:rsidRPr="00915E6D">
        <w:rPr>
          <w:rFonts w:ascii="Garamond" w:hAnsi="Garamond"/>
        </w:rPr>
        <w:t xml:space="preserve"> percent of your grade in the course. Thus, if you were to choose to do the short paper, your larger term paper would be worth </w:t>
      </w:r>
      <w:r w:rsidR="0000087D">
        <w:rPr>
          <w:rFonts w:ascii="Garamond" w:hAnsi="Garamond"/>
        </w:rPr>
        <w:t>ten</w:t>
      </w:r>
      <w:r w:rsidR="00383D3A" w:rsidRPr="00915E6D">
        <w:rPr>
          <w:rFonts w:ascii="Garamond" w:hAnsi="Garamond"/>
        </w:rPr>
        <w:t xml:space="preserve"> percent of your grade, the shorter paper</w:t>
      </w:r>
      <w:r w:rsidR="0000087D">
        <w:rPr>
          <w:rFonts w:ascii="Garamond" w:hAnsi="Garamond"/>
        </w:rPr>
        <w:t xml:space="preserve"> ten</w:t>
      </w:r>
      <w:r w:rsidR="007B1427" w:rsidRPr="00915E6D">
        <w:rPr>
          <w:rFonts w:ascii="Garamond" w:hAnsi="Garamond"/>
        </w:rPr>
        <w:t>, the final exam forty percent</w:t>
      </w:r>
      <w:r w:rsidR="00383D3A" w:rsidRPr="00915E6D">
        <w:rPr>
          <w:rFonts w:ascii="Garamond" w:hAnsi="Garamond"/>
        </w:rPr>
        <w:t xml:space="preserve">, </w:t>
      </w:r>
      <w:r w:rsidR="0000087D">
        <w:rPr>
          <w:rFonts w:ascii="Garamond" w:hAnsi="Garamond"/>
        </w:rPr>
        <w:t xml:space="preserve">the research process assignment twenty,  </w:t>
      </w:r>
      <w:r w:rsidR="00383D3A" w:rsidRPr="00915E6D">
        <w:rPr>
          <w:rFonts w:ascii="Garamond" w:hAnsi="Garamond"/>
        </w:rPr>
        <w:t xml:space="preserve">and the performance/presentation assignment twenty. Likewise, if you choose to do both, </w:t>
      </w:r>
      <w:r w:rsidR="007B1427" w:rsidRPr="00915E6D">
        <w:rPr>
          <w:rFonts w:ascii="Garamond" w:hAnsi="Garamond"/>
        </w:rPr>
        <w:t xml:space="preserve">then your final exam would be worth </w:t>
      </w:r>
      <w:r w:rsidR="0000087D">
        <w:rPr>
          <w:rFonts w:ascii="Garamond" w:hAnsi="Garamond"/>
        </w:rPr>
        <w:t>thirty</w:t>
      </w:r>
      <w:r w:rsidR="007B1427" w:rsidRPr="00915E6D">
        <w:rPr>
          <w:rFonts w:ascii="Garamond" w:hAnsi="Garamond"/>
        </w:rPr>
        <w:t xml:space="preserve"> percent of your grade rather than forty.</w:t>
      </w:r>
    </w:p>
    <w:p w:rsidR="007B1427" w:rsidRPr="00915E6D" w:rsidRDefault="007B1427" w:rsidP="007B1427">
      <w:pPr>
        <w:widowControl w:val="0"/>
        <w:autoSpaceDE w:val="0"/>
        <w:autoSpaceDN w:val="0"/>
        <w:adjustRightInd w:val="0"/>
        <w:spacing w:after="0"/>
        <w:rPr>
          <w:rFonts w:ascii="Garamond" w:hAnsi="Garamond"/>
        </w:rPr>
      </w:pPr>
    </w:p>
    <w:p w:rsidR="007B1427" w:rsidRPr="00915E6D" w:rsidRDefault="007B1427" w:rsidP="007B1427">
      <w:pPr>
        <w:widowControl w:val="0"/>
        <w:autoSpaceDE w:val="0"/>
        <w:autoSpaceDN w:val="0"/>
        <w:adjustRightInd w:val="0"/>
        <w:spacing w:after="0"/>
        <w:rPr>
          <w:rFonts w:ascii="Garamond" w:hAnsi="Garamond"/>
        </w:rPr>
      </w:pPr>
      <w:r w:rsidRPr="00915E6D">
        <w:rPr>
          <w:rFonts w:ascii="Garamond" w:hAnsi="Garamond"/>
        </w:rPr>
        <w:t>Since the course instruction and discussion takes place in the classroom, not being in class is equivalent to not taking the course. Thus, if I can’t honestly say you have completed the course due to excessive absences, it will result in your failing the class. Hopefully everyone will make every effort to attend all the class sessions and this won’t be needed, but if I mention to you that I’ve noticed a pattern of absences, it should be taken as a warning that you’re at risk of missing so much class that I will not be able to give you a passing grade.</w:t>
      </w:r>
    </w:p>
    <w:p w:rsidR="009B66FB" w:rsidRPr="00915E6D" w:rsidRDefault="009B66FB" w:rsidP="009B66FB">
      <w:pPr>
        <w:spacing w:after="0"/>
        <w:rPr>
          <w:rFonts w:ascii="Garamond" w:hAnsi="Garamond"/>
        </w:rPr>
      </w:pPr>
    </w:p>
    <w:p w:rsidR="007B1427" w:rsidRPr="00915E6D" w:rsidRDefault="007B1427" w:rsidP="007B1427">
      <w:pPr>
        <w:widowControl w:val="0"/>
        <w:autoSpaceDE w:val="0"/>
        <w:autoSpaceDN w:val="0"/>
        <w:adjustRightInd w:val="0"/>
        <w:spacing w:after="0"/>
        <w:rPr>
          <w:rFonts w:ascii="Garamond" w:hAnsi="Garamond"/>
          <w:color w:val="0000FF"/>
        </w:rPr>
      </w:pPr>
      <w:r w:rsidRPr="00915E6D">
        <w:rPr>
          <w:rFonts w:ascii="Garamond" w:hAnsi="Garamond"/>
          <w:color w:val="000000"/>
        </w:rPr>
        <w:t xml:space="preserve">An excused absence is anything covered by the Student Rules (see </w:t>
      </w:r>
      <w:r w:rsidRPr="00915E6D">
        <w:rPr>
          <w:rFonts w:ascii="Garamond" w:hAnsi="Garamond"/>
          <w:color w:val="0000FF"/>
        </w:rPr>
        <w:t>http://studentrules.tamu.edu/rule07/</w:t>
      </w:r>
      <w:r w:rsidRPr="00915E6D">
        <w:rPr>
          <w:rFonts w:ascii="Garamond" w:hAnsi="Garamond"/>
          <w:color w:val="000000"/>
        </w:rPr>
        <w:t xml:space="preserve"> ). If you are going to miss class for what you feel is an excusable reason,</w:t>
      </w:r>
      <w:r w:rsidRPr="00915E6D">
        <w:rPr>
          <w:rFonts w:ascii="Garamond" w:hAnsi="Garamond"/>
          <w:color w:val="0000FF"/>
        </w:rPr>
        <w:t xml:space="preserve"> </w:t>
      </w:r>
      <w:r w:rsidRPr="00915E6D">
        <w:rPr>
          <w:rFonts w:ascii="Garamond" w:hAnsi="Garamond"/>
          <w:color w:val="000000"/>
        </w:rPr>
        <w:t>please contact me via email and let me know; that way, we both have a record of the fact you</w:t>
      </w:r>
      <w:r w:rsidRPr="00915E6D">
        <w:rPr>
          <w:rFonts w:ascii="Garamond" w:hAnsi="Garamond"/>
          <w:color w:val="0000FF"/>
        </w:rPr>
        <w:t xml:space="preserve"> </w:t>
      </w:r>
      <w:r w:rsidRPr="00915E6D">
        <w:rPr>
          <w:rFonts w:ascii="Garamond" w:hAnsi="Garamond"/>
          <w:color w:val="000000"/>
        </w:rPr>
        <w:t>were absent and why. If I feel like I need further documentation, I’ll ask for it once I receive your</w:t>
      </w:r>
      <w:r w:rsidRPr="00915E6D">
        <w:rPr>
          <w:rFonts w:ascii="Garamond" w:hAnsi="Garamond"/>
          <w:color w:val="0000FF"/>
        </w:rPr>
        <w:t xml:space="preserve"> </w:t>
      </w:r>
      <w:r w:rsidRPr="00915E6D">
        <w:rPr>
          <w:rFonts w:ascii="Garamond" w:hAnsi="Garamond"/>
          <w:color w:val="000000"/>
        </w:rPr>
        <w:t>email.</w:t>
      </w:r>
    </w:p>
    <w:p w:rsidR="007B1427" w:rsidRPr="00915E6D" w:rsidRDefault="007B1427" w:rsidP="007B1427">
      <w:pPr>
        <w:spacing w:after="0"/>
        <w:rPr>
          <w:rFonts w:ascii="Garamond" w:hAnsi="Garamond"/>
        </w:rPr>
      </w:pPr>
    </w:p>
    <w:p w:rsidR="009B66FB" w:rsidRPr="00915E6D" w:rsidRDefault="009B66FB" w:rsidP="009B66FB">
      <w:pPr>
        <w:spacing w:after="0"/>
        <w:rPr>
          <w:rFonts w:ascii="Garamond" w:hAnsi="Garamond"/>
          <w:b/>
        </w:rPr>
      </w:pPr>
      <w:r w:rsidRPr="00915E6D">
        <w:rPr>
          <w:rFonts w:ascii="Garamond" w:hAnsi="Garamond"/>
          <w:b/>
        </w:rPr>
        <w:t>IV. Conferences</w:t>
      </w:r>
    </w:p>
    <w:p w:rsidR="009B66FB" w:rsidRPr="00915E6D" w:rsidRDefault="009B66FB" w:rsidP="009B66FB">
      <w:pPr>
        <w:spacing w:after="0"/>
        <w:rPr>
          <w:rFonts w:ascii="Garamond" w:hAnsi="Garamond"/>
          <w:b/>
        </w:rPr>
      </w:pPr>
    </w:p>
    <w:p w:rsidR="009B66FB" w:rsidRPr="00915E6D" w:rsidRDefault="009B66FB" w:rsidP="009B66FB">
      <w:pPr>
        <w:widowControl w:val="0"/>
        <w:autoSpaceDE w:val="0"/>
        <w:autoSpaceDN w:val="0"/>
        <w:adjustRightInd w:val="0"/>
        <w:spacing w:after="0"/>
        <w:rPr>
          <w:rFonts w:ascii="Garamond" w:hAnsi="Garamond"/>
        </w:rPr>
      </w:pPr>
      <w:r w:rsidRPr="00915E6D">
        <w:rPr>
          <w:rFonts w:ascii="Garamond" w:hAnsi="Garamond"/>
        </w:rPr>
        <w:t xml:space="preserve">I think being available </w:t>
      </w:r>
      <w:r w:rsidR="00FC031F" w:rsidRPr="00915E6D">
        <w:rPr>
          <w:rFonts w:ascii="Garamond" w:hAnsi="Garamond"/>
        </w:rPr>
        <w:t>to you for conversations outside of class is incredibly important</w:t>
      </w:r>
      <w:r w:rsidRPr="00915E6D">
        <w:rPr>
          <w:rFonts w:ascii="Garamond" w:hAnsi="Garamond"/>
        </w:rPr>
        <w:t>. I keep my post</w:t>
      </w:r>
      <w:r w:rsidR="00FC031F" w:rsidRPr="00915E6D">
        <w:rPr>
          <w:rFonts w:ascii="Garamond" w:hAnsi="Garamond"/>
        </w:rPr>
        <w:t>ed office hours</w:t>
      </w:r>
      <w:r w:rsidRPr="00915E6D">
        <w:rPr>
          <w:rFonts w:ascii="Garamond" w:hAnsi="Garamond"/>
        </w:rPr>
        <w:t xml:space="preserve">. </w:t>
      </w:r>
      <w:r w:rsidR="00FC031F" w:rsidRPr="00915E6D">
        <w:rPr>
          <w:rFonts w:ascii="Garamond" w:hAnsi="Garamond"/>
        </w:rPr>
        <w:t>If you hav</w:t>
      </w:r>
      <w:r w:rsidR="007B1427" w:rsidRPr="00915E6D">
        <w:rPr>
          <w:rFonts w:ascii="Garamond" w:hAnsi="Garamond"/>
        </w:rPr>
        <w:t>e any questions regarding grades</w:t>
      </w:r>
      <w:r w:rsidR="00FC031F" w:rsidRPr="00915E6D">
        <w:rPr>
          <w:rFonts w:ascii="Garamond" w:hAnsi="Garamond"/>
        </w:rPr>
        <w:t xml:space="preserve"> this is </w:t>
      </w:r>
      <w:r w:rsidR="00575AA9" w:rsidRPr="00915E6D">
        <w:rPr>
          <w:rFonts w:ascii="Garamond" w:hAnsi="Garamond"/>
        </w:rPr>
        <w:t>the only way we can discuss it</w:t>
      </w:r>
      <w:r w:rsidR="00FC031F" w:rsidRPr="00915E6D">
        <w:rPr>
          <w:rFonts w:ascii="Garamond" w:hAnsi="Garamond"/>
        </w:rPr>
        <w:t xml:space="preserve"> as departmental policy does not allow me to talk about grades over email. However, for more general questions regarding the readings or assignments, </w:t>
      </w:r>
      <w:r w:rsidRPr="00915E6D">
        <w:rPr>
          <w:rFonts w:ascii="Garamond" w:hAnsi="Garamond"/>
        </w:rPr>
        <w:t>I wil</w:t>
      </w:r>
      <w:r w:rsidR="00FC031F" w:rsidRPr="00915E6D">
        <w:rPr>
          <w:rFonts w:ascii="Garamond" w:hAnsi="Garamond"/>
        </w:rPr>
        <w:t>l</w:t>
      </w:r>
      <w:r w:rsidRPr="00915E6D">
        <w:rPr>
          <w:rFonts w:ascii="Garamond" w:hAnsi="Garamond"/>
        </w:rPr>
        <w:t xml:space="preserve"> check my email once a day and respond to any emailed questions within 24 hours.</w:t>
      </w:r>
      <w:r w:rsidR="00FC031F" w:rsidRPr="00915E6D">
        <w:rPr>
          <w:rFonts w:ascii="Garamond" w:hAnsi="Garamond"/>
        </w:rPr>
        <w:t>.</w:t>
      </w:r>
    </w:p>
    <w:p w:rsidR="009B66FB" w:rsidRPr="00915E6D" w:rsidRDefault="009B66FB" w:rsidP="009B66FB">
      <w:pPr>
        <w:spacing w:after="0"/>
        <w:rPr>
          <w:rFonts w:ascii="Garamond" w:hAnsi="Garamond"/>
          <w:b/>
        </w:rPr>
      </w:pPr>
    </w:p>
    <w:p w:rsidR="009B66FB" w:rsidRPr="00915E6D" w:rsidRDefault="009B66FB" w:rsidP="009B66FB">
      <w:pPr>
        <w:spacing w:after="0"/>
        <w:rPr>
          <w:rFonts w:ascii="Garamond" w:hAnsi="Garamond"/>
          <w:b/>
        </w:rPr>
      </w:pPr>
      <w:r w:rsidRPr="00915E6D">
        <w:rPr>
          <w:rFonts w:ascii="Garamond" w:hAnsi="Garamond"/>
          <w:b/>
        </w:rPr>
        <w:t>V. Academic Integrity</w:t>
      </w:r>
    </w:p>
    <w:p w:rsidR="009B66FB" w:rsidRPr="00915E6D" w:rsidRDefault="009B66FB" w:rsidP="009B66FB">
      <w:pPr>
        <w:spacing w:after="0"/>
        <w:rPr>
          <w:rFonts w:ascii="Garamond" w:hAnsi="Garamond"/>
          <w:b/>
        </w:rPr>
      </w:pPr>
    </w:p>
    <w:p w:rsidR="009B66FB" w:rsidRPr="00915E6D" w:rsidRDefault="009B66FB" w:rsidP="00390160">
      <w:pPr>
        <w:widowControl w:val="0"/>
        <w:autoSpaceDE w:val="0"/>
        <w:autoSpaceDN w:val="0"/>
        <w:adjustRightInd w:val="0"/>
        <w:spacing w:after="0"/>
        <w:rPr>
          <w:rFonts w:ascii="Garamond" w:hAnsi="Garamond"/>
          <w:color w:val="000000"/>
        </w:rPr>
      </w:pPr>
      <w:r w:rsidRPr="00915E6D">
        <w:rPr>
          <w:rFonts w:ascii="Garamond" w:hAnsi="Garamond"/>
          <w:color w:val="000000"/>
        </w:rPr>
        <w:t xml:space="preserve">Academic dishonesty hurts your fellow students and is an insult to me as an instructor. It also defeats the purpose of your time here – if you have not earned anything the letter grade you received is ultimately meaningless. If I become aware of a case of academic dishonesty, of whatever stripe, you will fail the </w:t>
      </w:r>
      <w:r w:rsidR="00390160">
        <w:rPr>
          <w:rFonts w:ascii="Garamond" w:hAnsi="Garamond"/>
          <w:color w:val="000000"/>
        </w:rPr>
        <w:t>course.</w:t>
      </w:r>
    </w:p>
    <w:p w:rsidR="009B66FB" w:rsidRPr="00915E6D" w:rsidRDefault="009B66FB" w:rsidP="009B66FB">
      <w:pPr>
        <w:widowControl w:val="0"/>
        <w:autoSpaceDE w:val="0"/>
        <w:autoSpaceDN w:val="0"/>
        <w:adjustRightInd w:val="0"/>
        <w:spacing w:after="0"/>
        <w:rPr>
          <w:rFonts w:ascii="Garamond" w:hAnsi="Garamond"/>
          <w:color w:val="000000"/>
        </w:rPr>
      </w:pPr>
    </w:p>
    <w:p w:rsidR="009B66FB" w:rsidRPr="00390160" w:rsidRDefault="009B66FB" w:rsidP="009B66FB">
      <w:pPr>
        <w:widowControl w:val="0"/>
        <w:autoSpaceDE w:val="0"/>
        <w:autoSpaceDN w:val="0"/>
        <w:adjustRightInd w:val="0"/>
        <w:spacing w:after="0"/>
        <w:rPr>
          <w:rFonts w:ascii="Garamond" w:hAnsi="Garamond"/>
          <w:color w:val="000000"/>
        </w:rPr>
      </w:pPr>
      <w:r w:rsidRPr="00915E6D">
        <w:rPr>
          <w:rFonts w:ascii="Garamond" w:hAnsi="Garamond"/>
          <w:color w:val="000000"/>
        </w:rPr>
        <w:t>Every piece o</w:t>
      </w:r>
      <w:r w:rsidR="00FC031F" w:rsidRPr="00915E6D">
        <w:rPr>
          <w:rFonts w:ascii="Garamond" w:hAnsi="Garamond"/>
          <w:color w:val="000000"/>
        </w:rPr>
        <w:t xml:space="preserve">f graded work in this course should be created </w:t>
      </w:r>
      <w:r w:rsidRPr="00915E6D">
        <w:rPr>
          <w:rFonts w:ascii="Garamond" w:hAnsi="Garamond"/>
          <w:color w:val="000000"/>
        </w:rPr>
        <w:t>by you and created for this course. You are responsible for understanding what plagiarism is, what cheating is, and how to avoid them both. If you don’t know what is meant by “plagiarism” or “cheating” in regards to a particular assignment or in terms of the course as a whole, please be</w:t>
      </w:r>
      <w:r w:rsidR="00FC031F" w:rsidRPr="00915E6D">
        <w:rPr>
          <w:rFonts w:ascii="Garamond" w:hAnsi="Garamond"/>
          <w:color w:val="000000"/>
        </w:rPr>
        <w:t xml:space="preserve"> sure to contact me immediately</w:t>
      </w:r>
      <w:r w:rsidRPr="00915E6D">
        <w:rPr>
          <w:rFonts w:ascii="Garamond" w:hAnsi="Garamond"/>
          <w:color w:val="000000"/>
        </w:rPr>
        <w:t>. I’m a</w:t>
      </w:r>
      <w:r w:rsidR="0089248D" w:rsidRPr="00915E6D">
        <w:rPr>
          <w:rFonts w:ascii="Garamond" w:hAnsi="Garamond"/>
          <w:color w:val="000000"/>
        </w:rPr>
        <w:t>lways happy to answer questions, but in the interests of fairness there is little I can do after the assignment is turned in.</w:t>
      </w:r>
    </w:p>
    <w:p w:rsidR="009B66FB" w:rsidRPr="00915E6D" w:rsidRDefault="009B66FB" w:rsidP="009B66FB">
      <w:pPr>
        <w:widowControl w:val="0"/>
        <w:autoSpaceDE w:val="0"/>
        <w:autoSpaceDN w:val="0"/>
        <w:adjustRightInd w:val="0"/>
        <w:spacing w:after="0"/>
        <w:jc w:val="center"/>
        <w:rPr>
          <w:rFonts w:ascii="Garamond" w:hAnsi="Garamond"/>
          <w:b/>
        </w:rPr>
      </w:pPr>
      <w:r w:rsidRPr="00915E6D">
        <w:rPr>
          <w:rFonts w:ascii="Garamond" w:hAnsi="Garamond"/>
          <w:b/>
        </w:rPr>
        <w:br w:type="page"/>
        <w:t>Syllabus and Major Assignment Due Dates</w:t>
      </w:r>
    </w:p>
    <w:p w:rsidR="00735D66" w:rsidRPr="00915E6D" w:rsidRDefault="00735D66" w:rsidP="00735D66">
      <w:pPr>
        <w:widowControl w:val="0"/>
        <w:autoSpaceDE w:val="0"/>
        <w:autoSpaceDN w:val="0"/>
        <w:adjustRightInd w:val="0"/>
        <w:spacing w:after="0"/>
        <w:rPr>
          <w:rFonts w:ascii="Garamond" w:hAnsi="Garamond"/>
          <w:b/>
        </w:rPr>
      </w:pPr>
    </w:p>
    <w:p w:rsidR="00735D66" w:rsidRPr="00915E6D" w:rsidRDefault="00735D66" w:rsidP="00735D66">
      <w:pPr>
        <w:widowControl w:val="0"/>
        <w:autoSpaceDE w:val="0"/>
        <w:autoSpaceDN w:val="0"/>
        <w:adjustRightInd w:val="0"/>
        <w:spacing w:after="0"/>
        <w:rPr>
          <w:rFonts w:ascii="Garamond" w:hAnsi="Garamond"/>
          <w:b/>
        </w:rPr>
      </w:pPr>
      <w:r w:rsidRPr="00915E6D">
        <w:rPr>
          <w:rFonts w:ascii="Garamond" w:hAnsi="Garamond"/>
          <w:b/>
        </w:rPr>
        <w:t>Week 1</w:t>
      </w:r>
      <w:r w:rsidR="00F51370" w:rsidRPr="00915E6D">
        <w:rPr>
          <w:rFonts w:ascii="Garamond" w:hAnsi="Garamond"/>
          <w:b/>
        </w:rPr>
        <w:t xml:space="preserve"> –</w:t>
      </w:r>
      <w:r w:rsidR="008D7323" w:rsidRPr="00915E6D">
        <w:rPr>
          <w:rFonts w:ascii="Garamond" w:hAnsi="Garamond"/>
          <w:b/>
        </w:rPr>
        <w:t xml:space="preserve"> What is d</w:t>
      </w:r>
      <w:r w:rsidR="00F51370" w:rsidRPr="00915E6D">
        <w:rPr>
          <w:rFonts w:ascii="Garamond" w:hAnsi="Garamond"/>
          <w:b/>
        </w:rPr>
        <w:t>rama in the Middle Ages?</w:t>
      </w:r>
    </w:p>
    <w:p w:rsidR="003932E0" w:rsidRPr="00915E6D" w:rsidRDefault="0062742C" w:rsidP="00735D66">
      <w:pPr>
        <w:widowControl w:val="0"/>
        <w:autoSpaceDE w:val="0"/>
        <w:autoSpaceDN w:val="0"/>
        <w:adjustRightInd w:val="0"/>
        <w:spacing w:after="0"/>
        <w:rPr>
          <w:rFonts w:ascii="Garamond" w:hAnsi="Garamond"/>
        </w:rPr>
      </w:pPr>
      <w:r w:rsidRPr="00915E6D">
        <w:rPr>
          <w:rFonts w:ascii="Garamond" w:hAnsi="Garamond"/>
        </w:rPr>
        <w:t>M</w:t>
      </w:r>
      <w:r w:rsidRPr="00915E6D">
        <w:rPr>
          <w:rFonts w:ascii="Garamond" w:hAnsi="Garamond"/>
        </w:rPr>
        <w:tab/>
        <w:t>08/26</w:t>
      </w:r>
      <w:r w:rsidRPr="00915E6D">
        <w:rPr>
          <w:rFonts w:ascii="Garamond" w:hAnsi="Garamond"/>
        </w:rPr>
        <w:tab/>
        <w:t>Course Introduction; w</w:t>
      </w:r>
      <w:r w:rsidR="003932E0" w:rsidRPr="00915E6D">
        <w:rPr>
          <w:rFonts w:ascii="Garamond" w:hAnsi="Garamond"/>
        </w:rPr>
        <w:t>hat is a medieval play?</w:t>
      </w:r>
      <w:r w:rsidR="008D411E" w:rsidRPr="00915E6D">
        <w:rPr>
          <w:rFonts w:ascii="Garamond" w:hAnsi="Garamond"/>
        </w:rPr>
        <w:t xml:space="preserve"> Is that a distinction we need to make?</w:t>
      </w:r>
    </w:p>
    <w:p w:rsidR="003932E0" w:rsidRPr="00915E6D" w:rsidRDefault="003932E0" w:rsidP="00735D66">
      <w:pPr>
        <w:widowControl w:val="0"/>
        <w:autoSpaceDE w:val="0"/>
        <w:autoSpaceDN w:val="0"/>
        <w:adjustRightInd w:val="0"/>
        <w:spacing w:after="0"/>
        <w:rPr>
          <w:rFonts w:ascii="Garamond" w:hAnsi="Garamond"/>
        </w:rPr>
      </w:pPr>
    </w:p>
    <w:p w:rsidR="003932E0" w:rsidRPr="00915E6D" w:rsidRDefault="003932E0" w:rsidP="003932E0">
      <w:pPr>
        <w:widowControl w:val="0"/>
        <w:autoSpaceDE w:val="0"/>
        <w:autoSpaceDN w:val="0"/>
        <w:adjustRightInd w:val="0"/>
        <w:spacing w:after="0"/>
        <w:rPr>
          <w:rFonts w:ascii="Garamond" w:hAnsi="Garamond"/>
        </w:rPr>
      </w:pPr>
      <w:r w:rsidRPr="00915E6D">
        <w:rPr>
          <w:rFonts w:ascii="Garamond" w:hAnsi="Garamond"/>
        </w:rPr>
        <w:t>W</w:t>
      </w:r>
      <w:r w:rsidRPr="00915E6D">
        <w:rPr>
          <w:rFonts w:ascii="Garamond" w:hAnsi="Garamond"/>
        </w:rPr>
        <w:tab/>
        <w:t>08/28</w:t>
      </w:r>
      <w:r w:rsidRPr="00915E6D">
        <w:rPr>
          <w:rFonts w:ascii="Garamond" w:hAnsi="Garamond"/>
        </w:rPr>
        <w:tab/>
      </w:r>
      <w:r w:rsidR="005C5079" w:rsidRPr="00915E6D">
        <w:rPr>
          <w:rFonts w:ascii="Garamond" w:hAnsi="Garamond"/>
        </w:rPr>
        <w:t xml:space="preserve">Johnston, </w:t>
      </w:r>
      <w:r w:rsidRPr="00915E6D">
        <w:rPr>
          <w:rFonts w:ascii="Garamond" w:hAnsi="Garamond"/>
        </w:rPr>
        <w:t>“An introduction to medieval English theatre” (</w:t>
      </w:r>
      <w:r w:rsidRPr="00915E6D">
        <w:rPr>
          <w:rFonts w:ascii="Garamond" w:hAnsi="Garamond"/>
          <w:i/>
        </w:rPr>
        <w:t>Cambrdige</w:t>
      </w:r>
      <w:r w:rsidRPr="00915E6D">
        <w:rPr>
          <w:rFonts w:ascii="Garamond" w:hAnsi="Garamond"/>
        </w:rPr>
        <w:t>, 1-25)</w:t>
      </w:r>
    </w:p>
    <w:p w:rsidR="003932E0" w:rsidRPr="00915E6D" w:rsidRDefault="003932E0" w:rsidP="00735D66">
      <w:pPr>
        <w:widowControl w:val="0"/>
        <w:autoSpaceDE w:val="0"/>
        <w:autoSpaceDN w:val="0"/>
        <w:adjustRightInd w:val="0"/>
        <w:spacing w:after="0"/>
        <w:rPr>
          <w:rFonts w:ascii="Garamond" w:hAnsi="Garamond"/>
        </w:rPr>
      </w:pPr>
      <w:r w:rsidRPr="00915E6D">
        <w:rPr>
          <w:rFonts w:ascii="Garamond" w:hAnsi="Garamond"/>
        </w:rPr>
        <w:tab/>
      </w:r>
      <w:r w:rsidRPr="00915E6D">
        <w:rPr>
          <w:rFonts w:ascii="Garamond" w:hAnsi="Garamond"/>
        </w:rPr>
        <w:tab/>
      </w:r>
      <w:r w:rsidR="005C5079" w:rsidRPr="00915E6D">
        <w:rPr>
          <w:rFonts w:ascii="Garamond" w:hAnsi="Garamond"/>
        </w:rPr>
        <w:t xml:space="preserve">Walker, </w:t>
      </w:r>
      <w:r w:rsidR="00F51370" w:rsidRPr="00915E6D">
        <w:rPr>
          <w:rFonts w:ascii="Garamond" w:hAnsi="Garamond"/>
        </w:rPr>
        <w:t>“The cultural work of early drama” (</w:t>
      </w:r>
      <w:r w:rsidR="00F51370" w:rsidRPr="00915E6D">
        <w:rPr>
          <w:rFonts w:ascii="Garamond" w:hAnsi="Garamond"/>
          <w:i/>
        </w:rPr>
        <w:t xml:space="preserve">Cambridge, </w:t>
      </w:r>
      <w:r w:rsidR="00F51370" w:rsidRPr="00915E6D">
        <w:rPr>
          <w:rFonts w:ascii="Garamond" w:hAnsi="Garamond"/>
        </w:rPr>
        <w:t>76-98)</w:t>
      </w:r>
    </w:p>
    <w:p w:rsidR="00F51370" w:rsidRPr="00915E6D" w:rsidRDefault="00F51370" w:rsidP="00735D66">
      <w:pPr>
        <w:widowControl w:val="0"/>
        <w:autoSpaceDE w:val="0"/>
        <w:autoSpaceDN w:val="0"/>
        <w:adjustRightInd w:val="0"/>
        <w:spacing w:after="0"/>
        <w:rPr>
          <w:rFonts w:ascii="Garamond" w:hAnsi="Garamond"/>
        </w:rPr>
      </w:pPr>
    </w:p>
    <w:p w:rsidR="00F51370" w:rsidRPr="00915E6D" w:rsidRDefault="00F51370" w:rsidP="00735D66">
      <w:pPr>
        <w:widowControl w:val="0"/>
        <w:autoSpaceDE w:val="0"/>
        <w:autoSpaceDN w:val="0"/>
        <w:adjustRightInd w:val="0"/>
        <w:spacing w:after="0"/>
        <w:rPr>
          <w:rFonts w:ascii="Garamond" w:hAnsi="Garamond"/>
        </w:rPr>
      </w:pPr>
      <w:r w:rsidRPr="00915E6D">
        <w:rPr>
          <w:rFonts w:ascii="Garamond" w:hAnsi="Garamond"/>
        </w:rPr>
        <w:t>F</w:t>
      </w:r>
      <w:r w:rsidRPr="00915E6D">
        <w:rPr>
          <w:rFonts w:ascii="Garamond" w:hAnsi="Garamond"/>
        </w:rPr>
        <w:tab/>
        <w:t>08/30</w:t>
      </w:r>
      <w:r w:rsidRPr="00915E6D">
        <w:rPr>
          <w:rFonts w:ascii="Garamond" w:hAnsi="Garamond"/>
        </w:rPr>
        <w:tab/>
      </w:r>
      <w:r w:rsidR="005C5079" w:rsidRPr="00915E6D">
        <w:rPr>
          <w:rFonts w:ascii="Garamond" w:hAnsi="Garamond"/>
        </w:rPr>
        <w:t xml:space="preserve">Twycross, </w:t>
      </w:r>
      <w:r w:rsidRPr="00915E6D">
        <w:rPr>
          <w:rFonts w:ascii="Garamond" w:hAnsi="Garamond"/>
        </w:rPr>
        <w:t>“The theatricality of medieval English plays” (</w:t>
      </w:r>
      <w:r w:rsidRPr="00915E6D">
        <w:rPr>
          <w:rFonts w:ascii="Garamond" w:hAnsi="Garamond"/>
          <w:i/>
        </w:rPr>
        <w:t xml:space="preserve">Cambridge, </w:t>
      </w:r>
      <w:r w:rsidR="00575AA9" w:rsidRPr="00915E6D">
        <w:rPr>
          <w:rFonts w:ascii="Garamond" w:hAnsi="Garamond"/>
        </w:rPr>
        <w:t>26-75</w:t>
      </w:r>
      <w:r w:rsidRPr="00915E6D">
        <w:rPr>
          <w:rFonts w:ascii="Garamond" w:hAnsi="Garamond"/>
        </w:rPr>
        <w:t>)</w:t>
      </w:r>
    </w:p>
    <w:p w:rsidR="00F51370" w:rsidRPr="00915E6D" w:rsidRDefault="00F51370" w:rsidP="00735D66">
      <w:pPr>
        <w:widowControl w:val="0"/>
        <w:autoSpaceDE w:val="0"/>
        <w:autoSpaceDN w:val="0"/>
        <w:adjustRightInd w:val="0"/>
        <w:spacing w:after="0"/>
        <w:rPr>
          <w:rFonts w:ascii="Garamond" w:hAnsi="Garamond"/>
        </w:rPr>
      </w:pPr>
    </w:p>
    <w:p w:rsidR="00F51370" w:rsidRPr="00915E6D" w:rsidRDefault="00F51370" w:rsidP="00735D66">
      <w:pPr>
        <w:widowControl w:val="0"/>
        <w:autoSpaceDE w:val="0"/>
        <w:autoSpaceDN w:val="0"/>
        <w:adjustRightInd w:val="0"/>
        <w:spacing w:after="0"/>
        <w:rPr>
          <w:rFonts w:ascii="Garamond" w:hAnsi="Garamond"/>
          <w:b/>
        </w:rPr>
      </w:pPr>
      <w:r w:rsidRPr="00915E6D">
        <w:rPr>
          <w:rFonts w:ascii="Garamond" w:hAnsi="Garamond"/>
          <w:b/>
        </w:rPr>
        <w:t>Week 2</w:t>
      </w:r>
      <w:r w:rsidR="008D7323" w:rsidRPr="00915E6D">
        <w:rPr>
          <w:rFonts w:ascii="Garamond" w:hAnsi="Garamond"/>
          <w:b/>
        </w:rPr>
        <w:t xml:space="preserve"> – Is M</w:t>
      </w:r>
      <w:r w:rsidR="008D411E" w:rsidRPr="00915E6D">
        <w:rPr>
          <w:rFonts w:ascii="Garamond" w:hAnsi="Garamond"/>
          <w:b/>
        </w:rPr>
        <w:t xml:space="preserve">edieval drama really medieval? </w:t>
      </w:r>
      <w:r w:rsidR="008D7323" w:rsidRPr="00915E6D">
        <w:rPr>
          <w:rFonts w:ascii="Garamond" w:hAnsi="Garamond"/>
          <w:b/>
        </w:rPr>
        <w:t>Is it really drama?</w:t>
      </w:r>
    </w:p>
    <w:p w:rsidR="00F51370" w:rsidRPr="00915E6D" w:rsidRDefault="00F51370" w:rsidP="00735D66">
      <w:pPr>
        <w:widowControl w:val="0"/>
        <w:autoSpaceDE w:val="0"/>
        <w:autoSpaceDN w:val="0"/>
        <w:adjustRightInd w:val="0"/>
        <w:spacing w:after="0"/>
        <w:rPr>
          <w:rFonts w:ascii="Garamond" w:hAnsi="Garamond"/>
        </w:rPr>
      </w:pPr>
      <w:r w:rsidRPr="00915E6D">
        <w:rPr>
          <w:rFonts w:ascii="Garamond" w:hAnsi="Garamond"/>
        </w:rPr>
        <w:t>M</w:t>
      </w:r>
      <w:r w:rsidRPr="00915E6D">
        <w:rPr>
          <w:rFonts w:ascii="Garamond" w:hAnsi="Garamond"/>
        </w:rPr>
        <w:tab/>
        <w:t>09/02</w:t>
      </w:r>
      <w:r w:rsidRPr="00915E6D">
        <w:rPr>
          <w:rFonts w:ascii="Garamond" w:hAnsi="Garamond"/>
        </w:rPr>
        <w:tab/>
        <w:t xml:space="preserve">Towneley </w:t>
      </w:r>
      <w:r w:rsidRPr="00915E6D">
        <w:rPr>
          <w:rFonts w:ascii="Garamond" w:hAnsi="Garamond"/>
          <w:i/>
        </w:rPr>
        <w:t>Second Shepherd’s Play</w:t>
      </w:r>
      <w:r w:rsidR="006A58CC" w:rsidRPr="00915E6D">
        <w:rPr>
          <w:rFonts w:ascii="Garamond" w:hAnsi="Garamond"/>
          <w:i/>
        </w:rPr>
        <w:t xml:space="preserve"> </w:t>
      </w:r>
      <w:r w:rsidR="006A58CC" w:rsidRPr="00915E6D">
        <w:rPr>
          <w:rFonts w:ascii="Garamond" w:hAnsi="Garamond"/>
        </w:rPr>
        <w:t>(handout)</w:t>
      </w:r>
    </w:p>
    <w:p w:rsidR="00F51370" w:rsidRPr="00915E6D" w:rsidRDefault="00F51370" w:rsidP="00735D66">
      <w:pPr>
        <w:widowControl w:val="0"/>
        <w:autoSpaceDE w:val="0"/>
        <w:autoSpaceDN w:val="0"/>
        <w:adjustRightInd w:val="0"/>
        <w:spacing w:after="0"/>
        <w:rPr>
          <w:rFonts w:ascii="Garamond" w:hAnsi="Garamond"/>
        </w:rPr>
      </w:pPr>
      <w:r w:rsidRPr="00915E6D">
        <w:rPr>
          <w:rFonts w:ascii="Garamond" w:hAnsi="Garamond"/>
        </w:rPr>
        <w:tab/>
      </w:r>
      <w:r w:rsidRPr="00915E6D">
        <w:rPr>
          <w:rFonts w:ascii="Garamond" w:hAnsi="Garamond"/>
        </w:rPr>
        <w:tab/>
      </w:r>
      <w:r w:rsidR="005C5079" w:rsidRPr="00915E6D">
        <w:rPr>
          <w:rFonts w:ascii="Garamond" w:hAnsi="Garamond"/>
        </w:rPr>
        <w:t xml:space="preserve">Meredith, </w:t>
      </w:r>
      <w:r w:rsidRPr="00915E6D">
        <w:rPr>
          <w:rFonts w:ascii="Garamond" w:hAnsi="Garamond"/>
        </w:rPr>
        <w:t>“The Towneley pageants” (</w:t>
      </w:r>
      <w:r w:rsidRPr="00915E6D">
        <w:rPr>
          <w:rFonts w:ascii="Garamond" w:hAnsi="Garamond"/>
          <w:i/>
        </w:rPr>
        <w:t xml:space="preserve">Cambridge, </w:t>
      </w:r>
      <w:r w:rsidRPr="00915E6D">
        <w:rPr>
          <w:rFonts w:ascii="Garamond" w:hAnsi="Garamond"/>
        </w:rPr>
        <w:t>152-182)</w:t>
      </w:r>
    </w:p>
    <w:p w:rsidR="00F51370" w:rsidRPr="00915E6D" w:rsidRDefault="00F51370" w:rsidP="00735D66">
      <w:pPr>
        <w:widowControl w:val="0"/>
        <w:autoSpaceDE w:val="0"/>
        <w:autoSpaceDN w:val="0"/>
        <w:adjustRightInd w:val="0"/>
        <w:spacing w:after="0"/>
        <w:rPr>
          <w:rFonts w:ascii="Garamond" w:hAnsi="Garamond"/>
        </w:rPr>
      </w:pPr>
    </w:p>
    <w:p w:rsidR="00F51370" w:rsidRPr="00915E6D" w:rsidRDefault="00F51370" w:rsidP="00735D66">
      <w:pPr>
        <w:widowControl w:val="0"/>
        <w:autoSpaceDE w:val="0"/>
        <w:autoSpaceDN w:val="0"/>
        <w:adjustRightInd w:val="0"/>
        <w:spacing w:after="0"/>
        <w:rPr>
          <w:rFonts w:ascii="Garamond" w:hAnsi="Garamond"/>
        </w:rPr>
      </w:pPr>
      <w:r w:rsidRPr="00915E6D">
        <w:rPr>
          <w:rFonts w:ascii="Garamond" w:hAnsi="Garamond"/>
        </w:rPr>
        <w:t>W</w:t>
      </w:r>
      <w:r w:rsidRPr="00915E6D">
        <w:rPr>
          <w:rFonts w:ascii="Garamond" w:hAnsi="Garamond"/>
        </w:rPr>
        <w:tab/>
        <w:t>09/04</w:t>
      </w:r>
      <w:r w:rsidRPr="00915E6D">
        <w:rPr>
          <w:rFonts w:ascii="Garamond" w:hAnsi="Garamond"/>
        </w:rPr>
        <w:tab/>
      </w:r>
      <w:r w:rsidR="005C5079" w:rsidRPr="00915E6D">
        <w:rPr>
          <w:rFonts w:ascii="Garamond" w:hAnsi="Garamond"/>
        </w:rPr>
        <w:t xml:space="preserve">Coletti and Gibson, </w:t>
      </w:r>
      <w:r w:rsidRPr="00915E6D">
        <w:rPr>
          <w:rFonts w:ascii="Garamond" w:hAnsi="Garamond"/>
        </w:rPr>
        <w:t>“The Tudor Origins of Medieval Drama” (handout)</w:t>
      </w:r>
    </w:p>
    <w:p w:rsidR="00F51370" w:rsidRPr="00915E6D" w:rsidRDefault="000E02E6" w:rsidP="000E02E6">
      <w:pPr>
        <w:widowControl w:val="0"/>
        <w:autoSpaceDE w:val="0"/>
        <w:autoSpaceDN w:val="0"/>
        <w:adjustRightInd w:val="0"/>
        <w:spacing w:after="0"/>
        <w:ind w:left="1440"/>
        <w:rPr>
          <w:rFonts w:ascii="Garamond" w:hAnsi="Garamond"/>
        </w:rPr>
      </w:pPr>
      <w:r w:rsidRPr="00915E6D">
        <w:rPr>
          <w:rFonts w:ascii="Garamond" w:hAnsi="Garamond"/>
        </w:rPr>
        <w:t xml:space="preserve">Walker, </w:t>
      </w:r>
      <w:r w:rsidR="00F51370" w:rsidRPr="00915E6D">
        <w:rPr>
          <w:rFonts w:ascii="Garamond" w:hAnsi="Garamond"/>
        </w:rPr>
        <w:t>“When did ‘The Medieval’ End?  Retrospection, Foresight, and the End(s) of the English Middle Ages” (handout)</w:t>
      </w:r>
    </w:p>
    <w:p w:rsidR="00F51370" w:rsidRPr="00915E6D" w:rsidRDefault="00F51370" w:rsidP="00F51370">
      <w:pPr>
        <w:widowControl w:val="0"/>
        <w:autoSpaceDE w:val="0"/>
        <w:autoSpaceDN w:val="0"/>
        <w:adjustRightInd w:val="0"/>
        <w:spacing w:after="0"/>
        <w:rPr>
          <w:rFonts w:ascii="Garamond" w:hAnsi="Garamond"/>
        </w:rPr>
      </w:pPr>
    </w:p>
    <w:p w:rsidR="000E02E6" w:rsidRPr="00915E6D" w:rsidRDefault="00F51370" w:rsidP="008D7323">
      <w:pPr>
        <w:widowControl w:val="0"/>
        <w:autoSpaceDE w:val="0"/>
        <w:autoSpaceDN w:val="0"/>
        <w:adjustRightInd w:val="0"/>
        <w:spacing w:after="0"/>
        <w:ind w:left="720" w:hanging="720"/>
        <w:rPr>
          <w:rFonts w:ascii="Garamond" w:hAnsi="Garamond"/>
        </w:rPr>
      </w:pPr>
      <w:r w:rsidRPr="00915E6D">
        <w:rPr>
          <w:rFonts w:ascii="Garamond" w:hAnsi="Garamond"/>
        </w:rPr>
        <w:t>F</w:t>
      </w:r>
      <w:r w:rsidRPr="00915E6D">
        <w:rPr>
          <w:rFonts w:ascii="Garamond" w:hAnsi="Garamond"/>
        </w:rPr>
        <w:tab/>
        <w:t>09/06</w:t>
      </w:r>
      <w:r w:rsidRPr="00915E6D">
        <w:rPr>
          <w:rFonts w:ascii="Garamond" w:hAnsi="Garamond"/>
        </w:rPr>
        <w:tab/>
      </w:r>
      <w:r w:rsidR="000E02E6" w:rsidRPr="00915E6D">
        <w:rPr>
          <w:rFonts w:ascii="Garamond" w:hAnsi="Garamond"/>
        </w:rPr>
        <w:t xml:space="preserve">Clopper, </w:t>
      </w:r>
      <w:r w:rsidRPr="00915E6D">
        <w:rPr>
          <w:rFonts w:ascii="Garamond" w:hAnsi="Garamond"/>
        </w:rPr>
        <w:t xml:space="preserve">“The Persistence of ‘Medieval Drama’ in the Tudor and </w:t>
      </w:r>
      <w:r w:rsidR="008D7323" w:rsidRPr="00915E6D">
        <w:rPr>
          <w:rFonts w:ascii="Garamond" w:hAnsi="Garamond"/>
        </w:rPr>
        <w:t xml:space="preserve">Elizabethan </w:t>
      </w:r>
    </w:p>
    <w:p w:rsidR="008D7323" w:rsidRPr="00915E6D" w:rsidRDefault="008D7323" w:rsidP="000E02E6">
      <w:pPr>
        <w:widowControl w:val="0"/>
        <w:autoSpaceDE w:val="0"/>
        <w:autoSpaceDN w:val="0"/>
        <w:adjustRightInd w:val="0"/>
        <w:spacing w:after="0"/>
        <w:ind w:left="720" w:firstLine="720"/>
        <w:rPr>
          <w:rFonts w:ascii="Garamond" w:hAnsi="Garamond"/>
        </w:rPr>
      </w:pPr>
      <w:r w:rsidRPr="00915E6D">
        <w:rPr>
          <w:rFonts w:ascii="Garamond" w:hAnsi="Garamond"/>
        </w:rPr>
        <w:t>Periods” (handout)</w:t>
      </w:r>
    </w:p>
    <w:p w:rsidR="008D7323" w:rsidRPr="00915E6D" w:rsidRDefault="008D7323" w:rsidP="008D7323">
      <w:pPr>
        <w:widowControl w:val="0"/>
        <w:autoSpaceDE w:val="0"/>
        <w:autoSpaceDN w:val="0"/>
        <w:adjustRightInd w:val="0"/>
        <w:spacing w:after="0"/>
        <w:rPr>
          <w:rFonts w:ascii="Garamond" w:hAnsi="Garamond"/>
        </w:rPr>
      </w:pPr>
      <w:r w:rsidRPr="00915E6D">
        <w:rPr>
          <w:rFonts w:ascii="Garamond" w:hAnsi="Garamond"/>
        </w:rPr>
        <w:tab/>
      </w:r>
      <w:r w:rsidRPr="00915E6D">
        <w:rPr>
          <w:rFonts w:ascii="Garamond" w:hAnsi="Garamond"/>
        </w:rPr>
        <w:tab/>
        <w:t>Entry of Henry VII into York (handout)</w:t>
      </w:r>
    </w:p>
    <w:p w:rsidR="00F51370" w:rsidRPr="00915E6D" w:rsidRDefault="00F51370" w:rsidP="00735D66">
      <w:pPr>
        <w:widowControl w:val="0"/>
        <w:autoSpaceDE w:val="0"/>
        <w:autoSpaceDN w:val="0"/>
        <w:adjustRightInd w:val="0"/>
        <w:spacing w:after="0"/>
        <w:rPr>
          <w:rFonts w:ascii="Garamond" w:hAnsi="Garamond"/>
          <w:b/>
        </w:rPr>
      </w:pPr>
    </w:p>
    <w:p w:rsidR="008D7323" w:rsidRPr="00915E6D" w:rsidRDefault="008D7323" w:rsidP="00735D66">
      <w:pPr>
        <w:widowControl w:val="0"/>
        <w:autoSpaceDE w:val="0"/>
        <w:autoSpaceDN w:val="0"/>
        <w:adjustRightInd w:val="0"/>
        <w:spacing w:after="0"/>
        <w:rPr>
          <w:rFonts w:ascii="Garamond" w:hAnsi="Garamond"/>
          <w:b/>
        </w:rPr>
      </w:pPr>
      <w:r w:rsidRPr="00915E6D">
        <w:rPr>
          <w:rFonts w:ascii="Garamond" w:hAnsi="Garamond"/>
          <w:b/>
        </w:rPr>
        <w:t>Week 3 –</w:t>
      </w:r>
      <w:r w:rsidR="00575AA9" w:rsidRPr="00915E6D">
        <w:rPr>
          <w:rFonts w:ascii="Garamond" w:hAnsi="Garamond"/>
          <w:b/>
        </w:rPr>
        <w:t xml:space="preserve"> How does drama connect to other medieval artforms?</w:t>
      </w:r>
    </w:p>
    <w:p w:rsidR="008D7323" w:rsidRPr="00915E6D" w:rsidRDefault="008D7323" w:rsidP="00735D66">
      <w:pPr>
        <w:widowControl w:val="0"/>
        <w:autoSpaceDE w:val="0"/>
        <w:autoSpaceDN w:val="0"/>
        <w:adjustRightInd w:val="0"/>
        <w:spacing w:after="0"/>
        <w:rPr>
          <w:rFonts w:ascii="Garamond" w:hAnsi="Garamond"/>
        </w:rPr>
      </w:pPr>
      <w:r w:rsidRPr="00915E6D">
        <w:rPr>
          <w:rFonts w:ascii="Garamond" w:hAnsi="Garamond"/>
        </w:rPr>
        <w:t>M</w:t>
      </w:r>
      <w:r w:rsidRPr="00915E6D">
        <w:rPr>
          <w:rFonts w:ascii="Garamond" w:hAnsi="Garamond"/>
        </w:rPr>
        <w:tab/>
        <w:t>09/09</w:t>
      </w:r>
      <w:r w:rsidRPr="00915E6D">
        <w:rPr>
          <w:rFonts w:ascii="Garamond" w:hAnsi="Garamond"/>
        </w:rPr>
        <w:tab/>
      </w:r>
      <w:r w:rsidR="00575AA9" w:rsidRPr="00915E6D">
        <w:rPr>
          <w:rFonts w:ascii="Garamond" w:hAnsi="Garamond"/>
        </w:rPr>
        <w:t xml:space="preserve">Chaucer, </w:t>
      </w:r>
      <w:r w:rsidRPr="00915E6D">
        <w:rPr>
          <w:rFonts w:ascii="Garamond" w:hAnsi="Garamond"/>
          <w:i/>
        </w:rPr>
        <w:t>The Prioress’ Tale</w:t>
      </w:r>
      <w:r w:rsidR="00575AA9" w:rsidRPr="00915E6D">
        <w:rPr>
          <w:rFonts w:ascii="Garamond" w:hAnsi="Garamond"/>
          <w:i/>
        </w:rPr>
        <w:t xml:space="preserve"> </w:t>
      </w:r>
      <w:r w:rsidR="00575AA9" w:rsidRPr="00915E6D">
        <w:rPr>
          <w:rFonts w:ascii="Garamond" w:hAnsi="Garamond"/>
        </w:rPr>
        <w:t>(handout)</w:t>
      </w:r>
    </w:p>
    <w:p w:rsidR="008D7323" w:rsidRPr="00915E6D" w:rsidRDefault="008D7323" w:rsidP="00735D66">
      <w:pPr>
        <w:widowControl w:val="0"/>
        <w:autoSpaceDE w:val="0"/>
        <w:autoSpaceDN w:val="0"/>
        <w:adjustRightInd w:val="0"/>
        <w:spacing w:after="0"/>
        <w:rPr>
          <w:rFonts w:ascii="Garamond" w:hAnsi="Garamond"/>
        </w:rPr>
      </w:pPr>
      <w:r w:rsidRPr="00915E6D">
        <w:rPr>
          <w:rFonts w:ascii="Garamond" w:hAnsi="Garamond"/>
          <w:i/>
        </w:rPr>
        <w:tab/>
      </w:r>
      <w:r w:rsidRPr="00915E6D">
        <w:rPr>
          <w:rFonts w:ascii="Garamond" w:hAnsi="Garamond"/>
          <w:i/>
        </w:rPr>
        <w:tab/>
      </w:r>
      <w:r w:rsidRPr="00915E6D">
        <w:rPr>
          <w:rFonts w:ascii="Garamond" w:hAnsi="Garamond"/>
        </w:rPr>
        <w:t xml:space="preserve">The Croxton </w:t>
      </w:r>
      <w:r w:rsidRPr="00915E6D">
        <w:rPr>
          <w:rFonts w:ascii="Garamond" w:hAnsi="Garamond"/>
          <w:i/>
        </w:rPr>
        <w:t>Play of the Sacrament</w:t>
      </w:r>
      <w:r w:rsidR="00575AA9" w:rsidRPr="00915E6D">
        <w:rPr>
          <w:rFonts w:ascii="Garamond" w:hAnsi="Garamond"/>
          <w:i/>
        </w:rPr>
        <w:t xml:space="preserve"> </w:t>
      </w:r>
      <w:r w:rsidR="00575AA9" w:rsidRPr="00915E6D">
        <w:rPr>
          <w:rFonts w:ascii="Garamond" w:hAnsi="Garamond"/>
        </w:rPr>
        <w:t>(handout)</w:t>
      </w:r>
    </w:p>
    <w:p w:rsidR="00E654E7" w:rsidRPr="00915E6D" w:rsidRDefault="00E654E7" w:rsidP="00735D66">
      <w:pPr>
        <w:widowControl w:val="0"/>
        <w:autoSpaceDE w:val="0"/>
        <w:autoSpaceDN w:val="0"/>
        <w:adjustRightInd w:val="0"/>
        <w:spacing w:after="0"/>
        <w:rPr>
          <w:rFonts w:ascii="Garamond" w:hAnsi="Garamond"/>
        </w:rPr>
      </w:pPr>
      <w:r w:rsidRPr="00915E6D">
        <w:rPr>
          <w:rFonts w:ascii="Garamond" w:hAnsi="Garamond"/>
          <w:i/>
        </w:rPr>
        <w:tab/>
      </w:r>
      <w:r w:rsidRPr="00915E6D">
        <w:rPr>
          <w:rFonts w:ascii="Garamond" w:hAnsi="Garamond"/>
          <w:i/>
        </w:rPr>
        <w:tab/>
      </w:r>
      <w:r w:rsidR="000E02E6" w:rsidRPr="00915E6D">
        <w:rPr>
          <w:rFonts w:ascii="Garamond" w:hAnsi="Garamond"/>
        </w:rPr>
        <w:t xml:space="preserve">Jones, </w:t>
      </w:r>
      <w:r w:rsidRPr="00915E6D">
        <w:rPr>
          <w:rFonts w:ascii="Garamond" w:hAnsi="Garamond"/>
        </w:rPr>
        <w:t>“Theatrical History in the Croxton ‘Play of the Sacrament’”</w:t>
      </w:r>
      <w:r w:rsidR="008630B4" w:rsidRPr="00915E6D">
        <w:rPr>
          <w:rFonts w:ascii="Garamond" w:hAnsi="Garamond"/>
        </w:rPr>
        <w:t xml:space="preserve"> (h</w:t>
      </w:r>
      <w:r w:rsidR="0062742C" w:rsidRPr="00915E6D">
        <w:rPr>
          <w:rFonts w:ascii="Garamond" w:hAnsi="Garamond"/>
        </w:rPr>
        <w:t>andout)</w:t>
      </w:r>
    </w:p>
    <w:p w:rsidR="008D7323" w:rsidRPr="00915E6D" w:rsidRDefault="008D7323" w:rsidP="00735D66">
      <w:pPr>
        <w:widowControl w:val="0"/>
        <w:autoSpaceDE w:val="0"/>
        <w:autoSpaceDN w:val="0"/>
        <w:adjustRightInd w:val="0"/>
        <w:spacing w:after="0"/>
        <w:rPr>
          <w:rFonts w:ascii="Garamond" w:hAnsi="Garamond"/>
        </w:rPr>
      </w:pPr>
    </w:p>
    <w:p w:rsidR="000E02E6" w:rsidRPr="00915E6D" w:rsidRDefault="004D65E8" w:rsidP="00735D66">
      <w:pPr>
        <w:widowControl w:val="0"/>
        <w:autoSpaceDE w:val="0"/>
        <w:autoSpaceDN w:val="0"/>
        <w:adjustRightInd w:val="0"/>
        <w:spacing w:after="0"/>
        <w:rPr>
          <w:rFonts w:ascii="Garamond" w:hAnsi="Garamond"/>
        </w:rPr>
      </w:pPr>
      <w:r w:rsidRPr="00915E6D">
        <w:rPr>
          <w:rFonts w:ascii="Garamond" w:hAnsi="Garamond"/>
        </w:rPr>
        <w:t>W</w:t>
      </w:r>
      <w:r w:rsidR="008D7323" w:rsidRPr="00915E6D">
        <w:rPr>
          <w:rFonts w:ascii="Garamond" w:hAnsi="Garamond"/>
        </w:rPr>
        <w:tab/>
        <w:t>09/11</w:t>
      </w:r>
      <w:r w:rsidR="008D7323" w:rsidRPr="00915E6D">
        <w:rPr>
          <w:rFonts w:ascii="Garamond" w:hAnsi="Garamond"/>
        </w:rPr>
        <w:tab/>
      </w:r>
      <w:r w:rsidR="000E02E6" w:rsidRPr="00915E6D">
        <w:rPr>
          <w:rFonts w:ascii="Garamond" w:hAnsi="Garamond"/>
        </w:rPr>
        <w:t xml:space="preserve">Sponsler, </w:t>
      </w:r>
      <w:r w:rsidR="00D31A97" w:rsidRPr="00915E6D">
        <w:rPr>
          <w:rFonts w:ascii="Garamond" w:hAnsi="Garamond"/>
        </w:rPr>
        <w:t xml:space="preserve">“Devoted Bodies:  Books of Hours and the Self-Consuming Subject” </w:t>
      </w:r>
    </w:p>
    <w:p w:rsidR="008D7323" w:rsidRPr="00915E6D" w:rsidRDefault="00D31A97" w:rsidP="000E02E6">
      <w:pPr>
        <w:widowControl w:val="0"/>
        <w:autoSpaceDE w:val="0"/>
        <w:autoSpaceDN w:val="0"/>
        <w:adjustRightInd w:val="0"/>
        <w:spacing w:after="0"/>
        <w:ind w:left="720" w:firstLine="720"/>
        <w:rPr>
          <w:rFonts w:ascii="Garamond" w:hAnsi="Garamond"/>
        </w:rPr>
      </w:pPr>
      <w:r w:rsidRPr="00915E6D">
        <w:rPr>
          <w:rFonts w:ascii="Garamond" w:hAnsi="Garamond"/>
        </w:rPr>
        <w:t>(handout)</w:t>
      </w:r>
    </w:p>
    <w:p w:rsidR="00D31A97" w:rsidRPr="00915E6D" w:rsidRDefault="008C7D11" w:rsidP="008C7D11">
      <w:pPr>
        <w:widowControl w:val="0"/>
        <w:autoSpaceDE w:val="0"/>
        <w:autoSpaceDN w:val="0"/>
        <w:adjustRightInd w:val="0"/>
        <w:spacing w:after="0"/>
        <w:ind w:left="1440"/>
        <w:rPr>
          <w:rFonts w:ascii="Garamond" w:hAnsi="Garamond"/>
        </w:rPr>
      </w:pPr>
      <w:r w:rsidRPr="00915E6D">
        <w:rPr>
          <w:rFonts w:ascii="Garamond" w:hAnsi="Garamond"/>
        </w:rPr>
        <w:t xml:space="preserve">Lerud, </w:t>
      </w:r>
      <w:r w:rsidR="0062742C" w:rsidRPr="00915E6D">
        <w:rPr>
          <w:rFonts w:ascii="Garamond" w:hAnsi="Garamond"/>
        </w:rPr>
        <w:t>“Corpus Christi Drama and the Places of Memory:  Liturgical Precedents and Illuminated Manuscript Analogues” (handout)</w:t>
      </w:r>
    </w:p>
    <w:p w:rsidR="0062742C" w:rsidRPr="00915E6D" w:rsidRDefault="0062742C" w:rsidP="0062742C">
      <w:pPr>
        <w:widowControl w:val="0"/>
        <w:autoSpaceDE w:val="0"/>
        <w:autoSpaceDN w:val="0"/>
        <w:adjustRightInd w:val="0"/>
        <w:spacing w:after="0"/>
        <w:rPr>
          <w:rFonts w:ascii="Garamond" w:hAnsi="Garamond"/>
        </w:rPr>
      </w:pPr>
    </w:p>
    <w:p w:rsidR="0062742C" w:rsidRPr="00915E6D" w:rsidRDefault="004D65E8" w:rsidP="0062742C">
      <w:pPr>
        <w:widowControl w:val="0"/>
        <w:autoSpaceDE w:val="0"/>
        <w:autoSpaceDN w:val="0"/>
        <w:adjustRightInd w:val="0"/>
        <w:spacing w:after="0"/>
        <w:rPr>
          <w:rFonts w:ascii="Garamond" w:hAnsi="Garamond"/>
        </w:rPr>
      </w:pPr>
      <w:r w:rsidRPr="00915E6D">
        <w:rPr>
          <w:rFonts w:ascii="Garamond" w:hAnsi="Garamond"/>
        </w:rPr>
        <w:t>F</w:t>
      </w:r>
      <w:r w:rsidR="0062742C" w:rsidRPr="00915E6D">
        <w:rPr>
          <w:rFonts w:ascii="Garamond" w:hAnsi="Garamond"/>
        </w:rPr>
        <w:tab/>
        <w:t>09/13</w:t>
      </w:r>
      <w:r w:rsidR="0062742C" w:rsidRPr="00915E6D">
        <w:rPr>
          <w:rFonts w:ascii="Garamond" w:hAnsi="Garamond"/>
        </w:rPr>
        <w:tab/>
      </w:r>
      <w:r w:rsidR="008C7D11" w:rsidRPr="00915E6D">
        <w:rPr>
          <w:rFonts w:ascii="Garamond" w:hAnsi="Garamond"/>
        </w:rPr>
        <w:t xml:space="preserve">Lerud, </w:t>
      </w:r>
      <w:r w:rsidR="0062742C" w:rsidRPr="00915E6D">
        <w:rPr>
          <w:rFonts w:ascii="Garamond" w:hAnsi="Garamond"/>
        </w:rPr>
        <w:t>“Drama as ‘Quick Image’:  The Fifteenth-Century Context” (handout)</w:t>
      </w:r>
    </w:p>
    <w:p w:rsidR="0062742C" w:rsidRPr="00915E6D" w:rsidRDefault="0062742C" w:rsidP="0062742C">
      <w:pPr>
        <w:widowControl w:val="0"/>
        <w:autoSpaceDE w:val="0"/>
        <w:autoSpaceDN w:val="0"/>
        <w:adjustRightInd w:val="0"/>
        <w:spacing w:after="0"/>
        <w:rPr>
          <w:rFonts w:ascii="Garamond" w:hAnsi="Garamond"/>
        </w:rPr>
      </w:pPr>
      <w:r w:rsidRPr="00915E6D">
        <w:rPr>
          <w:rFonts w:ascii="Garamond" w:hAnsi="Garamond"/>
        </w:rPr>
        <w:tab/>
      </w:r>
      <w:r w:rsidRPr="00915E6D">
        <w:rPr>
          <w:rFonts w:ascii="Garamond" w:hAnsi="Garamond"/>
        </w:rPr>
        <w:tab/>
      </w:r>
      <w:r w:rsidR="008C7D11" w:rsidRPr="00915E6D">
        <w:rPr>
          <w:rFonts w:ascii="Garamond" w:hAnsi="Garamond"/>
        </w:rPr>
        <w:t xml:space="preserve">Rose, </w:t>
      </w:r>
      <w:r w:rsidRPr="00915E6D">
        <w:rPr>
          <w:rFonts w:ascii="Garamond" w:hAnsi="Garamond"/>
        </w:rPr>
        <w:t>“Drama and the Roof Bosses” (handout)</w:t>
      </w:r>
    </w:p>
    <w:p w:rsidR="0062742C" w:rsidRPr="00915E6D" w:rsidRDefault="0062742C" w:rsidP="0062742C">
      <w:pPr>
        <w:widowControl w:val="0"/>
        <w:autoSpaceDE w:val="0"/>
        <w:autoSpaceDN w:val="0"/>
        <w:adjustRightInd w:val="0"/>
        <w:spacing w:after="0"/>
        <w:rPr>
          <w:rFonts w:ascii="Garamond" w:hAnsi="Garamond"/>
        </w:rPr>
      </w:pPr>
      <w:r w:rsidRPr="00915E6D">
        <w:rPr>
          <w:rFonts w:ascii="Garamond" w:hAnsi="Garamond"/>
        </w:rPr>
        <w:tab/>
      </w:r>
      <w:r w:rsidRPr="00915E6D">
        <w:rPr>
          <w:rFonts w:ascii="Garamond" w:hAnsi="Garamond"/>
        </w:rPr>
        <w:tab/>
        <w:t>Norwich Grocer’s Pageant</w:t>
      </w:r>
      <w:r w:rsidR="00575AA9" w:rsidRPr="00915E6D">
        <w:rPr>
          <w:rFonts w:ascii="Garamond" w:hAnsi="Garamond"/>
        </w:rPr>
        <w:t xml:space="preserve"> (handout)</w:t>
      </w:r>
    </w:p>
    <w:p w:rsidR="007F3C91" w:rsidRPr="00915E6D" w:rsidRDefault="007F3C91" w:rsidP="0062742C">
      <w:pPr>
        <w:widowControl w:val="0"/>
        <w:autoSpaceDE w:val="0"/>
        <w:autoSpaceDN w:val="0"/>
        <w:adjustRightInd w:val="0"/>
        <w:spacing w:after="0"/>
        <w:rPr>
          <w:rFonts w:ascii="Garamond" w:hAnsi="Garamond"/>
        </w:rPr>
      </w:pPr>
    </w:p>
    <w:p w:rsidR="007F3C91" w:rsidRPr="00915E6D" w:rsidRDefault="007F3C91" w:rsidP="0062742C">
      <w:pPr>
        <w:widowControl w:val="0"/>
        <w:autoSpaceDE w:val="0"/>
        <w:autoSpaceDN w:val="0"/>
        <w:adjustRightInd w:val="0"/>
        <w:spacing w:after="0"/>
        <w:rPr>
          <w:rFonts w:ascii="Garamond" w:hAnsi="Garamond"/>
          <w:b/>
        </w:rPr>
      </w:pPr>
      <w:r w:rsidRPr="00915E6D">
        <w:rPr>
          <w:rFonts w:ascii="Garamond" w:hAnsi="Garamond"/>
          <w:b/>
        </w:rPr>
        <w:t>Week 4 –</w:t>
      </w:r>
      <w:r w:rsidR="00575AA9" w:rsidRPr="00915E6D">
        <w:rPr>
          <w:rFonts w:ascii="Garamond" w:hAnsi="Garamond"/>
          <w:b/>
        </w:rPr>
        <w:t xml:space="preserve"> So how do you put on a play, anyway?</w:t>
      </w:r>
    </w:p>
    <w:p w:rsidR="007C30AF" w:rsidRPr="00915E6D" w:rsidRDefault="006C5C6A" w:rsidP="007C30AF">
      <w:pPr>
        <w:widowControl w:val="0"/>
        <w:autoSpaceDE w:val="0"/>
        <w:autoSpaceDN w:val="0"/>
        <w:adjustRightInd w:val="0"/>
        <w:spacing w:after="0"/>
        <w:ind w:left="720" w:hanging="720"/>
        <w:rPr>
          <w:rFonts w:ascii="Garamond" w:hAnsi="Garamond"/>
        </w:rPr>
      </w:pPr>
      <w:r w:rsidRPr="00915E6D">
        <w:rPr>
          <w:rFonts w:ascii="Garamond" w:hAnsi="Garamond"/>
        </w:rPr>
        <w:t>M</w:t>
      </w:r>
      <w:r w:rsidRPr="00915E6D">
        <w:rPr>
          <w:rFonts w:ascii="Garamond" w:hAnsi="Garamond"/>
        </w:rPr>
        <w:tab/>
        <w:t>09/16</w:t>
      </w:r>
      <w:r w:rsidRPr="00915E6D">
        <w:rPr>
          <w:rFonts w:ascii="Garamond" w:hAnsi="Garamond"/>
        </w:rPr>
        <w:tab/>
      </w:r>
      <w:r w:rsidR="00300F24" w:rsidRPr="00915E6D">
        <w:rPr>
          <w:rFonts w:ascii="Garamond" w:hAnsi="Garamond"/>
        </w:rPr>
        <w:t xml:space="preserve">Davidson, “Preface”, “Technology and the Medieval Drama”, “Pageant Wagons” </w:t>
      </w:r>
    </w:p>
    <w:p w:rsidR="006C5C6A" w:rsidRPr="00915E6D" w:rsidRDefault="00300F24" w:rsidP="007C30AF">
      <w:pPr>
        <w:widowControl w:val="0"/>
        <w:autoSpaceDE w:val="0"/>
        <w:autoSpaceDN w:val="0"/>
        <w:adjustRightInd w:val="0"/>
        <w:spacing w:after="0"/>
        <w:ind w:left="720" w:firstLine="720"/>
        <w:rPr>
          <w:rFonts w:ascii="Garamond" w:hAnsi="Garamond"/>
          <w:i/>
        </w:rPr>
      </w:pPr>
      <w:r w:rsidRPr="00915E6D">
        <w:rPr>
          <w:rFonts w:ascii="Garamond" w:hAnsi="Garamond"/>
        </w:rPr>
        <w:t>(</w:t>
      </w:r>
      <w:r w:rsidR="007C30AF" w:rsidRPr="00915E6D">
        <w:rPr>
          <w:rFonts w:ascii="Garamond" w:hAnsi="Garamond"/>
          <w:i/>
        </w:rPr>
        <w:t>Technology</w:t>
      </w:r>
      <w:r w:rsidR="007C30AF" w:rsidRPr="00915E6D">
        <w:rPr>
          <w:rFonts w:ascii="Garamond" w:hAnsi="Garamond"/>
        </w:rPr>
        <w:t xml:space="preserve">, </w:t>
      </w:r>
      <w:r w:rsidRPr="00915E6D">
        <w:rPr>
          <w:rFonts w:ascii="Garamond" w:hAnsi="Garamond"/>
        </w:rPr>
        <w:t>ix-x, 1-31)</w:t>
      </w:r>
    </w:p>
    <w:p w:rsidR="00300F24" w:rsidRPr="00915E6D" w:rsidRDefault="00300F24" w:rsidP="0062742C">
      <w:pPr>
        <w:widowControl w:val="0"/>
        <w:autoSpaceDE w:val="0"/>
        <w:autoSpaceDN w:val="0"/>
        <w:adjustRightInd w:val="0"/>
        <w:spacing w:after="0"/>
        <w:rPr>
          <w:rFonts w:ascii="Garamond" w:hAnsi="Garamond"/>
        </w:rPr>
      </w:pPr>
    </w:p>
    <w:p w:rsidR="007C30AF" w:rsidRPr="00915E6D" w:rsidRDefault="006C5C6A" w:rsidP="007C30AF">
      <w:pPr>
        <w:widowControl w:val="0"/>
        <w:autoSpaceDE w:val="0"/>
        <w:autoSpaceDN w:val="0"/>
        <w:adjustRightInd w:val="0"/>
        <w:spacing w:after="0"/>
        <w:rPr>
          <w:rFonts w:ascii="Garamond" w:hAnsi="Garamond"/>
        </w:rPr>
      </w:pPr>
      <w:r w:rsidRPr="00915E6D">
        <w:rPr>
          <w:rFonts w:ascii="Garamond" w:hAnsi="Garamond"/>
        </w:rPr>
        <w:t>W</w:t>
      </w:r>
      <w:r w:rsidRPr="00915E6D">
        <w:rPr>
          <w:rFonts w:ascii="Garamond" w:hAnsi="Garamond"/>
        </w:rPr>
        <w:tab/>
        <w:t>09/18</w:t>
      </w:r>
      <w:r w:rsidRPr="00915E6D">
        <w:rPr>
          <w:rFonts w:ascii="Garamond" w:hAnsi="Garamond"/>
        </w:rPr>
        <w:tab/>
      </w:r>
      <w:r w:rsidR="00300F24" w:rsidRPr="00915E6D">
        <w:rPr>
          <w:rFonts w:ascii="Garamond" w:hAnsi="Garamond"/>
        </w:rPr>
        <w:t xml:space="preserve">Davidson, “Staging the Passion” and “The Textile and Clothing Industries and </w:t>
      </w:r>
    </w:p>
    <w:p w:rsidR="006C5C6A" w:rsidRPr="00915E6D" w:rsidRDefault="00300F24" w:rsidP="007C30AF">
      <w:pPr>
        <w:widowControl w:val="0"/>
        <w:autoSpaceDE w:val="0"/>
        <w:autoSpaceDN w:val="0"/>
        <w:adjustRightInd w:val="0"/>
        <w:spacing w:after="0"/>
        <w:ind w:left="720" w:firstLine="720"/>
        <w:rPr>
          <w:rFonts w:ascii="Garamond" w:hAnsi="Garamond"/>
          <w:i/>
        </w:rPr>
      </w:pPr>
      <w:r w:rsidRPr="00915E6D">
        <w:rPr>
          <w:rFonts w:ascii="Garamond" w:hAnsi="Garamond"/>
        </w:rPr>
        <w:t>Costumes for Plays” (</w:t>
      </w:r>
      <w:r w:rsidR="007C30AF" w:rsidRPr="00915E6D">
        <w:rPr>
          <w:rFonts w:ascii="Garamond" w:hAnsi="Garamond"/>
          <w:i/>
        </w:rPr>
        <w:t>Technology</w:t>
      </w:r>
      <w:r w:rsidR="007C30AF" w:rsidRPr="00915E6D">
        <w:rPr>
          <w:rFonts w:ascii="Garamond" w:hAnsi="Garamond"/>
        </w:rPr>
        <w:t xml:space="preserve">, </w:t>
      </w:r>
      <w:r w:rsidRPr="00915E6D">
        <w:rPr>
          <w:rFonts w:ascii="Garamond" w:hAnsi="Garamond"/>
        </w:rPr>
        <w:t>32-79)</w:t>
      </w:r>
    </w:p>
    <w:p w:rsidR="00300F24" w:rsidRPr="00915E6D" w:rsidRDefault="00300F24" w:rsidP="0062742C">
      <w:pPr>
        <w:widowControl w:val="0"/>
        <w:autoSpaceDE w:val="0"/>
        <w:autoSpaceDN w:val="0"/>
        <w:adjustRightInd w:val="0"/>
        <w:spacing w:after="0"/>
        <w:rPr>
          <w:rFonts w:ascii="Garamond" w:hAnsi="Garamond"/>
          <w:i/>
        </w:rPr>
      </w:pPr>
      <w:r w:rsidRPr="00915E6D">
        <w:rPr>
          <w:rFonts w:ascii="Garamond" w:hAnsi="Garamond"/>
          <w:i/>
        </w:rPr>
        <w:tab/>
      </w:r>
      <w:r w:rsidRPr="00915E6D">
        <w:rPr>
          <w:rFonts w:ascii="Garamond" w:hAnsi="Garamond"/>
          <w:i/>
        </w:rPr>
        <w:tab/>
      </w:r>
    </w:p>
    <w:p w:rsidR="00300F24" w:rsidRPr="00915E6D" w:rsidRDefault="00300F24" w:rsidP="0062742C">
      <w:pPr>
        <w:widowControl w:val="0"/>
        <w:autoSpaceDE w:val="0"/>
        <w:autoSpaceDN w:val="0"/>
        <w:adjustRightInd w:val="0"/>
        <w:spacing w:after="0"/>
        <w:rPr>
          <w:rFonts w:ascii="Garamond" w:hAnsi="Garamond"/>
          <w:i/>
        </w:rPr>
      </w:pPr>
      <w:r w:rsidRPr="00915E6D">
        <w:rPr>
          <w:rFonts w:ascii="Garamond" w:hAnsi="Garamond"/>
        </w:rPr>
        <w:t>F</w:t>
      </w:r>
      <w:r w:rsidRPr="00915E6D">
        <w:rPr>
          <w:rFonts w:ascii="Garamond" w:hAnsi="Garamond"/>
        </w:rPr>
        <w:tab/>
        <w:t>09/20</w:t>
      </w:r>
      <w:r w:rsidRPr="00915E6D">
        <w:rPr>
          <w:rFonts w:ascii="Garamond" w:hAnsi="Garamond"/>
        </w:rPr>
        <w:tab/>
        <w:t>Davidson, “Falling and Rising on the Medieval Stage” (</w:t>
      </w:r>
      <w:r w:rsidR="007C30AF" w:rsidRPr="00915E6D">
        <w:rPr>
          <w:rFonts w:ascii="Garamond" w:hAnsi="Garamond"/>
          <w:i/>
        </w:rPr>
        <w:t>Technology</w:t>
      </w:r>
      <w:r w:rsidR="007C30AF" w:rsidRPr="00915E6D">
        <w:rPr>
          <w:rFonts w:ascii="Garamond" w:hAnsi="Garamond"/>
        </w:rPr>
        <w:t xml:space="preserve">, </w:t>
      </w:r>
      <w:r w:rsidRPr="00915E6D">
        <w:rPr>
          <w:rFonts w:ascii="Garamond" w:hAnsi="Garamond"/>
        </w:rPr>
        <w:t>80-100)</w:t>
      </w:r>
    </w:p>
    <w:p w:rsidR="006C5C6A" w:rsidRPr="00915E6D" w:rsidRDefault="006C5C6A" w:rsidP="0062742C">
      <w:pPr>
        <w:widowControl w:val="0"/>
        <w:autoSpaceDE w:val="0"/>
        <w:autoSpaceDN w:val="0"/>
        <w:adjustRightInd w:val="0"/>
        <w:spacing w:after="0"/>
        <w:rPr>
          <w:rFonts w:ascii="Garamond" w:hAnsi="Garamond"/>
        </w:rPr>
      </w:pPr>
      <w:r w:rsidRPr="00915E6D">
        <w:rPr>
          <w:rFonts w:ascii="Garamond" w:hAnsi="Garamond"/>
          <w:i/>
        </w:rPr>
        <w:tab/>
      </w:r>
      <w:r w:rsidRPr="00915E6D">
        <w:rPr>
          <w:rFonts w:ascii="Garamond" w:hAnsi="Garamond"/>
          <w:i/>
        </w:rPr>
        <w:tab/>
      </w:r>
      <w:r w:rsidR="00300F24" w:rsidRPr="00915E6D">
        <w:rPr>
          <w:rFonts w:ascii="Garamond" w:hAnsi="Garamond"/>
        </w:rPr>
        <w:t xml:space="preserve">Cook, </w:t>
      </w:r>
      <w:r w:rsidRPr="00915E6D">
        <w:rPr>
          <w:rFonts w:ascii="Garamond" w:hAnsi="Garamond"/>
        </w:rPr>
        <w:t>“Audiences:  Investigation, Interpretation, Invention” (handout)</w:t>
      </w:r>
    </w:p>
    <w:p w:rsidR="0062742C" w:rsidRPr="00915E6D" w:rsidRDefault="0062742C" w:rsidP="0062742C">
      <w:pPr>
        <w:widowControl w:val="0"/>
        <w:autoSpaceDE w:val="0"/>
        <w:autoSpaceDN w:val="0"/>
        <w:adjustRightInd w:val="0"/>
        <w:spacing w:after="0"/>
        <w:rPr>
          <w:rFonts w:ascii="Garamond" w:hAnsi="Garamond"/>
        </w:rPr>
      </w:pPr>
    </w:p>
    <w:p w:rsidR="0062742C" w:rsidRPr="00915E6D" w:rsidRDefault="008630B4" w:rsidP="0062742C">
      <w:pPr>
        <w:widowControl w:val="0"/>
        <w:autoSpaceDE w:val="0"/>
        <w:autoSpaceDN w:val="0"/>
        <w:adjustRightInd w:val="0"/>
        <w:spacing w:after="0"/>
        <w:rPr>
          <w:rFonts w:ascii="Garamond" w:hAnsi="Garamond"/>
          <w:b/>
        </w:rPr>
      </w:pPr>
      <w:r w:rsidRPr="00915E6D">
        <w:rPr>
          <w:rFonts w:ascii="Garamond" w:hAnsi="Garamond"/>
          <w:b/>
        </w:rPr>
        <w:t>Week 5</w:t>
      </w:r>
      <w:r w:rsidR="0062742C" w:rsidRPr="00915E6D">
        <w:rPr>
          <w:rFonts w:ascii="Garamond" w:hAnsi="Garamond"/>
          <w:b/>
        </w:rPr>
        <w:t xml:space="preserve"> </w:t>
      </w:r>
      <w:r w:rsidR="0031566C" w:rsidRPr="00915E6D">
        <w:rPr>
          <w:rFonts w:ascii="Garamond" w:hAnsi="Garamond"/>
          <w:b/>
        </w:rPr>
        <w:t>–</w:t>
      </w:r>
      <w:r w:rsidR="0062742C" w:rsidRPr="00915E6D">
        <w:rPr>
          <w:rFonts w:ascii="Garamond" w:hAnsi="Garamond"/>
          <w:b/>
        </w:rPr>
        <w:t xml:space="preserve"> </w:t>
      </w:r>
      <w:r w:rsidR="001D6806" w:rsidRPr="00915E6D">
        <w:rPr>
          <w:rFonts w:ascii="Garamond" w:hAnsi="Garamond"/>
          <w:b/>
        </w:rPr>
        <w:t>The hall play</w:t>
      </w:r>
    </w:p>
    <w:p w:rsidR="0031566C" w:rsidRPr="00915E6D" w:rsidRDefault="001D6812" w:rsidP="0062742C">
      <w:pPr>
        <w:widowControl w:val="0"/>
        <w:autoSpaceDE w:val="0"/>
        <w:autoSpaceDN w:val="0"/>
        <w:adjustRightInd w:val="0"/>
        <w:spacing w:after="0"/>
        <w:rPr>
          <w:rFonts w:ascii="Garamond" w:hAnsi="Garamond"/>
        </w:rPr>
      </w:pPr>
      <w:r>
        <w:rPr>
          <w:rFonts w:ascii="Garamond" w:hAnsi="Garamond"/>
        </w:rPr>
        <w:t>M</w:t>
      </w:r>
      <w:r>
        <w:rPr>
          <w:rFonts w:ascii="Garamond" w:hAnsi="Garamond"/>
        </w:rPr>
        <w:tab/>
        <w:t>09/23</w:t>
      </w:r>
      <w:r w:rsidR="0031566C" w:rsidRPr="00915E6D">
        <w:rPr>
          <w:rFonts w:ascii="Garamond" w:hAnsi="Garamond"/>
        </w:rPr>
        <w:tab/>
      </w:r>
      <w:r w:rsidR="004D65E8" w:rsidRPr="00915E6D">
        <w:rPr>
          <w:rFonts w:ascii="Garamond" w:hAnsi="Garamond"/>
          <w:i/>
        </w:rPr>
        <w:t>Fulgens and Lucrece</w:t>
      </w:r>
      <w:r w:rsidR="006A58CC" w:rsidRPr="00915E6D">
        <w:rPr>
          <w:rFonts w:ascii="Garamond" w:hAnsi="Garamond"/>
          <w:i/>
        </w:rPr>
        <w:t xml:space="preserve"> </w:t>
      </w:r>
      <w:r w:rsidR="006A58CC" w:rsidRPr="00915E6D">
        <w:rPr>
          <w:rFonts w:ascii="Garamond" w:hAnsi="Garamond"/>
        </w:rPr>
        <w:t>(handout)</w:t>
      </w:r>
    </w:p>
    <w:p w:rsidR="001D6806" w:rsidRPr="00915E6D" w:rsidRDefault="001D6806" w:rsidP="0062742C">
      <w:pPr>
        <w:widowControl w:val="0"/>
        <w:autoSpaceDE w:val="0"/>
        <w:autoSpaceDN w:val="0"/>
        <w:adjustRightInd w:val="0"/>
        <w:spacing w:after="0"/>
        <w:rPr>
          <w:rFonts w:ascii="Garamond" w:hAnsi="Garamond"/>
        </w:rPr>
      </w:pPr>
      <w:r w:rsidRPr="00915E6D">
        <w:rPr>
          <w:rFonts w:ascii="Garamond" w:hAnsi="Garamond"/>
          <w:i/>
        </w:rPr>
        <w:tab/>
      </w:r>
      <w:r w:rsidRPr="00915E6D">
        <w:rPr>
          <w:rFonts w:ascii="Garamond" w:hAnsi="Garamond"/>
          <w:i/>
        </w:rPr>
        <w:tab/>
      </w:r>
      <w:r w:rsidR="007C30AF" w:rsidRPr="00915E6D">
        <w:rPr>
          <w:rFonts w:ascii="Garamond" w:hAnsi="Garamond"/>
        </w:rPr>
        <w:t xml:space="preserve">Norland, </w:t>
      </w:r>
      <w:r w:rsidR="004D65E8" w:rsidRPr="00915E6D">
        <w:rPr>
          <w:rFonts w:ascii="Garamond" w:hAnsi="Garamond"/>
        </w:rPr>
        <w:t xml:space="preserve">“Medwall’s </w:t>
      </w:r>
      <w:r w:rsidR="004D65E8" w:rsidRPr="00915E6D">
        <w:rPr>
          <w:rFonts w:ascii="Garamond" w:hAnsi="Garamond"/>
          <w:i/>
        </w:rPr>
        <w:t>Fulgens and Lucres</w:t>
      </w:r>
      <w:r w:rsidR="004D65E8" w:rsidRPr="00915E6D">
        <w:rPr>
          <w:rFonts w:ascii="Garamond" w:hAnsi="Garamond"/>
        </w:rPr>
        <w:t>” (handout)</w:t>
      </w:r>
    </w:p>
    <w:p w:rsidR="004D65E8" w:rsidRPr="00915E6D" w:rsidRDefault="004D65E8" w:rsidP="0062742C">
      <w:pPr>
        <w:widowControl w:val="0"/>
        <w:autoSpaceDE w:val="0"/>
        <w:autoSpaceDN w:val="0"/>
        <w:adjustRightInd w:val="0"/>
        <w:spacing w:after="0"/>
        <w:rPr>
          <w:rFonts w:ascii="Garamond" w:hAnsi="Garamond"/>
        </w:rPr>
      </w:pPr>
      <w:r w:rsidRPr="00915E6D">
        <w:rPr>
          <w:rFonts w:ascii="Garamond" w:hAnsi="Garamond"/>
        </w:rPr>
        <w:tab/>
      </w:r>
      <w:r w:rsidRPr="00915E6D">
        <w:rPr>
          <w:rFonts w:ascii="Garamond" w:hAnsi="Garamond"/>
        </w:rPr>
        <w:tab/>
      </w:r>
      <w:r w:rsidR="007C30AF" w:rsidRPr="00915E6D">
        <w:rPr>
          <w:rFonts w:ascii="Garamond" w:hAnsi="Garamond"/>
        </w:rPr>
        <w:t xml:space="preserve">Bevington, </w:t>
      </w:r>
      <w:r w:rsidRPr="00915E6D">
        <w:rPr>
          <w:rFonts w:ascii="Garamond" w:hAnsi="Garamond"/>
        </w:rPr>
        <w:t>“Chaplin Medwall and the New Tudor Ruling Class” (handout)</w:t>
      </w:r>
    </w:p>
    <w:p w:rsidR="004D65E8" w:rsidRPr="00915E6D" w:rsidRDefault="004D65E8" w:rsidP="0062742C">
      <w:pPr>
        <w:widowControl w:val="0"/>
        <w:autoSpaceDE w:val="0"/>
        <w:autoSpaceDN w:val="0"/>
        <w:adjustRightInd w:val="0"/>
        <w:spacing w:after="0"/>
        <w:rPr>
          <w:rFonts w:ascii="Garamond" w:hAnsi="Garamond"/>
        </w:rPr>
      </w:pPr>
    </w:p>
    <w:p w:rsidR="007C30AF" w:rsidRPr="00915E6D" w:rsidRDefault="007C30AF" w:rsidP="0062742C">
      <w:pPr>
        <w:widowControl w:val="0"/>
        <w:autoSpaceDE w:val="0"/>
        <w:autoSpaceDN w:val="0"/>
        <w:adjustRightInd w:val="0"/>
        <w:spacing w:after="0"/>
        <w:rPr>
          <w:rFonts w:ascii="Garamond" w:hAnsi="Garamond"/>
        </w:rPr>
      </w:pPr>
    </w:p>
    <w:p w:rsidR="004D65E8" w:rsidRPr="00915E6D" w:rsidRDefault="001D6812" w:rsidP="0062742C">
      <w:pPr>
        <w:widowControl w:val="0"/>
        <w:autoSpaceDE w:val="0"/>
        <w:autoSpaceDN w:val="0"/>
        <w:adjustRightInd w:val="0"/>
        <w:spacing w:after="0"/>
        <w:rPr>
          <w:rFonts w:ascii="Garamond" w:hAnsi="Garamond"/>
        </w:rPr>
      </w:pPr>
      <w:r>
        <w:rPr>
          <w:rFonts w:ascii="Garamond" w:hAnsi="Garamond"/>
        </w:rPr>
        <w:t>W</w:t>
      </w:r>
      <w:r>
        <w:rPr>
          <w:rFonts w:ascii="Garamond" w:hAnsi="Garamond"/>
        </w:rPr>
        <w:tab/>
        <w:t>09/25</w:t>
      </w:r>
      <w:r w:rsidR="004D65E8" w:rsidRPr="00915E6D">
        <w:rPr>
          <w:rFonts w:ascii="Garamond" w:hAnsi="Garamond"/>
        </w:rPr>
        <w:tab/>
        <w:t xml:space="preserve">Caxton’s translation of </w:t>
      </w:r>
      <w:r w:rsidR="004D65E8" w:rsidRPr="00915E6D">
        <w:rPr>
          <w:rFonts w:ascii="Garamond" w:hAnsi="Garamond"/>
          <w:i/>
        </w:rPr>
        <w:t>De Vera Nobilitate</w:t>
      </w:r>
      <w:r w:rsidR="006A58CC" w:rsidRPr="00915E6D">
        <w:rPr>
          <w:rFonts w:ascii="Garamond" w:hAnsi="Garamond"/>
        </w:rPr>
        <w:t xml:space="preserve"> (handout)</w:t>
      </w:r>
    </w:p>
    <w:p w:rsidR="006C5C6A" w:rsidRPr="00915E6D" w:rsidRDefault="006C5C6A" w:rsidP="0062742C">
      <w:pPr>
        <w:widowControl w:val="0"/>
        <w:autoSpaceDE w:val="0"/>
        <w:autoSpaceDN w:val="0"/>
        <w:adjustRightInd w:val="0"/>
        <w:spacing w:after="0"/>
        <w:rPr>
          <w:rFonts w:ascii="Garamond" w:hAnsi="Garamond"/>
        </w:rPr>
      </w:pPr>
      <w:r w:rsidRPr="00915E6D">
        <w:rPr>
          <w:rFonts w:ascii="Garamond" w:hAnsi="Garamond"/>
          <w:i/>
        </w:rPr>
        <w:tab/>
      </w:r>
      <w:r w:rsidRPr="00915E6D">
        <w:rPr>
          <w:rFonts w:ascii="Garamond" w:hAnsi="Garamond"/>
          <w:i/>
        </w:rPr>
        <w:tab/>
      </w:r>
      <w:r w:rsidR="007C30AF" w:rsidRPr="00915E6D">
        <w:rPr>
          <w:rFonts w:ascii="Garamond" w:hAnsi="Garamond"/>
        </w:rPr>
        <w:t xml:space="preserve">Blayney, </w:t>
      </w:r>
      <w:r w:rsidRPr="00915E6D">
        <w:rPr>
          <w:rFonts w:ascii="Garamond" w:hAnsi="Garamond"/>
        </w:rPr>
        <w:t>“The Publication of Playbooks” (handout)</w:t>
      </w:r>
    </w:p>
    <w:p w:rsidR="004D65E8" w:rsidRPr="00915E6D" w:rsidRDefault="004D65E8" w:rsidP="0062742C">
      <w:pPr>
        <w:widowControl w:val="0"/>
        <w:autoSpaceDE w:val="0"/>
        <w:autoSpaceDN w:val="0"/>
        <w:adjustRightInd w:val="0"/>
        <w:spacing w:after="0"/>
        <w:rPr>
          <w:rFonts w:ascii="Garamond" w:hAnsi="Garamond"/>
        </w:rPr>
      </w:pPr>
    </w:p>
    <w:p w:rsidR="0000087D" w:rsidRDefault="001D6812" w:rsidP="0062742C">
      <w:pPr>
        <w:widowControl w:val="0"/>
        <w:autoSpaceDE w:val="0"/>
        <w:autoSpaceDN w:val="0"/>
        <w:adjustRightInd w:val="0"/>
        <w:spacing w:after="0"/>
        <w:rPr>
          <w:rFonts w:ascii="Garamond" w:hAnsi="Garamond"/>
        </w:rPr>
      </w:pPr>
      <w:r>
        <w:rPr>
          <w:rFonts w:ascii="Garamond" w:hAnsi="Garamond"/>
        </w:rPr>
        <w:t>F</w:t>
      </w:r>
      <w:r>
        <w:rPr>
          <w:rFonts w:ascii="Garamond" w:hAnsi="Garamond"/>
        </w:rPr>
        <w:tab/>
        <w:t>09/27</w:t>
      </w:r>
      <w:r w:rsidR="008B4937" w:rsidRPr="00915E6D">
        <w:rPr>
          <w:rFonts w:ascii="Garamond" w:hAnsi="Garamond"/>
        </w:rPr>
        <w:tab/>
      </w:r>
      <w:r w:rsidR="0000087D">
        <w:rPr>
          <w:rFonts w:ascii="Garamond" w:hAnsi="Garamond"/>
        </w:rPr>
        <w:t>Mind maps and the development of a research agenda</w:t>
      </w:r>
    </w:p>
    <w:p w:rsidR="004D65E8" w:rsidRPr="00915E6D" w:rsidRDefault="008B4937" w:rsidP="0000087D">
      <w:pPr>
        <w:widowControl w:val="0"/>
        <w:autoSpaceDE w:val="0"/>
        <w:autoSpaceDN w:val="0"/>
        <w:adjustRightInd w:val="0"/>
        <w:spacing w:after="0"/>
        <w:ind w:left="720" w:firstLine="720"/>
        <w:rPr>
          <w:rFonts w:ascii="Garamond" w:hAnsi="Garamond"/>
        </w:rPr>
      </w:pPr>
      <w:r w:rsidRPr="00915E6D">
        <w:rPr>
          <w:rFonts w:ascii="Garamond" w:hAnsi="Garamond"/>
        </w:rPr>
        <w:t>P</w:t>
      </w:r>
      <w:r w:rsidR="004D65E8" w:rsidRPr="00915E6D">
        <w:rPr>
          <w:rFonts w:ascii="Garamond" w:hAnsi="Garamond"/>
        </w:rPr>
        <w:t>erformance discussion</w:t>
      </w:r>
    </w:p>
    <w:p w:rsidR="004D65E8" w:rsidRPr="00915E6D" w:rsidRDefault="004D65E8" w:rsidP="0062742C">
      <w:pPr>
        <w:widowControl w:val="0"/>
        <w:autoSpaceDE w:val="0"/>
        <w:autoSpaceDN w:val="0"/>
        <w:adjustRightInd w:val="0"/>
        <w:spacing w:after="0"/>
        <w:rPr>
          <w:rFonts w:ascii="Garamond" w:hAnsi="Garamond"/>
        </w:rPr>
      </w:pPr>
    </w:p>
    <w:p w:rsidR="004D65E8" w:rsidRPr="00915E6D" w:rsidRDefault="008630B4" w:rsidP="0062742C">
      <w:pPr>
        <w:widowControl w:val="0"/>
        <w:autoSpaceDE w:val="0"/>
        <w:autoSpaceDN w:val="0"/>
        <w:adjustRightInd w:val="0"/>
        <w:spacing w:after="0"/>
        <w:rPr>
          <w:rFonts w:ascii="Garamond" w:hAnsi="Garamond"/>
          <w:b/>
        </w:rPr>
      </w:pPr>
      <w:r w:rsidRPr="00915E6D">
        <w:rPr>
          <w:rFonts w:ascii="Garamond" w:hAnsi="Garamond"/>
          <w:b/>
        </w:rPr>
        <w:t>Week 6</w:t>
      </w:r>
      <w:r w:rsidR="00895E71" w:rsidRPr="00915E6D">
        <w:rPr>
          <w:rFonts w:ascii="Garamond" w:hAnsi="Garamond"/>
          <w:b/>
        </w:rPr>
        <w:t xml:space="preserve"> –</w:t>
      </w:r>
      <w:r w:rsidR="008B4937" w:rsidRPr="00915E6D">
        <w:rPr>
          <w:rFonts w:ascii="Garamond" w:hAnsi="Garamond"/>
          <w:b/>
        </w:rPr>
        <w:t xml:space="preserve"> Chester Cycle</w:t>
      </w:r>
    </w:p>
    <w:p w:rsidR="008B4937" w:rsidRPr="00915E6D" w:rsidRDefault="001D6812" w:rsidP="0062742C">
      <w:pPr>
        <w:widowControl w:val="0"/>
        <w:autoSpaceDE w:val="0"/>
        <w:autoSpaceDN w:val="0"/>
        <w:adjustRightInd w:val="0"/>
        <w:spacing w:after="0"/>
        <w:rPr>
          <w:rFonts w:ascii="Garamond" w:hAnsi="Garamond"/>
        </w:rPr>
      </w:pPr>
      <w:r>
        <w:rPr>
          <w:rFonts w:ascii="Garamond" w:hAnsi="Garamond"/>
        </w:rPr>
        <w:t>M</w:t>
      </w:r>
      <w:r>
        <w:rPr>
          <w:rFonts w:ascii="Garamond" w:hAnsi="Garamond"/>
        </w:rPr>
        <w:tab/>
        <w:t>09/30</w:t>
      </w:r>
      <w:r w:rsidR="00895E71" w:rsidRPr="00915E6D">
        <w:rPr>
          <w:rFonts w:ascii="Garamond" w:hAnsi="Garamond"/>
        </w:rPr>
        <w:tab/>
      </w:r>
      <w:r w:rsidR="007C30AF" w:rsidRPr="00915E6D">
        <w:rPr>
          <w:rFonts w:ascii="Garamond" w:hAnsi="Garamond"/>
        </w:rPr>
        <w:t xml:space="preserve">Mills, </w:t>
      </w:r>
      <w:r w:rsidR="008B4937" w:rsidRPr="00915E6D">
        <w:rPr>
          <w:rFonts w:ascii="Garamond" w:hAnsi="Garamond"/>
        </w:rPr>
        <w:t>“The Chester cycle” (</w:t>
      </w:r>
      <w:r w:rsidR="008B4937" w:rsidRPr="00915E6D">
        <w:rPr>
          <w:rFonts w:ascii="Garamond" w:hAnsi="Garamond"/>
          <w:i/>
        </w:rPr>
        <w:t>Cambridge</w:t>
      </w:r>
      <w:r w:rsidR="008B4937" w:rsidRPr="00915E6D">
        <w:rPr>
          <w:rFonts w:ascii="Garamond" w:hAnsi="Garamond"/>
        </w:rPr>
        <w:t>, 125-152)</w:t>
      </w:r>
    </w:p>
    <w:p w:rsidR="001D0F01" w:rsidRPr="00915E6D" w:rsidRDefault="00895E71" w:rsidP="001D0F01">
      <w:pPr>
        <w:widowControl w:val="0"/>
        <w:autoSpaceDE w:val="0"/>
        <w:autoSpaceDN w:val="0"/>
        <w:adjustRightInd w:val="0"/>
        <w:spacing w:after="0"/>
        <w:ind w:left="720" w:firstLine="720"/>
        <w:rPr>
          <w:rFonts w:ascii="Garamond" w:hAnsi="Garamond"/>
        </w:rPr>
      </w:pPr>
      <w:r w:rsidRPr="00915E6D">
        <w:rPr>
          <w:rFonts w:ascii="Garamond" w:hAnsi="Garamond"/>
        </w:rPr>
        <w:t>Chester</w:t>
      </w:r>
      <w:r w:rsidR="006A58CC" w:rsidRPr="00915E6D">
        <w:rPr>
          <w:rFonts w:ascii="Garamond" w:hAnsi="Garamond"/>
        </w:rPr>
        <w:t xml:space="preserve"> Cycle, Banns and pageants 1-4 (handout)</w:t>
      </w:r>
    </w:p>
    <w:p w:rsidR="008B4937" w:rsidRPr="00915E6D" w:rsidRDefault="008B4937" w:rsidP="0062742C">
      <w:pPr>
        <w:widowControl w:val="0"/>
        <w:autoSpaceDE w:val="0"/>
        <w:autoSpaceDN w:val="0"/>
        <w:adjustRightInd w:val="0"/>
        <w:spacing w:after="0"/>
        <w:rPr>
          <w:rFonts w:ascii="Garamond" w:hAnsi="Garamond"/>
        </w:rPr>
      </w:pPr>
    </w:p>
    <w:p w:rsidR="008B4937" w:rsidRPr="00915E6D" w:rsidRDefault="001D6812" w:rsidP="0062742C">
      <w:pPr>
        <w:widowControl w:val="0"/>
        <w:autoSpaceDE w:val="0"/>
        <w:autoSpaceDN w:val="0"/>
        <w:adjustRightInd w:val="0"/>
        <w:spacing w:after="0"/>
        <w:rPr>
          <w:rFonts w:ascii="Garamond" w:hAnsi="Garamond"/>
        </w:rPr>
      </w:pPr>
      <w:r>
        <w:rPr>
          <w:rFonts w:ascii="Garamond" w:hAnsi="Garamond"/>
        </w:rPr>
        <w:t>W</w:t>
      </w:r>
      <w:r>
        <w:rPr>
          <w:rFonts w:ascii="Garamond" w:hAnsi="Garamond"/>
        </w:rPr>
        <w:tab/>
        <w:t>10/02</w:t>
      </w:r>
      <w:r w:rsidR="006A58CC" w:rsidRPr="00915E6D">
        <w:rPr>
          <w:rFonts w:ascii="Garamond" w:hAnsi="Garamond"/>
        </w:rPr>
        <w:tab/>
        <w:t>Chester Cycle, pageants 5-10 (handout)</w:t>
      </w:r>
    </w:p>
    <w:p w:rsidR="001D0F01" w:rsidRPr="00915E6D" w:rsidRDefault="001D0F01" w:rsidP="0062742C">
      <w:pPr>
        <w:widowControl w:val="0"/>
        <w:autoSpaceDE w:val="0"/>
        <w:autoSpaceDN w:val="0"/>
        <w:adjustRightInd w:val="0"/>
        <w:spacing w:after="0"/>
        <w:rPr>
          <w:rFonts w:ascii="Garamond" w:hAnsi="Garamond"/>
        </w:rPr>
      </w:pPr>
      <w:r w:rsidRPr="00915E6D">
        <w:rPr>
          <w:rFonts w:ascii="Garamond" w:hAnsi="Garamond"/>
        </w:rPr>
        <w:tab/>
      </w:r>
      <w:r w:rsidRPr="00915E6D">
        <w:rPr>
          <w:rFonts w:ascii="Garamond" w:hAnsi="Garamond"/>
        </w:rPr>
        <w:tab/>
        <w:t>Secondary reading selected by group 1</w:t>
      </w:r>
    </w:p>
    <w:p w:rsidR="008B4937" w:rsidRPr="00915E6D" w:rsidRDefault="008B4937" w:rsidP="0062742C">
      <w:pPr>
        <w:widowControl w:val="0"/>
        <w:autoSpaceDE w:val="0"/>
        <w:autoSpaceDN w:val="0"/>
        <w:adjustRightInd w:val="0"/>
        <w:spacing w:after="0"/>
        <w:rPr>
          <w:rFonts w:ascii="Garamond" w:hAnsi="Garamond"/>
        </w:rPr>
      </w:pPr>
    </w:p>
    <w:p w:rsidR="0000087D" w:rsidRDefault="001D6812" w:rsidP="0062742C">
      <w:pPr>
        <w:widowControl w:val="0"/>
        <w:autoSpaceDE w:val="0"/>
        <w:autoSpaceDN w:val="0"/>
        <w:adjustRightInd w:val="0"/>
        <w:spacing w:after="0"/>
        <w:rPr>
          <w:rFonts w:ascii="Garamond" w:hAnsi="Garamond"/>
        </w:rPr>
      </w:pPr>
      <w:r>
        <w:rPr>
          <w:rFonts w:ascii="Garamond" w:hAnsi="Garamond"/>
        </w:rPr>
        <w:t>F</w:t>
      </w:r>
      <w:r>
        <w:rPr>
          <w:rFonts w:ascii="Garamond" w:hAnsi="Garamond"/>
        </w:rPr>
        <w:tab/>
        <w:t>10/04</w:t>
      </w:r>
      <w:r w:rsidR="008B4937" w:rsidRPr="00915E6D">
        <w:rPr>
          <w:rFonts w:ascii="Garamond" w:hAnsi="Garamond"/>
        </w:rPr>
        <w:t xml:space="preserve"> </w:t>
      </w:r>
      <w:r w:rsidR="008B4937" w:rsidRPr="00915E6D">
        <w:rPr>
          <w:rFonts w:ascii="Garamond" w:hAnsi="Garamond"/>
        </w:rPr>
        <w:tab/>
      </w:r>
      <w:r w:rsidR="0000087D">
        <w:rPr>
          <w:rFonts w:ascii="Garamond" w:hAnsi="Garamond"/>
        </w:rPr>
        <w:t>Building a database to develop your mind-map</w:t>
      </w:r>
    </w:p>
    <w:p w:rsidR="008B4937" w:rsidRDefault="008B4937" w:rsidP="0000087D">
      <w:pPr>
        <w:widowControl w:val="0"/>
        <w:autoSpaceDE w:val="0"/>
        <w:autoSpaceDN w:val="0"/>
        <w:adjustRightInd w:val="0"/>
        <w:spacing w:after="0"/>
        <w:ind w:left="720" w:firstLine="720"/>
        <w:rPr>
          <w:rFonts w:ascii="Garamond" w:hAnsi="Garamond"/>
        </w:rPr>
      </w:pPr>
      <w:r w:rsidRPr="00915E6D">
        <w:rPr>
          <w:rFonts w:ascii="Garamond" w:hAnsi="Garamond"/>
        </w:rPr>
        <w:t>Performance discussion</w:t>
      </w:r>
    </w:p>
    <w:p w:rsidR="0000087D" w:rsidRPr="0000087D" w:rsidRDefault="0000087D" w:rsidP="0000087D">
      <w:pPr>
        <w:widowControl w:val="0"/>
        <w:autoSpaceDE w:val="0"/>
        <w:autoSpaceDN w:val="0"/>
        <w:adjustRightInd w:val="0"/>
        <w:spacing w:after="0"/>
        <w:ind w:left="720" w:firstLine="720"/>
        <w:rPr>
          <w:rFonts w:ascii="Garamond" w:hAnsi="Garamond"/>
          <w:b/>
        </w:rPr>
      </w:pPr>
      <w:r>
        <w:rPr>
          <w:rFonts w:ascii="Garamond" w:hAnsi="Garamond"/>
          <w:b/>
        </w:rPr>
        <w:t>Mind Map Assignment Due</w:t>
      </w:r>
    </w:p>
    <w:p w:rsidR="008B4937" w:rsidRPr="00915E6D" w:rsidRDefault="008B4937" w:rsidP="0062742C">
      <w:pPr>
        <w:widowControl w:val="0"/>
        <w:autoSpaceDE w:val="0"/>
        <w:autoSpaceDN w:val="0"/>
        <w:adjustRightInd w:val="0"/>
        <w:spacing w:after="0"/>
        <w:rPr>
          <w:rFonts w:ascii="Garamond" w:hAnsi="Garamond"/>
        </w:rPr>
      </w:pPr>
    </w:p>
    <w:p w:rsidR="008B4937" w:rsidRPr="00915E6D" w:rsidRDefault="008630B4" w:rsidP="0062742C">
      <w:pPr>
        <w:widowControl w:val="0"/>
        <w:autoSpaceDE w:val="0"/>
        <w:autoSpaceDN w:val="0"/>
        <w:adjustRightInd w:val="0"/>
        <w:spacing w:after="0"/>
        <w:rPr>
          <w:rFonts w:ascii="Garamond" w:hAnsi="Garamond"/>
          <w:b/>
        </w:rPr>
      </w:pPr>
      <w:r w:rsidRPr="00915E6D">
        <w:rPr>
          <w:rFonts w:ascii="Garamond" w:hAnsi="Garamond"/>
          <w:b/>
        </w:rPr>
        <w:t>Week 7</w:t>
      </w:r>
      <w:r w:rsidR="008B4937" w:rsidRPr="00915E6D">
        <w:rPr>
          <w:rFonts w:ascii="Garamond" w:hAnsi="Garamond"/>
          <w:b/>
        </w:rPr>
        <w:t>– Chester Cycle Continued</w:t>
      </w:r>
    </w:p>
    <w:p w:rsidR="008B4937" w:rsidRPr="00915E6D" w:rsidRDefault="001D6812" w:rsidP="0062742C">
      <w:pPr>
        <w:widowControl w:val="0"/>
        <w:autoSpaceDE w:val="0"/>
        <w:autoSpaceDN w:val="0"/>
        <w:adjustRightInd w:val="0"/>
        <w:spacing w:after="0"/>
        <w:rPr>
          <w:rFonts w:ascii="Garamond" w:hAnsi="Garamond"/>
        </w:rPr>
      </w:pPr>
      <w:r>
        <w:rPr>
          <w:rFonts w:ascii="Garamond" w:hAnsi="Garamond"/>
        </w:rPr>
        <w:t>M</w:t>
      </w:r>
      <w:r>
        <w:rPr>
          <w:rFonts w:ascii="Garamond" w:hAnsi="Garamond"/>
        </w:rPr>
        <w:tab/>
        <w:t>10/07</w:t>
      </w:r>
      <w:r w:rsidR="006A58CC" w:rsidRPr="00915E6D">
        <w:rPr>
          <w:rFonts w:ascii="Garamond" w:hAnsi="Garamond"/>
        </w:rPr>
        <w:tab/>
        <w:t>Chester Cycle, pageants 11-17 (handout)</w:t>
      </w:r>
    </w:p>
    <w:p w:rsidR="001D0F01" w:rsidRPr="00915E6D" w:rsidRDefault="001D0F01" w:rsidP="0062742C">
      <w:pPr>
        <w:widowControl w:val="0"/>
        <w:autoSpaceDE w:val="0"/>
        <w:autoSpaceDN w:val="0"/>
        <w:adjustRightInd w:val="0"/>
        <w:spacing w:after="0"/>
        <w:rPr>
          <w:rFonts w:ascii="Garamond" w:hAnsi="Garamond"/>
        </w:rPr>
      </w:pPr>
      <w:r w:rsidRPr="00915E6D">
        <w:rPr>
          <w:rFonts w:ascii="Garamond" w:hAnsi="Garamond"/>
        </w:rPr>
        <w:tab/>
      </w:r>
      <w:r w:rsidR="00BD0C02" w:rsidRPr="00915E6D">
        <w:rPr>
          <w:rFonts w:ascii="Garamond" w:hAnsi="Garamond"/>
        </w:rPr>
        <w:tab/>
      </w:r>
      <w:r w:rsidRPr="00915E6D">
        <w:rPr>
          <w:rFonts w:ascii="Garamond" w:hAnsi="Garamond"/>
        </w:rPr>
        <w:t>Secondary reading selected by group 2</w:t>
      </w:r>
    </w:p>
    <w:p w:rsidR="008B4937" w:rsidRPr="00915E6D" w:rsidRDefault="008B4937" w:rsidP="0062742C">
      <w:pPr>
        <w:widowControl w:val="0"/>
        <w:autoSpaceDE w:val="0"/>
        <w:autoSpaceDN w:val="0"/>
        <w:adjustRightInd w:val="0"/>
        <w:spacing w:after="0"/>
        <w:rPr>
          <w:rFonts w:ascii="Garamond" w:hAnsi="Garamond"/>
        </w:rPr>
      </w:pPr>
    </w:p>
    <w:p w:rsidR="008B4937" w:rsidRPr="00915E6D" w:rsidRDefault="001D6812" w:rsidP="0062742C">
      <w:pPr>
        <w:widowControl w:val="0"/>
        <w:autoSpaceDE w:val="0"/>
        <w:autoSpaceDN w:val="0"/>
        <w:adjustRightInd w:val="0"/>
        <w:spacing w:after="0"/>
        <w:rPr>
          <w:rFonts w:ascii="Garamond" w:hAnsi="Garamond"/>
        </w:rPr>
      </w:pPr>
      <w:r>
        <w:rPr>
          <w:rFonts w:ascii="Garamond" w:hAnsi="Garamond"/>
        </w:rPr>
        <w:t>W</w:t>
      </w:r>
      <w:r>
        <w:rPr>
          <w:rFonts w:ascii="Garamond" w:hAnsi="Garamond"/>
        </w:rPr>
        <w:tab/>
        <w:t>10/09</w:t>
      </w:r>
      <w:r w:rsidR="006A58CC" w:rsidRPr="00915E6D">
        <w:rPr>
          <w:rFonts w:ascii="Garamond" w:hAnsi="Garamond"/>
        </w:rPr>
        <w:tab/>
        <w:t>Chester Cycle, pageants 18-24 (handout)</w:t>
      </w:r>
    </w:p>
    <w:p w:rsidR="001D0F01" w:rsidRPr="00915E6D" w:rsidRDefault="001D0F01" w:rsidP="0062742C">
      <w:pPr>
        <w:widowControl w:val="0"/>
        <w:autoSpaceDE w:val="0"/>
        <w:autoSpaceDN w:val="0"/>
        <w:adjustRightInd w:val="0"/>
        <w:spacing w:after="0"/>
        <w:rPr>
          <w:rFonts w:ascii="Garamond" w:hAnsi="Garamond"/>
        </w:rPr>
      </w:pPr>
      <w:r w:rsidRPr="00915E6D">
        <w:rPr>
          <w:rFonts w:ascii="Garamond" w:hAnsi="Garamond"/>
        </w:rPr>
        <w:tab/>
      </w:r>
      <w:r w:rsidR="00BD0C02" w:rsidRPr="00915E6D">
        <w:rPr>
          <w:rFonts w:ascii="Garamond" w:hAnsi="Garamond"/>
        </w:rPr>
        <w:tab/>
      </w:r>
      <w:r w:rsidRPr="00915E6D">
        <w:rPr>
          <w:rFonts w:ascii="Garamond" w:hAnsi="Garamond"/>
        </w:rPr>
        <w:t>Secondary reading selected by group 3</w:t>
      </w:r>
    </w:p>
    <w:p w:rsidR="0052564F" w:rsidRPr="00915E6D" w:rsidRDefault="0052564F" w:rsidP="0062742C">
      <w:pPr>
        <w:widowControl w:val="0"/>
        <w:autoSpaceDE w:val="0"/>
        <w:autoSpaceDN w:val="0"/>
        <w:adjustRightInd w:val="0"/>
        <w:spacing w:after="0"/>
        <w:rPr>
          <w:rFonts w:ascii="Garamond" w:hAnsi="Garamond"/>
        </w:rPr>
      </w:pPr>
    </w:p>
    <w:p w:rsidR="0000087D" w:rsidRDefault="001D6812" w:rsidP="0062742C">
      <w:pPr>
        <w:widowControl w:val="0"/>
        <w:autoSpaceDE w:val="0"/>
        <w:autoSpaceDN w:val="0"/>
        <w:adjustRightInd w:val="0"/>
        <w:spacing w:after="0"/>
        <w:rPr>
          <w:rFonts w:ascii="Garamond" w:hAnsi="Garamond"/>
        </w:rPr>
      </w:pPr>
      <w:r>
        <w:rPr>
          <w:rFonts w:ascii="Garamond" w:hAnsi="Garamond"/>
        </w:rPr>
        <w:t>F</w:t>
      </w:r>
      <w:r>
        <w:rPr>
          <w:rFonts w:ascii="Garamond" w:hAnsi="Garamond"/>
        </w:rPr>
        <w:tab/>
        <w:t>10/11</w:t>
      </w:r>
      <w:r w:rsidR="0052564F" w:rsidRPr="00915E6D">
        <w:rPr>
          <w:rFonts w:ascii="Garamond" w:hAnsi="Garamond"/>
        </w:rPr>
        <w:tab/>
      </w:r>
      <w:r w:rsidR="0000087D">
        <w:rPr>
          <w:rFonts w:ascii="Garamond" w:hAnsi="Garamond"/>
        </w:rPr>
        <w:t>Data retrieval questions and issues.</w:t>
      </w:r>
    </w:p>
    <w:p w:rsidR="001D0F01" w:rsidRDefault="0052564F" w:rsidP="0000087D">
      <w:pPr>
        <w:widowControl w:val="0"/>
        <w:autoSpaceDE w:val="0"/>
        <w:autoSpaceDN w:val="0"/>
        <w:adjustRightInd w:val="0"/>
        <w:spacing w:after="0"/>
        <w:ind w:left="720" w:firstLine="720"/>
        <w:rPr>
          <w:rFonts w:ascii="Garamond" w:hAnsi="Garamond"/>
        </w:rPr>
      </w:pPr>
      <w:r w:rsidRPr="00915E6D">
        <w:rPr>
          <w:rFonts w:ascii="Garamond" w:hAnsi="Garamond"/>
        </w:rPr>
        <w:t>Performance discussion</w:t>
      </w:r>
    </w:p>
    <w:p w:rsidR="0000087D" w:rsidRPr="0000087D" w:rsidRDefault="0000087D" w:rsidP="0000087D">
      <w:pPr>
        <w:widowControl w:val="0"/>
        <w:autoSpaceDE w:val="0"/>
        <w:autoSpaceDN w:val="0"/>
        <w:adjustRightInd w:val="0"/>
        <w:spacing w:after="0"/>
        <w:ind w:left="720" w:firstLine="720"/>
        <w:rPr>
          <w:rFonts w:ascii="Garamond" w:hAnsi="Garamond"/>
          <w:b/>
        </w:rPr>
      </w:pPr>
      <w:r>
        <w:rPr>
          <w:rFonts w:ascii="Garamond" w:hAnsi="Garamond"/>
          <w:b/>
        </w:rPr>
        <w:t>Schema one due</w:t>
      </w:r>
    </w:p>
    <w:p w:rsidR="0052564F" w:rsidRPr="00915E6D" w:rsidRDefault="0052564F" w:rsidP="0062742C">
      <w:pPr>
        <w:widowControl w:val="0"/>
        <w:autoSpaceDE w:val="0"/>
        <w:autoSpaceDN w:val="0"/>
        <w:adjustRightInd w:val="0"/>
        <w:spacing w:after="0"/>
        <w:rPr>
          <w:rFonts w:ascii="Garamond" w:hAnsi="Garamond"/>
        </w:rPr>
      </w:pPr>
    </w:p>
    <w:p w:rsidR="0052564F" w:rsidRPr="00915E6D" w:rsidRDefault="008630B4" w:rsidP="0062742C">
      <w:pPr>
        <w:widowControl w:val="0"/>
        <w:autoSpaceDE w:val="0"/>
        <w:autoSpaceDN w:val="0"/>
        <w:adjustRightInd w:val="0"/>
        <w:spacing w:after="0"/>
        <w:rPr>
          <w:rFonts w:ascii="Garamond" w:hAnsi="Garamond"/>
          <w:b/>
        </w:rPr>
      </w:pPr>
      <w:r w:rsidRPr="00915E6D">
        <w:rPr>
          <w:rFonts w:ascii="Garamond" w:hAnsi="Garamond"/>
          <w:b/>
        </w:rPr>
        <w:t>Week 8</w:t>
      </w:r>
      <w:r w:rsidR="0052564F" w:rsidRPr="00915E6D">
        <w:rPr>
          <w:rFonts w:ascii="Garamond" w:hAnsi="Garamond"/>
          <w:b/>
        </w:rPr>
        <w:t xml:space="preserve"> </w:t>
      </w:r>
      <w:r w:rsidR="001D0F01" w:rsidRPr="00915E6D">
        <w:rPr>
          <w:rFonts w:ascii="Garamond" w:hAnsi="Garamond"/>
          <w:b/>
        </w:rPr>
        <w:t>–</w:t>
      </w:r>
      <w:r w:rsidR="0052564F" w:rsidRPr="00915E6D">
        <w:rPr>
          <w:rFonts w:ascii="Garamond" w:hAnsi="Garamond"/>
          <w:b/>
        </w:rPr>
        <w:t xml:space="preserve"> </w:t>
      </w:r>
      <w:r w:rsidR="001D0F01" w:rsidRPr="00915E6D">
        <w:rPr>
          <w:rFonts w:ascii="Garamond" w:hAnsi="Garamond"/>
          <w:b/>
        </w:rPr>
        <w:t xml:space="preserve"> </w:t>
      </w:r>
      <w:r w:rsidR="00CB121F" w:rsidRPr="00915E6D">
        <w:rPr>
          <w:rFonts w:ascii="Garamond" w:hAnsi="Garamond"/>
          <w:b/>
        </w:rPr>
        <w:t>N-Town</w:t>
      </w:r>
    </w:p>
    <w:p w:rsidR="007C30AF" w:rsidRPr="00915E6D" w:rsidRDefault="001D0F01" w:rsidP="0062742C">
      <w:pPr>
        <w:widowControl w:val="0"/>
        <w:autoSpaceDE w:val="0"/>
        <w:autoSpaceDN w:val="0"/>
        <w:adjustRightInd w:val="0"/>
        <w:spacing w:after="0"/>
        <w:rPr>
          <w:rFonts w:ascii="Garamond" w:hAnsi="Garamond"/>
        </w:rPr>
      </w:pPr>
      <w:r w:rsidRPr="00915E6D">
        <w:rPr>
          <w:rFonts w:ascii="Garamond" w:hAnsi="Garamond"/>
          <w:b/>
        </w:rPr>
        <w:tab/>
      </w:r>
      <w:r w:rsidR="001D6812">
        <w:rPr>
          <w:rFonts w:ascii="Garamond" w:hAnsi="Garamond"/>
        </w:rPr>
        <w:t>10/14</w:t>
      </w:r>
      <w:r w:rsidRPr="00915E6D">
        <w:rPr>
          <w:rFonts w:ascii="Garamond" w:hAnsi="Garamond"/>
        </w:rPr>
        <w:tab/>
      </w:r>
      <w:r w:rsidR="007C30AF" w:rsidRPr="00915E6D">
        <w:rPr>
          <w:rFonts w:ascii="Garamond" w:hAnsi="Garamond"/>
        </w:rPr>
        <w:t>Fletcher, “The N-Town Plays” (</w:t>
      </w:r>
      <w:r w:rsidR="007C30AF" w:rsidRPr="00915E6D">
        <w:rPr>
          <w:rFonts w:ascii="Garamond" w:hAnsi="Garamond"/>
          <w:i/>
        </w:rPr>
        <w:t>Cambridge</w:t>
      </w:r>
      <w:r w:rsidR="007C30AF" w:rsidRPr="00915E6D">
        <w:rPr>
          <w:rFonts w:ascii="Garamond" w:hAnsi="Garamond"/>
        </w:rPr>
        <w:t>, 183-210)</w:t>
      </w:r>
    </w:p>
    <w:p w:rsidR="007C30AF" w:rsidRPr="00915E6D" w:rsidRDefault="006A58CC" w:rsidP="007C30AF">
      <w:pPr>
        <w:widowControl w:val="0"/>
        <w:autoSpaceDE w:val="0"/>
        <w:autoSpaceDN w:val="0"/>
        <w:adjustRightInd w:val="0"/>
        <w:spacing w:after="0"/>
        <w:ind w:left="720" w:firstLine="720"/>
        <w:rPr>
          <w:rFonts w:ascii="Garamond" w:hAnsi="Garamond"/>
        </w:rPr>
      </w:pPr>
      <w:r w:rsidRPr="00915E6D">
        <w:rPr>
          <w:rFonts w:ascii="Garamond" w:hAnsi="Garamond"/>
        </w:rPr>
        <w:t>N-Town, Banns and pageants 1-7</w:t>
      </w:r>
    </w:p>
    <w:p w:rsidR="001D0F01" w:rsidRPr="00915E6D" w:rsidRDefault="001D0F01" w:rsidP="0062742C">
      <w:pPr>
        <w:widowControl w:val="0"/>
        <w:autoSpaceDE w:val="0"/>
        <w:autoSpaceDN w:val="0"/>
        <w:adjustRightInd w:val="0"/>
        <w:spacing w:after="0"/>
        <w:rPr>
          <w:rFonts w:ascii="Garamond" w:hAnsi="Garamond"/>
        </w:rPr>
      </w:pPr>
    </w:p>
    <w:p w:rsidR="001D0F01" w:rsidRPr="00915E6D" w:rsidRDefault="001D6812" w:rsidP="0062742C">
      <w:pPr>
        <w:widowControl w:val="0"/>
        <w:autoSpaceDE w:val="0"/>
        <w:autoSpaceDN w:val="0"/>
        <w:adjustRightInd w:val="0"/>
        <w:spacing w:after="0"/>
        <w:rPr>
          <w:rFonts w:ascii="Garamond" w:hAnsi="Garamond"/>
        </w:rPr>
      </w:pPr>
      <w:r>
        <w:rPr>
          <w:rFonts w:ascii="Garamond" w:hAnsi="Garamond"/>
        </w:rPr>
        <w:tab/>
        <w:t>10/16</w:t>
      </w:r>
      <w:r w:rsidR="006A58CC" w:rsidRPr="00915E6D">
        <w:rPr>
          <w:rFonts w:ascii="Garamond" w:hAnsi="Garamond"/>
        </w:rPr>
        <w:tab/>
        <w:t>N-Town, pageants 8-14</w:t>
      </w:r>
    </w:p>
    <w:p w:rsidR="001D0F01" w:rsidRPr="00915E6D" w:rsidRDefault="001D0F01" w:rsidP="0062742C">
      <w:pPr>
        <w:widowControl w:val="0"/>
        <w:autoSpaceDE w:val="0"/>
        <w:autoSpaceDN w:val="0"/>
        <w:adjustRightInd w:val="0"/>
        <w:spacing w:after="0"/>
        <w:rPr>
          <w:rFonts w:ascii="Garamond" w:hAnsi="Garamond"/>
        </w:rPr>
      </w:pPr>
      <w:r w:rsidRPr="00915E6D">
        <w:rPr>
          <w:rFonts w:ascii="Garamond" w:hAnsi="Garamond"/>
        </w:rPr>
        <w:tab/>
      </w:r>
      <w:r w:rsidRPr="00915E6D">
        <w:rPr>
          <w:rFonts w:ascii="Garamond" w:hAnsi="Garamond"/>
        </w:rPr>
        <w:tab/>
      </w:r>
      <w:r w:rsidR="006A58CC" w:rsidRPr="00915E6D">
        <w:rPr>
          <w:rFonts w:ascii="Garamond" w:hAnsi="Garamond"/>
        </w:rPr>
        <w:t xml:space="preserve">Meredith, </w:t>
      </w:r>
      <w:r w:rsidRPr="00915E6D">
        <w:rPr>
          <w:rFonts w:ascii="Garamond" w:hAnsi="Garamond"/>
          <w:i/>
        </w:rPr>
        <w:t>The Mary Play</w:t>
      </w:r>
      <w:r w:rsidR="001659C0" w:rsidRPr="00915E6D">
        <w:rPr>
          <w:rFonts w:ascii="Garamond" w:hAnsi="Garamond"/>
          <w:i/>
        </w:rPr>
        <w:t xml:space="preserve">, </w:t>
      </w:r>
      <w:r w:rsidR="001659C0" w:rsidRPr="00915E6D">
        <w:rPr>
          <w:rFonts w:ascii="Garamond" w:hAnsi="Garamond"/>
        </w:rPr>
        <w:t>vi-viii, 1-23</w:t>
      </w:r>
      <w:r w:rsidR="00C96136" w:rsidRPr="00915E6D">
        <w:rPr>
          <w:rFonts w:ascii="Garamond" w:hAnsi="Garamond"/>
          <w:i/>
        </w:rPr>
        <w:t xml:space="preserve"> </w:t>
      </w:r>
      <w:r w:rsidR="00C96136" w:rsidRPr="00915E6D">
        <w:rPr>
          <w:rFonts w:ascii="Garamond" w:hAnsi="Garamond"/>
        </w:rPr>
        <w:t>(handout)</w:t>
      </w:r>
    </w:p>
    <w:p w:rsidR="00CB121F" w:rsidRPr="00915E6D" w:rsidRDefault="00CB121F" w:rsidP="0062742C">
      <w:pPr>
        <w:widowControl w:val="0"/>
        <w:autoSpaceDE w:val="0"/>
        <w:autoSpaceDN w:val="0"/>
        <w:adjustRightInd w:val="0"/>
        <w:spacing w:after="0"/>
        <w:rPr>
          <w:rFonts w:ascii="Garamond" w:hAnsi="Garamond"/>
          <w:i/>
        </w:rPr>
      </w:pPr>
    </w:p>
    <w:p w:rsidR="00CB121F" w:rsidRDefault="00CB121F" w:rsidP="0062742C">
      <w:pPr>
        <w:widowControl w:val="0"/>
        <w:autoSpaceDE w:val="0"/>
        <w:autoSpaceDN w:val="0"/>
        <w:adjustRightInd w:val="0"/>
        <w:spacing w:after="0"/>
        <w:rPr>
          <w:rFonts w:ascii="Garamond" w:hAnsi="Garamond"/>
        </w:rPr>
      </w:pPr>
      <w:r w:rsidRPr="00915E6D">
        <w:rPr>
          <w:rFonts w:ascii="Garamond" w:hAnsi="Garamond"/>
          <w:i/>
        </w:rPr>
        <w:tab/>
      </w:r>
      <w:r w:rsidR="001D6812">
        <w:rPr>
          <w:rFonts w:ascii="Garamond" w:hAnsi="Garamond"/>
        </w:rPr>
        <w:t>10/18</w:t>
      </w:r>
      <w:r w:rsidRPr="00915E6D">
        <w:rPr>
          <w:rFonts w:ascii="Garamond" w:hAnsi="Garamond"/>
        </w:rPr>
        <w:tab/>
        <w:t>Performance discussion</w:t>
      </w:r>
    </w:p>
    <w:p w:rsidR="0000087D" w:rsidRPr="0000087D" w:rsidRDefault="0000087D" w:rsidP="0062742C">
      <w:pPr>
        <w:widowControl w:val="0"/>
        <w:autoSpaceDE w:val="0"/>
        <w:autoSpaceDN w:val="0"/>
        <w:adjustRightInd w:val="0"/>
        <w:spacing w:after="0"/>
        <w:rPr>
          <w:rFonts w:ascii="Garamond" w:hAnsi="Garamond"/>
          <w:b/>
        </w:rPr>
      </w:pPr>
      <w:r>
        <w:rPr>
          <w:rFonts w:ascii="Garamond" w:hAnsi="Garamond"/>
        </w:rPr>
        <w:tab/>
      </w:r>
      <w:r>
        <w:rPr>
          <w:rFonts w:ascii="Garamond" w:hAnsi="Garamond"/>
        </w:rPr>
        <w:tab/>
      </w:r>
      <w:r>
        <w:rPr>
          <w:rFonts w:ascii="Garamond" w:hAnsi="Garamond"/>
          <w:b/>
        </w:rPr>
        <w:t>Schema two due</w:t>
      </w:r>
    </w:p>
    <w:p w:rsidR="00CB121F" w:rsidRPr="00915E6D" w:rsidRDefault="00CB121F" w:rsidP="0062742C">
      <w:pPr>
        <w:widowControl w:val="0"/>
        <w:autoSpaceDE w:val="0"/>
        <w:autoSpaceDN w:val="0"/>
        <w:adjustRightInd w:val="0"/>
        <w:spacing w:after="0"/>
        <w:rPr>
          <w:rFonts w:ascii="Garamond" w:hAnsi="Garamond"/>
          <w:b/>
        </w:rPr>
      </w:pPr>
      <w:r w:rsidRPr="00915E6D">
        <w:rPr>
          <w:rFonts w:ascii="Garamond" w:hAnsi="Garamond"/>
        </w:rPr>
        <w:tab/>
      </w:r>
      <w:r w:rsidR="00BD0C02" w:rsidRPr="00915E6D">
        <w:rPr>
          <w:rFonts w:ascii="Garamond" w:hAnsi="Garamond"/>
        </w:rPr>
        <w:tab/>
      </w:r>
      <w:r w:rsidRPr="00915E6D">
        <w:rPr>
          <w:rFonts w:ascii="Garamond" w:hAnsi="Garamond"/>
          <w:b/>
        </w:rPr>
        <w:t>Optional Midterm Essay due</w:t>
      </w:r>
    </w:p>
    <w:p w:rsidR="00CB121F" w:rsidRPr="00915E6D" w:rsidRDefault="00CB121F" w:rsidP="0062742C">
      <w:pPr>
        <w:widowControl w:val="0"/>
        <w:autoSpaceDE w:val="0"/>
        <w:autoSpaceDN w:val="0"/>
        <w:adjustRightInd w:val="0"/>
        <w:spacing w:after="0"/>
        <w:rPr>
          <w:rFonts w:ascii="Garamond" w:hAnsi="Garamond"/>
          <w:b/>
        </w:rPr>
      </w:pPr>
    </w:p>
    <w:p w:rsidR="00CB121F" w:rsidRPr="00915E6D" w:rsidRDefault="008630B4" w:rsidP="0062742C">
      <w:pPr>
        <w:widowControl w:val="0"/>
        <w:autoSpaceDE w:val="0"/>
        <w:autoSpaceDN w:val="0"/>
        <w:adjustRightInd w:val="0"/>
        <w:spacing w:after="0"/>
        <w:rPr>
          <w:rFonts w:ascii="Garamond" w:hAnsi="Garamond"/>
          <w:b/>
        </w:rPr>
      </w:pPr>
      <w:r w:rsidRPr="00915E6D">
        <w:rPr>
          <w:rFonts w:ascii="Garamond" w:hAnsi="Garamond"/>
          <w:b/>
        </w:rPr>
        <w:t>Week 9</w:t>
      </w:r>
      <w:r w:rsidR="00CB121F" w:rsidRPr="00915E6D">
        <w:rPr>
          <w:rFonts w:ascii="Garamond" w:hAnsi="Garamond"/>
          <w:b/>
        </w:rPr>
        <w:t xml:space="preserve"> – N-Town Continued</w:t>
      </w:r>
    </w:p>
    <w:p w:rsidR="00CB121F" w:rsidRPr="00915E6D" w:rsidRDefault="00CB121F" w:rsidP="0062742C">
      <w:pPr>
        <w:widowControl w:val="0"/>
        <w:autoSpaceDE w:val="0"/>
        <w:autoSpaceDN w:val="0"/>
        <w:adjustRightInd w:val="0"/>
        <w:spacing w:after="0"/>
        <w:rPr>
          <w:rFonts w:ascii="Garamond" w:hAnsi="Garamond"/>
        </w:rPr>
      </w:pPr>
      <w:r w:rsidRPr="00915E6D">
        <w:rPr>
          <w:rFonts w:ascii="Garamond" w:hAnsi="Garamond"/>
          <w:b/>
        </w:rPr>
        <w:tab/>
      </w:r>
      <w:r w:rsidR="001D6812">
        <w:rPr>
          <w:rFonts w:ascii="Garamond" w:hAnsi="Garamond"/>
        </w:rPr>
        <w:t>10/21</w:t>
      </w:r>
      <w:r w:rsidR="001659C0" w:rsidRPr="00915E6D">
        <w:rPr>
          <w:rFonts w:ascii="Garamond" w:hAnsi="Garamond"/>
        </w:rPr>
        <w:tab/>
        <w:t>N-Town, pageants 15-22</w:t>
      </w:r>
    </w:p>
    <w:p w:rsidR="007C30AF" w:rsidRPr="00915E6D" w:rsidRDefault="007C30AF" w:rsidP="001659C0">
      <w:pPr>
        <w:widowControl w:val="0"/>
        <w:autoSpaceDE w:val="0"/>
        <w:autoSpaceDN w:val="0"/>
        <w:adjustRightInd w:val="0"/>
        <w:spacing w:after="0"/>
        <w:ind w:firstLine="720"/>
        <w:rPr>
          <w:rFonts w:ascii="Garamond" w:hAnsi="Garamond"/>
        </w:rPr>
      </w:pPr>
      <w:r w:rsidRPr="00915E6D">
        <w:rPr>
          <w:rFonts w:ascii="Garamond" w:hAnsi="Garamond"/>
        </w:rPr>
        <w:tab/>
        <w:t>Secondary reading selected by group 4</w:t>
      </w:r>
    </w:p>
    <w:p w:rsidR="00CB121F" w:rsidRPr="00915E6D" w:rsidRDefault="00CB121F" w:rsidP="0062742C">
      <w:pPr>
        <w:widowControl w:val="0"/>
        <w:autoSpaceDE w:val="0"/>
        <w:autoSpaceDN w:val="0"/>
        <w:adjustRightInd w:val="0"/>
        <w:spacing w:after="0"/>
        <w:rPr>
          <w:rFonts w:ascii="Garamond" w:hAnsi="Garamond"/>
        </w:rPr>
      </w:pPr>
      <w:r w:rsidRPr="00915E6D">
        <w:rPr>
          <w:rFonts w:ascii="Garamond" w:hAnsi="Garamond"/>
        </w:rPr>
        <w:tab/>
      </w:r>
    </w:p>
    <w:p w:rsidR="00CB121F" w:rsidRPr="00915E6D" w:rsidRDefault="001D6812" w:rsidP="0062742C">
      <w:pPr>
        <w:widowControl w:val="0"/>
        <w:autoSpaceDE w:val="0"/>
        <w:autoSpaceDN w:val="0"/>
        <w:adjustRightInd w:val="0"/>
        <w:spacing w:after="0"/>
        <w:rPr>
          <w:rFonts w:ascii="Garamond" w:hAnsi="Garamond"/>
        </w:rPr>
      </w:pPr>
      <w:r>
        <w:rPr>
          <w:rFonts w:ascii="Garamond" w:hAnsi="Garamond"/>
        </w:rPr>
        <w:tab/>
        <w:t>10/23</w:t>
      </w:r>
      <w:r w:rsidR="001659C0" w:rsidRPr="00915E6D">
        <w:rPr>
          <w:rFonts w:ascii="Garamond" w:hAnsi="Garamond"/>
        </w:rPr>
        <w:tab/>
        <w:t>N-Town, pageants 23-32</w:t>
      </w:r>
    </w:p>
    <w:p w:rsidR="00CB121F" w:rsidRPr="00915E6D" w:rsidRDefault="00CB121F" w:rsidP="0062742C">
      <w:pPr>
        <w:widowControl w:val="0"/>
        <w:autoSpaceDE w:val="0"/>
        <w:autoSpaceDN w:val="0"/>
        <w:adjustRightInd w:val="0"/>
        <w:spacing w:after="0"/>
        <w:rPr>
          <w:rFonts w:ascii="Garamond" w:hAnsi="Garamond"/>
        </w:rPr>
      </w:pPr>
    </w:p>
    <w:p w:rsidR="00CB121F" w:rsidRDefault="001D6812" w:rsidP="0062742C">
      <w:pPr>
        <w:widowControl w:val="0"/>
        <w:autoSpaceDE w:val="0"/>
        <w:autoSpaceDN w:val="0"/>
        <w:adjustRightInd w:val="0"/>
        <w:spacing w:after="0"/>
        <w:rPr>
          <w:rFonts w:ascii="Garamond" w:hAnsi="Garamond"/>
        </w:rPr>
      </w:pPr>
      <w:r>
        <w:rPr>
          <w:rFonts w:ascii="Garamond" w:hAnsi="Garamond"/>
        </w:rPr>
        <w:tab/>
        <w:t>10/25</w:t>
      </w:r>
      <w:r w:rsidR="001659C0" w:rsidRPr="00915E6D">
        <w:rPr>
          <w:rFonts w:ascii="Garamond" w:hAnsi="Garamond"/>
        </w:rPr>
        <w:tab/>
        <w:t>N-Town, pageants 33-42</w:t>
      </w:r>
    </w:p>
    <w:p w:rsidR="0000087D" w:rsidRPr="0000087D" w:rsidRDefault="0000087D" w:rsidP="0062742C">
      <w:pPr>
        <w:widowControl w:val="0"/>
        <w:autoSpaceDE w:val="0"/>
        <w:autoSpaceDN w:val="0"/>
        <w:adjustRightInd w:val="0"/>
        <w:spacing w:after="0"/>
        <w:rPr>
          <w:rFonts w:ascii="Garamond" w:hAnsi="Garamond"/>
          <w:b/>
        </w:rPr>
      </w:pPr>
      <w:r>
        <w:rPr>
          <w:rFonts w:ascii="Garamond" w:hAnsi="Garamond"/>
        </w:rPr>
        <w:tab/>
      </w:r>
      <w:r>
        <w:rPr>
          <w:rFonts w:ascii="Garamond" w:hAnsi="Garamond"/>
        </w:rPr>
        <w:tab/>
      </w:r>
      <w:r>
        <w:rPr>
          <w:rFonts w:ascii="Garamond" w:hAnsi="Garamond"/>
          <w:b/>
        </w:rPr>
        <w:t>Schema three due</w:t>
      </w:r>
    </w:p>
    <w:p w:rsidR="008D411E" w:rsidRPr="00915E6D" w:rsidRDefault="008D411E" w:rsidP="0062742C">
      <w:pPr>
        <w:widowControl w:val="0"/>
        <w:autoSpaceDE w:val="0"/>
        <w:autoSpaceDN w:val="0"/>
        <w:adjustRightInd w:val="0"/>
        <w:spacing w:after="0"/>
        <w:rPr>
          <w:rFonts w:ascii="Garamond" w:hAnsi="Garamond"/>
        </w:rPr>
      </w:pPr>
      <w:r w:rsidRPr="00915E6D">
        <w:rPr>
          <w:rFonts w:ascii="Garamond" w:hAnsi="Garamond"/>
        </w:rPr>
        <w:tab/>
      </w:r>
      <w:r w:rsidRPr="00915E6D">
        <w:rPr>
          <w:rFonts w:ascii="Garamond" w:hAnsi="Garamond"/>
        </w:rPr>
        <w:tab/>
      </w:r>
      <w:r w:rsidRPr="00915E6D">
        <w:rPr>
          <w:rFonts w:ascii="Garamond" w:hAnsi="Garamond"/>
          <w:b/>
        </w:rPr>
        <w:t>Optional Midterm Examination due</w:t>
      </w:r>
    </w:p>
    <w:p w:rsidR="00CB121F" w:rsidRPr="00915E6D" w:rsidRDefault="00CB121F" w:rsidP="0062742C">
      <w:pPr>
        <w:widowControl w:val="0"/>
        <w:autoSpaceDE w:val="0"/>
        <w:autoSpaceDN w:val="0"/>
        <w:adjustRightInd w:val="0"/>
        <w:spacing w:after="0"/>
        <w:rPr>
          <w:rFonts w:ascii="Garamond" w:hAnsi="Garamond"/>
        </w:rPr>
      </w:pPr>
    </w:p>
    <w:p w:rsidR="00CB121F" w:rsidRPr="00915E6D" w:rsidRDefault="008630B4" w:rsidP="0062742C">
      <w:pPr>
        <w:widowControl w:val="0"/>
        <w:autoSpaceDE w:val="0"/>
        <w:autoSpaceDN w:val="0"/>
        <w:adjustRightInd w:val="0"/>
        <w:spacing w:after="0"/>
        <w:rPr>
          <w:rFonts w:ascii="Garamond" w:hAnsi="Garamond"/>
          <w:b/>
        </w:rPr>
      </w:pPr>
      <w:r w:rsidRPr="00915E6D">
        <w:rPr>
          <w:rFonts w:ascii="Garamond" w:hAnsi="Garamond"/>
          <w:b/>
        </w:rPr>
        <w:t>Week 10</w:t>
      </w:r>
      <w:r w:rsidR="00CB121F" w:rsidRPr="00915E6D">
        <w:rPr>
          <w:rFonts w:ascii="Garamond" w:hAnsi="Garamond"/>
          <w:b/>
        </w:rPr>
        <w:t xml:space="preserve"> – Similarities in Subject Matter, Differences in Style</w:t>
      </w:r>
    </w:p>
    <w:p w:rsidR="00CB121F" w:rsidRPr="00915E6D" w:rsidRDefault="00CB121F" w:rsidP="0062742C">
      <w:pPr>
        <w:widowControl w:val="0"/>
        <w:autoSpaceDE w:val="0"/>
        <w:autoSpaceDN w:val="0"/>
        <w:adjustRightInd w:val="0"/>
        <w:spacing w:after="0"/>
        <w:rPr>
          <w:rFonts w:ascii="Garamond" w:hAnsi="Garamond"/>
          <w:i/>
        </w:rPr>
      </w:pPr>
      <w:r w:rsidRPr="00915E6D">
        <w:rPr>
          <w:rFonts w:ascii="Garamond" w:hAnsi="Garamond"/>
          <w:b/>
        </w:rPr>
        <w:tab/>
      </w:r>
      <w:r w:rsidR="001D6812">
        <w:rPr>
          <w:rFonts w:ascii="Garamond" w:hAnsi="Garamond"/>
        </w:rPr>
        <w:t>10/28</w:t>
      </w:r>
      <w:r w:rsidR="001D726B" w:rsidRPr="00915E6D">
        <w:rPr>
          <w:rFonts w:ascii="Garamond" w:hAnsi="Garamond"/>
        </w:rPr>
        <w:tab/>
        <w:t xml:space="preserve">N-Town </w:t>
      </w:r>
      <w:r w:rsidR="001D726B" w:rsidRPr="00915E6D">
        <w:rPr>
          <w:rFonts w:ascii="Garamond" w:hAnsi="Garamond"/>
          <w:i/>
        </w:rPr>
        <w:t>Judgement</w:t>
      </w:r>
    </w:p>
    <w:p w:rsidR="001D726B" w:rsidRPr="00915E6D" w:rsidRDefault="001D726B" w:rsidP="0062742C">
      <w:pPr>
        <w:widowControl w:val="0"/>
        <w:autoSpaceDE w:val="0"/>
        <w:autoSpaceDN w:val="0"/>
        <w:adjustRightInd w:val="0"/>
        <w:spacing w:after="0"/>
        <w:rPr>
          <w:rFonts w:ascii="Garamond" w:hAnsi="Garamond"/>
        </w:rPr>
      </w:pPr>
      <w:r w:rsidRPr="00915E6D">
        <w:rPr>
          <w:rFonts w:ascii="Garamond" w:hAnsi="Garamond"/>
          <w:i/>
        </w:rPr>
        <w:tab/>
      </w:r>
      <w:r w:rsidRPr="00915E6D">
        <w:rPr>
          <w:rFonts w:ascii="Garamond" w:hAnsi="Garamond"/>
          <w:i/>
        </w:rPr>
        <w:tab/>
      </w:r>
      <w:r w:rsidRPr="00915E6D">
        <w:rPr>
          <w:rFonts w:ascii="Garamond" w:hAnsi="Garamond"/>
        </w:rPr>
        <w:t xml:space="preserve">Towneley </w:t>
      </w:r>
      <w:r w:rsidRPr="00915E6D">
        <w:rPr>
          <w:rFonts w:ascii="Garamond" w:hAnsi="Garamond"/>
          <w:i/>
        </w:rPr>
        <w:t>Judgement</w:t>
      </w:r>
      <w:r w:rsidR="001659C0" w:rsidRPr="00915E6D">
        <w:rPr>
          <w:rFonts w:ascii="Garamond" w:hAnsi="Garamond"/>
          <w:i/>
        </w:rPr>
        <w:t xml:space="preserve"> </w:t>
      </w:r>
      <w:r w:rsidR="001659C0" w:rsidRPr="00915E6D">
        <w:rPr>
          <w:rFonts w:ascii="Garamond" w:hAnsi="Garamond"/>
        </w:rPr>
        <w:t>(handout)</w:t>
      </w:r>
    </w:p>
    <w:p w:rsidR="00CB121F" w:rsidRPr="00915E6D" w:rsidRDefault="00CB121F" w:rsidP="0062742C">
      <w:pPr>
        <w:widowControl w:val="0"/>
        <w:autoSpaceDE w:val="0"/>
        <w:autoSpaceDN w:val="0"/>
        <w:adjustRightInd w:val="0"/>
        <w:spacing w:after="0"/>
        <w:rPr>
          <w:rFonts w:ascii="Garamond" w:hAnsi="Garamond"/>
        </w:rPr>
      </w:pPr>
    </w:p>
    <w:p w:rsidR="00CB121F" w:rsidRPr="00915E6D" w:rsidRDefault="001D6812" w:rsidP="0062742C">
      <w:pPr>
        <w:widowControl w:val="0"/>
        <w:autoSpaceDE w:val="0"/>
        <w:autoSpaceDN w:val="0"/>
        <w:adjustRightInd w:val="0"/>
        <w:spacing w:after="0"/>
        <w:rPr>
          <w:rFonts w:ascii="Garamond" w:hAnsi="Garamond"/>
        </w:rPr>
      </w:pPr>
      <w:r>
        <w:rPr>
          <w:rFonts w:ascii="Garamond" w:hAnsi="Garamond"/>
        </w:rPr>
        <w:tab/>
        <w:t>10/30</w:t>
      </w:r>
      <w:r w:rsidR="001D726B" w:rsidRPr="00915E6D">
        <w:rPr>
          <w:rFonts w:ascii="Garamond" w:hAnsi="Garamond"/>
        </w:rPr>
        <w:tab/>
        <w:t xml:space="preserve">York </w:t>
      </w:r>
      <w:r w:rsidR="001D726B" w:rsidRPr="00915E6D">
        <w:rPr>
          <w:rFonts w:ascii="Garamond" w:hAnsi="Garamond"/>
          <w:i/>
        </w:rPr>
        <w:t>Doomsday</w:t>
      </w:r>
      <w:r w:rsidR="001659C0" w:rsidRPr="00915E6D">
        <w:rPr>
          <w:rFonts w:ascii="Garamond" w:hAnsi="Garamond"/>
        </w:rPr>
        <w:t xml:space="preserve"> (handout)</w:t>
      </w:r>
    </w:p>
    <w:p w:rsidR="001D726B" w:rsidRPr="00915E6D" w:rsidRDefault="001D726B" w:rsidP="0062742C">
      <w:pPr>
        <w:widowControl w:val="0"/>
        <w:autoSpaceDE w:val="0"/>
        <w:autoSpaceDN w:val="0"/>
        <w:adjustRightInd w:val="0"/>
        <w:spacing w:after="0"/>
        <w:rPr>
          <w:rFonts w:ascii="Garamond" w:hAnsi="Garamond"/>
        </w:rPr>
      </w:pPr>
      <w:r w:rsidRPr="00915E6D">
        <w:rPr>
          <w:rFonts w:ascii="Garamond" w:hAnsi="Garamond"/>
          <w:i/>
        </w:rPr>
        <w:tab/>
      </w:r>
      <w:r w:rsidRPr="00915E6D">
        <w:rPr>
          <w:rFonts w:ascii="Garamond" w:hAnsi="Garamond"/>
          <w:i/>
        </w:rPr>
        <w:tab/>
      </w:r>
      <w:r w:rsidRPr="00915E6D">
        <w:rPr>
          <w:rFonts w:ascii="Garamond" w:hAnsi="Garamond"/>
        </w:rPr>
        <w:t xml:space="preserve">Chester </w:t>
      </w:r>
      <w:r w:rsidRPr="00915E6D">
        <w:rPr>
          <w:rFonts w:ascii="Garamond" w:hAnsi="Garamond"/>
          <w:i/>
        </w:rPr>
        <w:t>Judgement</w:t>
      </w:r>
      <w:r w:rsidR="001659C0" w:rsidRPr="00915E6D">
        <w:rPr>
          <w:rFonts w:ascii="Garamond" w:hAnsi="Garamond"/>
          <w:i/>
        </w:rPr>
        <w:t xml:space="preserve"> </w:t>
      </w:r>
      <w:r w:rsidR="001659C0" w:rsidRPr="00915E6D">
        <w:rPr>
          <w:rFonts w:ascii="Garamond" w:hAnsi="Garamond"/>
        </w:rPr>
        <w:t>(handout)</w:t>
      </w:r>
    </w:p>
    <w:p w:rsidR="00CB121F" w:rsidRPr="00915E6D" w:rsidRDefault="00CB121F" w:rsidP="0062742C">
      <w:pPr>
        <w:widowControl w:val="0"/>
        <w:autoSpaceDE w:val="0"/>
        <w:autoSpaceDN w:val="0"/>
        <w:adjustRightInd w:val="0"/>
        <w:spacing w:after="0"/>
        <w:rPr>
          <w:rFonts w:ascii="Garamond" w:hAnsi="Garamond"/>
        </w:rPr>
      </w:pPr>
    </w:p>
    <w:p w:rsidR="00CB121F" w:rsidRPr="00915E6D" w:rsidRDefault="001D6812" w:rsidP="0000087D">
      <w:pPr>
        <w:widowControl w:val="0"/>
        <w:autoSpaceDE w:val="0"/>
        <w:autoSpaceDN w:val="0"/>
        <w:adjustRightInd w:val="0"/>
        <w:spacing w:after="0"/>
        <w:rPr>
          <w:rFonts w:ascii="Garamond" w:hAnsi="Garamond"/>
        </w:rPr>
      </w:pPr>
      <w:r>
        <w:rPr>
          <w:rFonts w:ascii="Garamond" w:hAnsi="Garamond"/>
        </w:rPr>
        <w:tab/>
        <w:t>11/1</w:t>
      </w:r>
      <w:r w:rsidR="001D726B" w:rsidRPr="00915E6D">
        <w:rPr>
          <w:rFonts w:ascii="Garamond" w:hAnsi="Garamond"/>
        </w:rPr>
        <w:tab/>
        <w:t>Performance discussion</w:t>
      </w:r>
    </w:p>
    <w:p w:rsidR="00CB121F" w:rsidRPr="0000087D" w:rsidRDefault="0000087D" w:rsidP="0062742C">
      <w:pPr>
        <w:widowControl w:val="0"/>
        <w:autoSpaceDE w:val="0"/>
        <w:autoSpaceDN w:val="0"/>
        <w:adjustRightInd w:val="0"/>
        <w:spacing w:after="0"/>
        <w:rPr>
          <w:rFonts w:ascii="Garamond" w:hAnsi="Garamond"/>
          <w:b/>
        </w:rPr>
      </w:pPr>
      <w:r>
        <w:rPr>
          <w:rFonts w:ascii="Garamond" w:hAnsi="Garamond"/>
        </w:rPr>
        <w:tab/>
      </w:r>
      <w:r>
        <w:rPr>
          <w:rFonts w:ascii="Garamond" w:hAnsi="Garamond"/>
        </w:rPr>
        <w:tab/>
      </w:r>
      <w:r>
        <w:rPr>
          <w:rFonts w:ascii="Garamond" w:hAnsi="Garamond"/>
          <w:b/>
        </w:rPr>
        <w:t>Schema five due</w:t>
      </w:r>
    </w:p>
    <w:p w:rsidR="00B03F4E" w:rsidRPr="00915E6D" w:rsidRDefault="00B03F4E" w:rsidP="00C87AFC">
      <w:pPr>
        <w:widowControl w:val="0"/>
        <w:autoSpaceDE w:val="0"/>
        <w:autoSpaceDN w:val="0"/>
        <w:adjustRightInd w:val="0"/>
        <w:spacing w:after="0"/>
        <w:rPr>
          <w:rFonts w:ascii="Garamond" w:hAnsi="Garamond"/>
          <w:b/>
        </w:rPr>
      </w:pPr>
    </w:p>
    <w:p w:rsidR="00C87AFC" w:rsidRPr="00915E6D" w:rsidRDefault="008630B4" w:rsidP="00C87AFC">
      <w:pPr>
        <w:widowControl w:val="0"/>
        <w:autoSpaceDE w:val="0"/>
        <w:autoSpaceDN w:val="0"/>
        <w:adjustRightInd w:val="0"/>
        <w:spacing w:after="0"/>
        <w:rPr>
          <w:rFonts w:ascii="Garamond" w:hAnsi="Garamond"/>
          <w:b/>
        </w:rPr>
      </w:pPr>
      <w:r w:rsidRPr="00915E6D">
        <w:rPr>
          <w:rFonts w:ascii="Garamond" w:hAnsi="Garamond"/>
          <w:b/>
        </w:rPr>
        <w:t>Week 11</w:t>
      </w:r>
      <w:r w:rsidR="00C87AFC" w:rsidRPr="00915E6D">
        <w:rPr>
          <w:rFonts w:ascii="Garamond" w:hAnsi="Garamond"/>
          <w:b/>
        </w:rPr>
        <w:t xml:space="preserve"> – Allegorical Drama</w:t>
      </w:r>
    </w:p>
    <w:p w:rsidR="00C87AFC" w:rsidRPr="00915E6D" w:rsidRDefault="001D6812" w:rsidP="001D6812">
      <w:pPr>
        <w:widowControl w:val="0"/>
        <w:autoSpaceDE w:val="0"/>
        <w:autoSpaceDN w:val="0"/>
        <w:adjustRightInd w:val="0"/>
        <w:spacing w:after="0"/>
        <w:ind w:firstLine="720"/>
        <w:rPr>
          <w:rFonts w:ascii="Garamond" w:hAnsi="Garamond"/>
          <w:i/>
        </w:rPr>
      </w:pPr>
      <w:r>
        <w:rPr>
          <w:rFonts w:ascii="Garamond" w:hAnsi="Garamond"/>
        </w:rPr>
        <w:t>11/4</w:t>
      </w:r>
      <w:r w:rsidR="00C87AFC" w:rsidRPr="00915E6D">
        <w:rPr>
          <w:rFonts w:ascii="Garamond" w:hAnsi="Garamond"/>
        </w:rPr>
        <w:tab/>
      </w:r>
      <w:r w:rsidR="00BD0C02" w:rsidRPr="00915E6D">
        <w:rPr>
          <w:rFonts w:ascii="Garamond" w:hAnsi="Garamond"/>
        </w:rPr>
        <w:t xml:space="preserve">“Morality plays” </w:t>
      </w:r>
      <w:r w:rsidR="00C87AFC" w:rsidRPr="00915E6D">
        <w:rPr>
          <w:rFonts w:ascii="Garamond" w:hAnsi="Garamond"/>
        </w:rPr>
        <w:t>(</w:t>
      </w:r>
      <w:r w:rsidR="00C87AFC" w:rsidRPr="00915E6D">
        <w:rPr>
          <w:rFonts w:ascii="Garamond" w:hAnsi="Garamond"/>
          <w:i/>
        </w:rPr>
        <w:t>Cambridge,</w:t>
      </w:r>
      <w:r w:rsidR="00BD0C02" w:rsidRPr="00915E6D">
        <w:rPr>
          <w:rFonts w:ascii="Garamond" w:hAnsi="Garamond"/>
          <w:i/>
        </w:rPr>
        <w:t xml:space="preserve"> </w:t>
      </w:r>
      <w:r w:rsidR="00BD0C02" w:rsidRPr="00915E6D">
        <w:rPr>
          <w:rFonts w:ascii="Garamond" w:hAnsi="Garamond"/>
        </w:rPr>
        <w:t>235-263</w:t>
      </w:r>
      <w:r w:rsidR="00C87AFC" w:rsidRPr="00915E6D">
        <w:rPr>
          <w:rFonts w:ascii="Garamond" w:hAnsi="Garamond"/>
          <w:i/>
        </w:rPr>
        <w:t>)</w:t>
      </w:r>
    </w:p>
    <w:p w:rsidR="00C87AFC" w:rsidRPr="00915E6D" w:rsidRDefault="00C87AFC" w:rsidP="00C87AFC">
      <w:pPr>
        <w:widowControl w:val="0"/>
        <w:autoSpaceDE w:val="0"/>
        <w:autoSpaceDN w:val="0"/>
        <w:adjustRightInd w:val="0"/>
        <w:spacing w:after="0"/>
        <w:ind w:left="720" w:firstLine="720"/>
        <w:rPr>
          <w:rFonts w:ascii="Garamond" w:hAnsi="Garamond"/>
          <w:i/>
        </w:rPr>
      </w:pPr>
      <w:r w:rsidRPr="00915E6D">
        <w:rPr>
          <w:rFonts w:ascii="Garamond" w:hAnsi="Garamond"/>
          <w:i/>
        </w:rPr>
        <w:t>Everyman</w:t>
      </w:r>
    </w:p>
    <w:p w:rsidR="00C87AFC" w:rsidRPr="00915E6D" w:rsidRDefault="00C87AFC" w:rsidP="00C87AFC">
      <w:pPr>
        <w:widowControl w:val="0"/>
        <w:autoSpaceDE w:val="0"/>
        <w:autoSpaceDN w:val="0"/>
        <w:adjustRightInd w:val="0"/>
        <w:spacing w:after="0"/>
        <w:rPr>
          <w:rFonts w:ascii="Garamond" w:hAnsi="Garamond"/>
          <w:b/>
        </w:rPr>
      </w:pPr>
    </w:p>
    <w:p w:rsidR="00C87AFC" w:rsidRPr="00915E6D" w:rsidRDefault="00C87AFC" w:rsidP="00C87AFC">
      <w:pPr>
        <w:widowControl w:val="0"/>
        <w:autoSpaceDE w:val="0"/>
        <w:autoSpaceDN w:val="0"/>
        <w:adjustRightInd w:val="0"/>
        <w:spacing w:after="0"/>
        <w:rPr>
          <w:rFonts w:ascii="Garamond" w:hAnsi="Garamond"/>
          <w:i/>
        </w:rPr>
      </w:pPr>
      <w:r w:rsidRPr="00915E6D">
        <w:rPr>
          <w:rFonts w:ascii="Garamond" w:hAnsi="Garamond"/>
          <w:b/>
        </w:rPr>
        <w:tab/>
      </w:r>
      <w:r w:rsidR="001D6812">
        <w:rPr>
          <w:rFonts w:ascii="Garamond" w:hAnsi="Garamond"/>
        </w:rPr>
        <w:t>11/6</w:t>
      </w:r>
      <w:r w:rsidRPr="00915E6D">
        <w:rPr>
          <w:rFonts w:ascii="Garamond" w:hAnsi="Garamond"/>
        </w:rPr>
        <w:tab/>
      </w:r>
      <w:r w:rsidRPr="00915E6D">
        <w:rPr>
          <w:rFonts w:ascii="Garamond" w:hAnsi="Garamond"/>
          <w:i/>
        </w:rPr>
        <w:t>Mankind</w:t>
      </w:r>
    </w:p>
    <w:p w:rsidR="00C87AFC" w:rsidRPr="00915E6D" w:rsidRDefault="00C87AFC" w:rsidP="00C87AFC">
      <w:pPr>
        <w:widowControl w:val="0"/>
        <w:autoSpaceDE w:val="0"/>
        <w:autoSpaceDN w:val="0"/>
        <w:adjustRightInd w:val="0"/>
        <w:spacing w:after="0"/>
        <w:rPr>
          <w:rFonts w:ascii="Garamond" w:hAnsi="Garamond"/>
          <w:i/>
        </w:rPr>
      </w:pPr>
    </w:p>
    <w:p w:rsidR="00C87AFC" w:rsidRDefault="00C87AFC" w:rsidP="00C87AFC">
      <w:pPr>
        <w:widowControl w:val="0"/>
        <w:autoSpaceDE w:val="0"/>
        <w:autoSpaceDN w:val="0"/>
        <w:adjustRightInd w:val="0"/>
        <w:spacing w:after="0"/>
        <w:rPr>
          <w:rFonts w:ascii="Garamond" w:hAnsi="Garamond"/>
        </w:rPr>
      </w:pPr>
      <w:r w:rsidRPr="00915E6D">
        <w:rPr>
          <w:rFonts w:ascii="Garamond" w:hAnsi="Garamond"/>
          <w:i/>
        </w:rPr>
        <w:tab/>
      </w:r>
      <w:r w:rsidR="001D6812">
        <w:rPr>
          <w:rFonts w:ascii="Garamond" w:hAnsi="Garamond"/>
        </w:rPr>
        <w:t>11/8</w:t>
      </w:r>
      <w:r w:rsidRPr="00915E6D">
        <w:rPr>
          <w:rFonts w:ascii="Garamond" w:hAnsi="Garamond"/>
        </w:rPr>
        <w:tab/>
        <w:t>Performance discussion</w:t>
      </w:r>
    </w:p>
    <w:p w:rsidR="0000087D" w:rsidRPr="0000087D" w:rsidRDefault="0000087D" w:rsidP="00C87AFC">
      <w:pPr>
        <w:widowControl w:val="0"/>
        <w:autoSpaceDE w:val="0"/>
        <w:autoSpaceDN w:val="0"/>
        <w:adjustRightInd w:val="0"/>
        <w:spacing w:after="0"/>
        <w:rPr>
          <w:rFonts w:ascii="Garamond" w:hAnsi="Garamond"/>
          <w:b/>
        </w:rPr>
      </w:pPr>
      <w:r>
        <w:rPr>
          <w:rFonts w:ascii="Garamond" w:hAnsi="Garamond"/>
        </w:rPr>
        <w:tab/>
      </w:r>
      <w:r>
        <w:rPr>
          <w:rFonts w:ascii="Garamond" w:hAnsi="Garamond"/>
        </w:rPr>
        <w:tab/>
      </w:r>
      <w:r>
        <w:rPr>
          <w:rFonts w:ascii="Garamond" w:hAnsi="Garamond"/>
          <w:b/>
        </w:rPr>
        <w:t>Schema five due</w:t>
      </w:r>
    </w:p>
    <w:p w:rsidR="00C87AFC" w:rsidRPr="00915E6D" w:rsidRDefault="00C87AFC" w:rsidP="001D726B">
      <w:pPr>
        <w:widowControl w:val="0"/>
        <w:autoSpaceDE w:val="0"/>
        <w:autoSpaceDN w:val="0"/>
        <w:adjustRightInd w:val="0"/>
        <w:spacing w:after="0"/>
        <w:rPr>
          <w:rFonts w:ascii="Garamond" w:hAnsi="Garamond"/>
          <w:b/>
        </w:rPr>
      </w:pPr>
    </w:p>
    <w:p w:rsidR="001D726B" w:rsidRPr="00915E6D" w:rsidRDefault="008630B4" w:rsidP="001D726B">
      <w:pPr>
        <w:widowControl w:val="0"/>
        <w:autoSpaceDE w:val="0"/>
        <w:autoSpaceDN w:val="0"/>
        <w:adjustRightInd w:val="0"/>
        <w:spacing w:after="0"/>
        <w:rPr>
          <w:rFonts w:ascii="Garamond" w:hAnsi="Garamond"/>
          <w:b/>
          <w:i/>
        </w:rPr>
      </w:pPr>
      <w:r w:rsidRPr="00915E6D">
        <w:rPr>
          <w:rFonts w:ascii="Garamond" w:hAnsi="Garamond"/>
          <w:b/>
        </w:rPr>
        <w:t>Week 12</w:t>
      </w:r>
      <w:r w:rsidR="001D726B" w:rsidRPr="00915E6D">
        <w:rPr>
          <w:rFonts w:ascii="Garamond" w:hAnsi="Garamond"/>
          <w:b/>
        </w:rPr>
        <w:t xml:space="preserve"> – </w:t>
      </w:r>
      <w:r w:rsidR="001D726B" w:rsidRPr="00915E6D">
        <w:rPr>
          <w:rFonts w:ascii="Garamond" w:hAnsi="Garamond"/>
          <w:b/>
          <w:i/>
        </w:rPr>
        <w:t>The Castle of Perseverance</w:t>
      </w:r>
    </w:p>
    <w:p w:rsidR="00BD0C02" w:rsidRPr="00915E6D" w:rsidRDefault="001D6812" w:rsidP="00577993">
      <w:pPr>
        <w:widowControl w:val="0"/>
        <w:autoSpaceDE w:val="0"/>
        <w:autoSpaceDN w:val="0"/>
        <w:adjustRightInd w:val="0"/>
        <w:spacing w:after="0"/>
        <w:ind w:left="1440" w:hanging="720"/>
        <w:rPr>
          <w:rFonts w:ascii="Garamond" w:hAnsi="Garamond"/>
        </w:rPr>
      </w:pPr>
      <w:r>
        <w:rPr>
          <w:rFonts w:ascii="Garamond" w:hAnsi="Garamond"/>
        </w:rPr>
        <w:t>11/11</w:t>
      </w:r>
      <w:r w:rsidR="001D726B" w:rsidRPr="00915E6D">
        <w:rPr>
          <w:rFonts w:ascii="Garamond" w:hAnsi="Garamond"/>
        </w:rPr>
        <w:tab/>
      </w:r>
      <w:r w:rsidR="00577993" w:rsidRPr="00915E6D">
        <w:rPr>
          <w:rFonts w:ascii="Garamond" w:hAnsi="Garamond"/>
        </w:rPr>
        <w:t xml:space="preserve">Coldewey, </w:t>
      </w:r>
      <w:r w:rsidR="00BD0C02" w:rsidRPr="00915E6D">
        <w:rPr>
          <w:rFonts w:ascii="Garamond" w:hAnsi="Garamond"/>
        </w:rPr>
        <w:t>“The non-cycle plays and the East Anglian Tradition” (</w:t>
      </w:r>
      <w:r w:rsidR="00BD0C02" w:rsidRPr="00915E6D">
        <w:rPr>
          <w:rFonts w:ascii="Garamond" w:hAnsi="Garamond"/>
          <w:i/>
        </w:rPr>
        <w:t xml:space="preserve">Cambridge, </w:t>
      </w:r>
      <w:r w:rsidR="00BD0C02" w:rsidRPr="00915E6D">
        <w:rPr>
          <w:rFonts w:ascii="Garamond" w:hAnsi="Garamond"/>
        </w:rPr>
        <w:t>211-234)</w:t>
      </w:r>
    </w:p>
    <w:p w:rsidR="001D726B" w:rsidRPr="00915E6D" w:rsidRDefault="001659C0" w:rsidP="00BD0C02">
      <w:pPr>
        <w:widowControl w:val="0"/>
        <w:autoSpaceDE w:val="0"/>
        <w:autoSpaceDN w:val="0"/>
        <w:adjustRightInd w:val="0"/>
        <w:spacing w:after="0"/>
        <w:ind w:left="720" w:firstLine="720"/>
        <w:rPr>
          <w:rFonts w:ascii="Garamond" w:hAnsi="Garamond"/>
        </w:rPr>
      </w:pPr>
      <w:r w:rsidRPr="00915E6D">
        <w:rPr>
          <w:rFonts w:ascii="Garamond" w:hAnsi="Garamond"/>
          <w:i/>
        </w:rPr>
        <w:t xml:space="preserve">The Castle of Perseverance, </w:t>
      </w:r>
      <w:r w:rsidRPr="00915E6D">
        <w:rPr>
          <w:rFonts w:ascii="Garamond" w:hAnsi="Garamond"/>
        </w:rPr>
        <w:t>l</w:t>
      </w:r>
      <w:r w:rsidR="00C87AFC" w:rsidRPr="00915E6D">
        <w:rPr>
          <w:rFonts w:ascii="Garamond" w:hAnsi="Garamond"/>
        </w:rPr>
        <w:t>ines 1-1239</w:t>
      </w:r>
    </w:p>
    <w:p w:rsidR="00C87AFC" w:rsidRPr="00915E6D" w:rsidRDefault="00C87AFC" w:rsidP="001D726B">
      <w:pPr>
        <w:widowControl w:val="0"/>
        <w:autoSpaceDE w:val="0"/>
        <w:autoSpaceDN w:val="0"/>
        <w:adjustRightInd w:val="0"/>
        <w:spacing w:after="0"/>
        <w:rPr>
          <w:rFonts w:ascii="Garamond" w:hAnsi="Garamond"/>
        </w:rPr>
      </w:pPr>
    </w:p>
    <w:p w:rsidR="00C87AFC" w:rsidRPr="00915E6D" w:rsidRDefault="001D6812" w:rsidP="001D726B">
      <w:pPr>
        <w:widowControl w:val="0"/>
        <w:autoSpaceDE w:val="0"/>
        <w:autoSpaceDN w:val="0"/>
        <w:adjustRightInd w:val="0"/>
        <w:spacing w:after="0"/>
        <w:rPr>
          <w:rFonts w:ascii="Garamond" w:hAnsi="Garamond"/>
        </w:rPr>
      </w:pPr>
      <w:r>
        <w:rPr>
          <w:rFonts w:ascii="Garamond" w:hAnsi="Garamond"/>
        </w:rPr>
        <w:tab/>
        <w:t>11/13</w:t>
      </w:r>
      <w:r w:rsidR="001659C0" w:rsidRPr="00915E6D">
        <w:rPr>
          <w:rFonts w:ascii="Garamond" w:hAnsi="Garamond"/>
        </w:rPr>
        <w:tab/>
      </w:r>
      <w:r w:rsidR="001659C0" w:rsidRPr="00915E6D">
        <w:rPr>
          <w:rFonts w:ascii="Garamond" w:hAnsi="Garamond"/>
          <w:i/>
        </w:rPr>
        <w:t xml:space="preserve">The Castle of Perseverance, </w:t>
      </w:r>
      <w:r w:rsidR="001659C0" w:rsidRPr="00915E6D">
        <w:rPr>
          <w:rFonts w:ascii="Garamond" w:hAnsi="Garamond"/>
        </w:rPr>
        <w:t>l</w:t>
      </w:r>
      <w:r w:rsidR="00C87AFC" w:rsidRPr="00915E6D">
        <w:rPr>
          <w:rFonts w:ascii="Garamond" w:hAnsi="Garamond"/>
        </w:rPr>
        <w:t>ines 1240-2556</w:t>
      </w:r>
    </w:p>
    <w:p w:rsidR="00C87AFC" w:rsidRPr="00915E6D" w:rsidRDefault="00C87AFC" w:rsidP="001D726B">
      <w:pPr>
        <w:widowControl w:val="0"/>
        <w:autoSpaceDE w:val="0"/>
        <w:autoSpaceDN w:val="0"/>
        <w:adjustRightInd w:val="0"/>
        <w:spacing w:after="0"/>
        <w:rPr>
          <w:rFonts w:ascii="Garamond" w:hAnsi="Garamond"/>
        </w:rPr>
      </w:pPr>
    </w:p>
    <w:p w:rsidR="00C87AFC" w:rsidRDefault="001D6812" w:rsidP="001D726B">
      <w:pPr>
        <w:widowControl w:val="0"/>
        <w:autoSpaceDE w:val="0"/>
        <w:autoSpaceDN w:val="0"/>
        <w:adjustRightInd w:val="0"/>
        <w:spacing w:after="0"/>
        <w:rPr>
          <w:rFonts w:ascii="Garamond" w:hAnsi="Garamond"/>
        </w:rPr>
      </w:pPr>
      <w:r>
        <w:rPr>
          <w:rFonts w:ascii="Garamond" w:hAnsi="Garamond"/>
        </w:rPr>
        <w:tab/>
        <w:t>11/15</w:t>
      </w:r>
      <w:r w:rsidR="001659C0" w:rsidRPr="00915E6D">
        <w:rPr>
          <w:rFonts w:ascii="Garamond" w:hAnsi="Garamond"/>
        </w:rPr>
        <w:tab/>
      </w:r>
      <w:r w:rsidR="001659C0" w:rsidRPr="00915E6D">
        <w:rPr>
          <w:rFonts w:ascii="Garamond" w:hAnsi="Garamond"/>
          <w:i/>
        </w:rPr>
        <w:t xml:space="preserve">The Castle of Perseverance, </w:t>
      </w:r>
      <w:r w:rsidR="00240F83" w:rsidRPr="00915E6D">
        <w:rPr>
          <w:rFonts w:ascii="Garamond" w:hAnsi="Garamond"/>
        </w:rPr>
        <w:t>l</w:t>
      </w:r>
      <w:r w:rsidR="00C87AFC" w:rsidRPr="00915E6D">
        <w:rPr>
          <w:rFonts w:ascii="Garamond" w:hAnsi="Garamond"/>
        </w:rPr>
        <w:t>ines 2557-2648</w:t>
      </w:r>
    </w:p>
    <w:p w:rsidR="0000087D" w:rsidRPr="0000087D" w:rsidRDefault="0000087D" w:rsidP="001D726B">
      <w:pPr>
        <w:widowControl w:val="0"/>
        <w:autoSpaceDE w:val="0"/>
        <w:autoSpaceDN w:val="0"/>
        <w:adjustRightInd w:val="0"/>
        <w:spacing w:after="0"/>
        <w:rPr>
          <w:rFonts w:ascii="Garamond" w:hAnsi="Garamond"/>
          <w:b/>
        </w:rPr>
      </w:pPr>
      <w:r>
        <w:rPr>
          <w:rFonts w:ascii="Garamond" w:hAnsi="Garamond"/>
        </w:rPr>
        <w:tab/>
      </w:r>
      <w:r>
        <w:rPr>
          <w:rFonts w:ascii="Garamond" w:hAnsi="Garamond"/>
        </w:rPr>
        <w:tab/>
      </w:r>
      <w:r>
        <w:rPr>
          <w:rFonts w:ascii="Garamond" w:hAnsi="Garamond"/>
          <w:b/>
        </w:rPr>
        <w:t>Research process paper due</w:t>
      </w:r>
    </w:p>
    <w:p w:rsidR="001D726B" w:rsidRPr="00915E6D" w:rsidRDefault="001D726B" w:rsidP="0062742C">
      <w:pPr>
        <w:widowControl w:val="0"/>
        <w:autoSpaceDE w:val="0"/>
        <w:autoSpaceDN w:val="0"/>
        <w:adjustRightInd w:val="0"/>
        <w:spacing w:after="0"/>
        <w:rPr>
          <w:rFonts w:ascii="Garamond" w:hAnsi="Garamond"/>
        </w:rPr>
      </w:pPr>
    </w:p>
    <w:p w:rsidR="0082625F" w:rsidRPr="00915E6D" w:rsidRDefault="008630B4" w:rsidP="0062742C">
      <w:pPr>
        <w:widowControl w:val="0"/>
        <w:autoSpaceDE w:val="0"/>
        <w:autoSpaceDN w:val="0"/>
        <w:adjustRightInd w:val="0"/>
        <w:spacing w:after="0"/>
        <w:rPr>
          <w:rFonts w:ascii="Garamond" w:hAnsi="Garamond"/>
          <w:b/>
        </w:rPr>
      </w:pPr>
      <w:r w:rsidRPr="00915E6D">
        <w:rPr>
          <w:rFonts w:ascii="Garamond" w:hAnsi="Garamond"/>
          <w:b/>
        </w:rPr>
        <w:t>Week 13</w:t>
      </w:r>
      <w:r w:rsidR="001D726B" w:rsidRPr="00915E6D">
        <w:rPr>
          <w:rFonts w:ascii="Garamond" w:hAnsi="Garamond"/>
          <w:b/>
        </w:rPr>
        <w:t xml:space="preserve"> </w:t>
      </w:r>
      <w:r w:rsidR="0082625F" w:rsidRPr="00915E6D">
        <w:rPr>
          <w:rFonts w:ascii="Garamond" w:hAnsi="Garamond"/>
          <w:b/>
        </w:rPr>
        <w:t xml:space="preserve">– </w:t>
      </w:r>
      <w:r w:rsidR="0082625F" w:rsidRPr="00915E6D">
        <w:rPr>
          <w:rFonts w:ascii="Garamond" w:hAnsi="Garamond"/>
          <w:b/>
          <w:i/>
        </w:rPr>
        <w:t>Wisdom</w:t>
      </w:r>
      <w:r w:rsidR="0082625F" w:rsidRPr="00915E6D">
        <w:rPr>
          <w:rFonts w:ascii="Garamond" w:hAnsi="Garamond"/>
          <w:b/>
        </w:rPr>
        <w:t xml:space="preserve"> and the Digby Plays</w:t>
      </w:r>
    </w:p>
    <w:p w:rsidR="0082625F" w:rsidRPr="00915E6D" w:rsidRDefault="0082625F" w:rsidP="0062742C">
      <w:pPr>
        <w:widowControl w:val="0"/>
        <w:autoSpaceDE w:val="0"/>
        <w:autoSpaceDN w:val="0"/>
        <w:adjustRightInd w:val="0"/>
        <w:spacing w:after="0"/>
        <w:rPr>
          <w:rFonts w:ascii="Garamond" w:hAnsi="Garamond"/>
          <w:i/>
        </w:rPr>
      </w:pPr>
      <w:r w:rsidRPr="00915E6D">
        <w:rPr>
          <w:rFonts w:ascii="Garamond" w:hAnsi="Garamond"/>
          <w:b/>
        </w:rPr>
        <w:tab/>
      </w:r>
      <w:r w:rsidR="001D6812">
        <w:rPr>
          <w:rFonts w:ascii="Garamond" w:hAnsi="Garamond"/>
        </w:rPr>
        <w:t>11/18</w:t>
      </w:r>
      <w:r w:rsidRPr="00915E6D">
        <w:rPr>
          <w:rFonts w:ascii="Garamond" w:hAnsi="Garamond"/>
        </w:rPr>
        <w:t xml:space="preserve"> </w:t>
      </w:r>
      <w:r w:rsidR="00047BAA" w:rsidRPr="00915E6D">
        <w:rPr>
          <w:rFonts w:ascii="Garamond" w:hAnsi="Garamond"/>
        </w:rPr>
        <w:tab/>
      </w:r>
      <w:r w:rsidRPr="00915E6D">
        <w:rPr>
          <w:rFonts w:ascii="Garamond" w:hAnsi="Garamond"/>
          <w:i/>
        </w:rPr>
        <w:t>Wisdom</w:t>
      </w:r>
    </w:p>
    <w:p w:rsidR="0082625F" w:rsidRPr="00915E6D" w:rsidRDefault="0082625F" w:rsidP="0062742C">
      <w:pPr>
        <w:widowControl w:val="0"/>
        <w:autoSpaceDE w:val="0"/>
        <w:autoSpaceDN w:val="0"/>
        <w:adjustRightInd w:val="0"/>
        <w:spacing w:after="0"/>
        <w:rPr>
          <w:rFonts w:ascii="Garamond" w:hAnsi="Garamond"/>
          <w:i/>
        </w:rPr>
      </w:pPr>
    </w:p>
    <w:p w:rsidR="0082625F" w:rsidRPr="00915E6D" w:rsidRDefault="0082625F" w:rsidP="0062742C">
      <w:pPr>
        <w:widowControl w:val="0"/>
        <w:autoSpaceDE w:val="0"/>
        <w:autoSpaceDN w:val="0"/>
        <w:adjustRightInd w:val="0"/>
        <w:spacing w:after="0"/>
        <w:rPr>
          <w:rFonts w:ascii="Garamond" w:hAnsi="Garamond"/>
        </w:rPr>
      </w:pPr>
      <w:r w:rsidRPr="00915E6D">
        <w:rPr>
          <w:rFonts w:ascii="Garamond" w:hAnsi="Garamond"/>
          <w:i/>
        </w:rPr>
        <w:tab/>
      </w:r>
      <w:r w:rsidR="001D6812">
        <w:rPr>
          <w:rFonts w:ascii="Garamond" w:hAnsi="Garamond"/>
        </w:rPr>
        <w:t>11/20</w:t>
      </w:r>
      <w:r w:rsidRPr="00915E6D">
        <w:rPr>
          <w:rFonts w:ascii="Garamond" w:hAnsi="Garamond"/>
        </w:rPr>
        <w:t xml:space="preserve"> </w:t>
      </w:r>
      <w:r w:rsidR="00047BAA" w:rsidRPr="00915E6D">
        <w:rPr>
          <w:rFonts w:ascii="Garamond" w:hAnsi="Garamond"/>
        </w:rPr>
        <w:tab/>
      </w:r>
      <w:r w:rsidR="00BD0C02" w:rsidRPr="00915E6D">
        <w:rPr>
          <w:rFonts w:ascii="Garamond" w:hAnsi="Garamond"/>
          <w:i/>
        </w:rPr>
        <w:t>The Killing of the Children</w:t>
      </w:r>
      <w:r w:rsidR="006A58CC" w:rsidRPr="00915E6D">
        <w:rPr>
          <w:rFonts w:ascii="Garamond" w:hAnsi="Garamond"/>
          <w:i/>
        </w:rPr>
        <w:t xml:space="preserve"> </w:t>
      </w:r>
      <w:r w:rsidR="006A58CC" w:rsidRPr="00915E6D">
        <w:rPr>
          <w:rFonts w:ascii="Garamond" w:hAnsi="Garamond"/>
        </w:rPr>
        <w:t>(handout)</w:t>
      </w:r>
    </w:p>
    <w:p w:rsidR="0082625F" w:rsidRPr="00915E6D" w:rsidRDefault="0082625F" w:rsidP="0062742C">
      <w:pPr>
        <w:widowControl w:val="0"/>
        <w:autoSpaceDE w:val="0"/>
        <w:autoSpaceDN w:val="0"/>
        <w:adjustRightInd w:val="0"/>
        <w:spacing w:after="0"/>
        <w:rPr>
          <w:rFonts w:ascii="Garamond" w:hAnsi="Garamond"/>
          <w:i/>
        </w:rPr>
      </w:pPr>
    </w:p>
    <w:p w:rsidR="00BD0C02" w:rsidRPr="00915E6D" w:rsidRDefault="0082625F" w:rsidP="0062742C">
      <w:pPr>
        <w:widowControl w:val="0"/>
        <w:autoSpaceDE w:val="0"/>
        <w:autoSpaceDN w:val="0"/>
        <w:adjustRightInd w:val="0"/>
        <w:spacing w:after="0"/>
        <w:rPr>
          <w:rFonts w:ascii="Garamond" w:hAnsi="Garamond"/>
          <w:b/>
        </w:rPr>
      </w:pPr>
      <w:r w:rsidRPr="00915E6D">
        <w:rPr>
          <w:rFonts w:ascii="Garamond" w:hAnsi="Garamond"/>
          <w:i/>
        </w:rPr>
        <w:tab/>
      </w:r>
      <w:r w:rsidR="001D6812">
        <w:rPr>
          <w:rFonts w:ascii="Garamond" w:hAnsi="Garamond"/>
        </w:rPr>
        <w:t>11/22</w:t>
      </w:r>
      <w:r w:rsidRPr="00915E6D">
        <w:rPr>
          <w:rFonts w:ascii="Garamond" w:hAnsi="Garamond"/>
        </w:rPr>
        <w:t xml:space="preserve"> </w:t>
      </w:r>
      <w:r w:rsidR="00047BAA" w:rsidRPr="00915E6D">
        <w:rPr>
          <w:rFonts w:ascii="Garamond" w:hAnsi="Garamond"/>
        </w:rPr>
        <w:tab/>
      </w:r>
      <w:r w:rsidR="00BD0C02" w:rsidRPr="00915E6D">
        <w:rPr>
          <w:rFonts w:ascii="Garamond" w:hAnsi="Garamond"/>
          <w:i/>
        </w:rPr>
        <w:t>The Conversion of St. Paul</w:t>
      </w:r>
      <w:r w:rsidR="006A58CC" w:rsidRPr="00915E6D">
        <w:rPr>
          <w:rFonts w:ascii="Garamond" w:hAnsi="Garamond"/>
        </w:rPr>
        <w:t xml:space="preserve"> (handout)</w:t>
      </w:r>
    </w:p>
    <w:p w:rsidR="0082625F" w:rsidRPr="00915E6D" w:rsidRDefault="0082625F" w:rsidP="0062742C">
      <w:pPr>
        <w:widowControl w:val="0"/>
        <w:autoSpaceDE w:val="0"/>
        <w:autoSpaceDN w:val="0"/>
        <w:adjustRightInd w:val="0"/>
        <w:spacing w:after="0"/>
        <w:rPr>
          <w:rFonts w:ascii="Garamond" w:hAnsi="Garamond"/>
          <w:b/>
        </w:rPr>
      </w:pPr>
    </w:p>
    <w:p w:rsidR="001D726B" w:rsidRPr="00915E6D" w:rsidRDefault="008630B4" w:rsidP="0062742C">
      <w:pPr>
        <w:widowControl w:val="0"/>
        <w:autoSpaceDE w:val="0"/>
        <w:autoSpaceDN w:val="0"/>
        <w:adjustRightInd w:val="0"/>
        <w:spacing w:after="0"/>
        <w:rPr>
          <w:rFonts w:ascii="Garamond" w:hAnsi="Garamond"/>
          <w:b/>
          <w:i/>
        </w:rPr>
      </w:pPr>
      <w:r w:rsidRPr="00915E6D">
        <w:rPr>
          <w:rFonts w:ascii="Garamond" w:hAnsi="Garamond"/>
          <w:b/>
        </w:rPr>
        <w:t>Week 14</w:t>
      </w:r>
      <w:r w:rsidR="0082625F" w:rsidRPr="00915E6D">
        <w:rPr>
          <w:rFonts w:ascii="Garamond" w:hAnsi="Garamond"/>
          <w:b/>
        </w:rPr>
        <w:t xml:space="preserve"> –</w:t>
      </w:r>
      <w:r w:rsidR="00047BAA" w:rsidRPr="00915E6D">
        <w:rPr>
          <w:rFonts w:ascii="Garamond" w:hAnsi="Garamond"/>
          <w:b/>
        </w:rPr>
        <w:t xml:space="preserve"> The Digby </w:t>
      </w:r>
      <w:r w:rsidR="00047BAA" w:rsidRPr="00915E6D">
        <w:rPr>
          <w:rFonts w:ascii="Garamond" w:hAnsi="Garamond"/>
          <w:b/>
          <w:i/>
        </w:rPr>
        <w:t>Mary Magdalen</w:t>
      </w:r>
    </w:p>
    <w:p w:rsidR="001D726B" w:rsidRPr="00915E6D" w:rsidRDefault="0082625F" w:rsidP="0062742C">
      <w:pPr>
        <w:widowControl w:val="0"/>
        <w:autoSpaceDE w:val="0"/>
        <w:autoSpaceDN w:val="0"/>
        <w:adjustRightInd w:val="0"/>
        <w:spacing w:after="0"/>
        <w:rPr>
          <w:rFonts w:ascii="Garamond" w:hAnsi="Garamond"/>
        </w:rPr>
      </w:pPr>
      <w:r w:rsidRPr="00915E6D">
        <w:rPr>
          <w:rFonts w:ascii="Garamond" w:hAnsi="Garamond"/>
          <w:b/>
        </w:rPr>
        <w:tab/>
      </w:r>
      <w:r w:rsidR="001D6812">
        <w:rPr>
          <w:rFonts w:ascii="Garamond" w:hAnsi="Garamond"/>
        </w:rPr>
        <w:t>11/25</w:t>
      </w:r>
      <w:r w:rsidRPr="00915E6D">
        <w:rPr>
          <w:rFonts w:ascii="Garamond" w:hAnsi="Garamond"/>
        </w:rPr>
        <w:t xml:space="preserve"> </w:t>
      </w:r>
      <w:r w:rsidR="00047BAA" w:rsidRPr="00915E6D">
        <w:rPr>
          <w:rFonts w:ascii="Garamond" w:hAnsi="Garamond"/>
        </w:rPr>
        <w:tab/>
      </w:r>
      <w:r w:rsidR="00047BAA" w:rsidRPr="00915E6D">
        <w:rPr>
          <w:rFonts w:ascii="Garamond" w:hAnsi="Garamond"/>
          <w:i/>
        </w:rPr>
        <w:t>Mary Magdalen</w:t>
      </w:r>
      <w:r w:rsidRPr="00915E6D">
        <w:rPr>
          <w:rFonts w:ascii="Garamond" w:hAnsi="Garamond"/>
          <w:i/>
        </w:rPr>
        <w:t xml:space="preserve">, </w:t>
      </w:r>
      <w:r w:rsidRPr="00915E6D">
        <w:rPr>
          <w:rFonts w:ascii="Garamond" w:hAnsi="Garamond"/>
        </w:rPr>
        <w:t xml:space="preserve">lines </w:t>
      </w:r>
      <w:r w:rsidR="00047BAA" w:rsidRPr="00915E6D">
        <w:rPr>
          <w:rFonts w:ascii="Garamond" w:hAnsi="Garamond"/>
        </w:rPr>
        <w:t>1-1132</w:t>
      </w:r>
      <w:r w:rsidR="006A58CC" w:rsidRPr="00915E6D">
        <w:rPr>
          <w:rFonts w:ascii="Garamond" w:hAnsi="Garamond"/>
        </w:rPr>
        <w:t xml:space="preserve"> (handout)</w:t>
      </w:r>
    </w:p>
    <w:p w:rsidR="0082625F" w:rsidRPr="00915E6D" w:rsidRDefault="0082625F" w:rsidP="0062742C">
      <w:pPr>
        <w:widowControl w:val="0"/>
        <w:autoSpaceDE w:val="0"/>
        <w:autoSpaceDN w:val="0"/>
        <w:adjustRightInd w:val="0"/>
        <w:spacing w:after="0"/>
        <w:rPr>
          <w:rFonts w:ascii="Garamond" w:hAnsi="Garamond"/>
        </w:rPr>
      </w:pPr>
    </w:p>
    <w:p w:rsidR="0082625F" w:rsidRPr="00915E6D" w:rsidRDefault="001D6812" w:rsidP="0062742C">
      <w:pPr>
        <w:widowControl w:val="0"/>
        <w:autoSpaceDE w:val="0"/>
        <w:autoSpaceDN w:val="0"/>
        <w:adjustRightInd w:val="0"/>
        <w:spacing w:after="0"/>
        <w:rPr>
          <w:rFonts w:ascii="Garamond" w:hAnsi="Garamond"/>
        </w:rPr>
      </w:pPr>
      <w:r>
        <w:rPr>
          <w:rFonts w:ascii="Garamond" w:hAnsi="Garamond"/>
        </w:rPr>
        <w:tab/>
        <w:t>11/27</w:t>
      </w:r>
      <w:r w:rsidR="00047BAA" w:rsidRPr="00915E6D">
        <w:rPr>
          <w:rFonts w:ascii="Garamond" w:hAnsi="Garamond"/>
        </w:rPr>
        <w:tab/>
      </w:r>
      <w:r w:rsidR="00047BAA" w:rsidRPr="00915E6D">
        <w:rPr>
          <w:rFonts w:ascii="Garamond" w:hAnsi="Garamond"/>
          <w:i/>
        </w:rPr>
        <w:t>Mary Magdalen</w:t>
      </w:r>
      <w:r w:rsidR="0082625F" w:rsidRPr="00915E6D">
        <w:rPr>
          <w:rFonts w:ascii="Garamond" w:hAnsi="Garamond"/>
          <w:i/>
        </w:rPr>
        <w:t xml:space="preserve">, </w:t>
      </w:r>
      <w:r w:rsidR="0082625F" w:rsidRPr="00915E6D">
        <w:rPr>
          <w:rFonts w:ascii="Garamond" w:hAnsi="Garamond"/>
        </w:rPr>
        <w:t>lines</w:t>
      </w:r>
      <w:r w:rsidR="00047BAA" w:rsidRPr="00915E6D">
        <w:rPr>
          <w:rFonts w:ascii="Garamond" w:hAnsi="Garamond"/>
        </w:rPr>
        <w:t xml:space="preserve"> 1133-2143</w:t>
      </w:r>
      <w:r w:rsidR="006A58CC" w:rsidRPr="00915E6D">
        <w:rPr>
          <w:rFonts w:ascii="Garamond" w:hAnsi="Garamond"/>
        </w:rPr>
        <w:t xml:space="preserve"> (handout)</w:t>
      </w:r>
    </w:p>
    <w:p w:rsidR="0082625F" w:rsidRPr="00915E6D" w:rsidRDefault="0082625F" w:rsidP="0062742C">
      <w:pPr>
        <w:widowControl w:val="0"/>
        <w:autoSpaceDE w:val="0"/>
        <w:autoSpaceDN w:val="0"/>
        <w:adjustRightInd w:val="0"/>
        <w:spacing w:after="0"/>
        <w:rPr>
          <w:rFonts w:ascii="Garamond" w:hAnsi="Garamond"/>
        </w:rPr>
      </w:pPr>
    </w:p>
    <w:p w:rsidR="008630B4" w:rsidRPr="00915E6D" w:rsidRDefault="001D6812" w:rsidP="0062742C">
      <w:pPr>
        <w:widowControl w:val="0"/>
        <w:autoSpaceDE w:val="0"/>
        <w:autoSpaceDN w:val="0"/>
        <w:adjustRightInd w:val="0"/>
        <w:spacing w:after="0"/>
        <w:rPr>
          <w:rFonts w:ascii="Garamond" w:hAnsi="Garamond"/>
        </w:rPr>
      </w:pPr>
      <w:r>
        <w:rPr>
          <w:rFonts w:ascii="Garamond" w:hAnsi="Garamond"/>
        </w:rPr>
        <w:tab/>
        <w:t>11/29</w:t>
      </w:r>
      <w:r w:rsidR="00047BAA" w:rsidRPr="00915E6D">
        <w:rPr>
          <w:rFonts w:ascii="Garamond" w:hAnsi="Garamond"/>
        </w:rPr>
        <w:tab/>
        <w:t>Performance discussion</w:t>
      </w:r>
    </w:p>
    <w:p w:rsidR="008630B4" w:rsidRPr="00915E6D" w:rsidRDefault="008630B4" w:rsidP="0062742C">
      <w:pPr>
        <w:widowControl w:val="0"/>
        <w:autoSpaceDE w:val="0"/>
        <w:autoSpaceDN w:val="0"/>
        <w:adjustRightInd w:val="0"/>
        <w:spacing w:after="0"/>
        <w:rPr>
          <w:rFonts w:ascii="Garamond" w:hAnsi="Garamond"/>
          <w:b/>
        </w:rPr>
      </w:pPr>
      <w:r w:rsidRPr="00915E6D">
        <w:rPr>
          <w:rFonts w:ascii="Garamond" w:hAnsi="Garamond"/>
        </w:rPr>
        <w:tab/>
      </w:r>
      <w:r w:rsidR="00BD0C02" w:rsidRPr="00915E6D">
        <w:rPr>
          <w:rFonts w:ascii="Garamond" w:hAnsi="Garamond"/>
        </w:rPr>
        <w:tab/>
      </w:r>
      <w:r w:rsidRPr="00915E6D">
        <w:rPr>
          <w:rFonts w:ascii="Garamond" w:hAnsi="Garamond"/>
          <w:b/>
        </w:rPr>
        <w:t>Final Essay Due</w:t>
      </w:r>
    </w:p>
    <w:p w:rsidR="00CB121F" w:rsidRPr="00915E6D" w:rsidRDefault="00CB121F" w:rsidP="0062742C">
      <w:pPr>
        <w:widowControl w:val="0"/>
        <w:autoSpaceDE w:val="0"/>
        <w:autoSpaceDN w:val="0"/>
        <w:adjustRightInd w:val="0"/>
        <w:spacing w:after="0"/>
        <w:rPr>
          <w:rFonts w:ascii="Garamond" w:hAnsi="Garamond"/>
        </w:rPr>
      </w:pPr>
    </w:p>
    <w:p w:rsidR="0082625F" w:rsidRPr="00915E6D" w:rsidRDefault="008630B4" w:rsidP="00B038FA">
      <w:pPr>
        <w:widowControl w:val="0"/>
        <w:autoSpaceDE w:val="0"/>
        <w:autoSpaceDN w:val="0"/>
        <w:adjustRightInd w:val="0"/>
        <w:spacing w:after="0"/>
        <w:rPr>
          <w:rFonts w:ascii="Garamond" w:hAnsi="Garamond"/>
          <w:b/>
        </w:rPr>
      </w:pPr>
      <w:r w:rsidRPr="00915E6D">
        <w:rPr>
          <w:rFonts w:ascii="Garamond" w:hAnsi="Garamond"/>
          <w:b/>
        </w:rPr>
        <w:t>Week 15</w:t>
      </w:r>
      <w:r w:rsidR="0082625F" w:rsidRPr="00915E6D">
        <w:rPr>
          <w:rFonts w:ascii="Garamond" w:hAnsi="Garamond"/>
          <w:b/>
        </w:rPr>
        <w:t xml:space="preserve"> – </w:t>
      </w:r>
      <w:r w:rsidR="00B038FA" w:rsidRPr="00915E6D">
        <w:rPr>
          <w:rFonts w:ascii="Garamond" w:hAnsi="Garamond"/>
          <w:b/>
        </w:rPr>
        <w:t>Finals</w:t>
      </w:r>
    </w:p>
    <w:p w:rsidR="008630B4" w:rsidRPr="00915E6D" w:rsidRDefault="008630B4" w:rsidP="0062742C">
      <w:pPr>
        <w:widowControl w:val="0"/>
        <w:autoSpaceDE w:val="0"/>
        <w:autoSpaceDN w:val="0"/>
        <w:adjustRightInd w:val="0"/>
        <w:spacing w:after="0"/>
        <w:rPr>
          <w:rFonts w:ascii="Garamond" w:hAnsi="Garamond"/>
          <w:b/>
        </w:rPr>
      </w:pPr>
      <w:r w:rsidRPr="00915E6D">
        <w:rPr>
          <w:rFonts w:ascii="Garamond" w:hAnsi="Garamond"/>
          <w:b/>
        </w:rPr>
        <w:tab/>
      </w:r>
      <w:r w:rsidR="001D6812">
        <w:rPr>
          <w:rFonts w:ascii="Garamond" w:hAnsi="Garamond"/>
          <w:b/>
        </w:rPr>
        <w:t>12/4</w:t>
      </w:r>
      <w:r w:rsidR="00B03F4E" w:rsidRPr="00915E6D">
        <w:rPr>
          <w:rFonts w:ascii="Garamond" w:hAnsi="Garamond"/>
          <w:b/>
        </w:rPr>
        <w:tab/>
      </w:r>
      <w:r w:rsidRPr="00915E6D">
        <w:rPr>
          <w:rFonts w:ascii="Garamond" w:hAnsi="Garamond"/>
          <w:b/>
        </w:rPr>
        <w:t>Performance/Presentation due</w:t>
      </w:r>
    </w:p>
    <w:p w:rsidR="008630B4" w:rsidRPr="00915E6D" w:rsidRDefault="008630B4" w:rsidP="0062742C">
      <w:pPr>
        <w:widowControl w:val="0"/>
        <w:autoSpaceDE w:val="0"/>
        <w:autoSpaceDN w:val="0"/>
        <w:adjustRightInd w:val="0"/>
        <w:spacing w:after="0"/>
        <w:rPr>
          <w:rFonts w:ascii="Garamond" w:hAnsi="Garamond"/>
          <w:b/>
        </w:rPr>
      </w:pPr>
      <w:r w:rsidRPr="00915E6D">
        <w:rPr>
          <w:rFonts w:ascii="Garamond" w:hAnsi="Garamond"/>
          <w:b/>
        </w:rPr>
        <w:tab/>
      </w:r>
      <w:r w:rsidR="001D6812">
        <w:rPr>
          <w:rFonts w:ascii="Garamond" w:hAnsi="Garamond"/>
          <w:b/>
        </w:rPr>
        <w:t>12/6</w:t>
      </w:r>
      <w:r w:rsidR="00B03F4E" w:rsidRPr="00915E6D">
        <w:rPr>
          <w:rFonts w:ascii="Garamond" w:hAnsi="Garamond"/>
          <w:b/>
        </w:rPr>
        <w:tab/>
      </w:r>
      <w:r w:rsidR="00B038FA" w:rsidRPr="00915E6D">
        <w:rPr>
          <w:rFonts w:ascii="Garamond" w:hAnsi="Garamond"/>
          <w:b/>
        </w:rPr>
        <w:t xml:space="preserve">Take-home </w:t>
      </w:r>
      <w:r w:rsidRPr="00915E6D">
        <w:rPr>
          <w:rFonts w:ascii="Garamond" w:hAnsi="Garamond"/>
          <w:b/>
        </w:rPr>
        <w:t>Final Exam</w:t>
      </w:r>
      <w:r w:rsidR="00B038FA" w:rsidRPr="00915E6D">
        <w:rPr>
          <w:rFonts w:ascii="Garamond" w:hAnsi="Garamond"/>
          <w:b/>
        </w:rPr>
        <w:t xml:space="preserve"> due</w:t>
      </w:r>
    </w:p>
    <w:p w:rsidR="009B66FB" w:rsidRPr="00915E6D" w:rsidRDefault="009B66FB" w:rsidP="00335EC7">
      <w:pPr>
        <w:widowControl w:val="0"/>
        <w:autoSpaceDE w:val="0"/>
        <w:autoSpaceDN w:val="0"/>
        <w:adjustRightInd w:val="0"/>
        <w:spacing w:after="0"/>
        <w:rPr>
          <w:rFonts w:ascii="Garamond" w:hAnsi="Garamond"/>
          <w:color w:val="000000"/>
        </w:rPr>
      </w:pPr>
    </w:p>
    <w:sectPr w:rsidR="009B66FB" w:rsidRPr="00915E6D" w:rsidSect="00577993">
      <w:headerReference w:type="default" r:id="rId10"/>
      <w:footerReference w:type="even" r:id="rId11"/>
      <w:footerReference w:type="default" r:id="rId12"/>
      <w:pgSz w:w="12240" w:h="15840"/>
      <w:pgMar w:top="1440" w:right="1440" w:bottom="1440" w:left="1440" w:header="720" w:footer="720" w:gutter="0"/>
      <w:pgNumType w:start="6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F51" w:rsidRDefault="00D03F51" w:rsidP="00C52EA7">
      <w:pPr>
        <w:spacing w:after="0"/>
      </w:pPr>
      <w:r>
        <w:separator/>
      </w:r>
    </w:p>
  </w:endnote>
  <w:endnote w:type="continuationSeparator" w:id="0">
    <w:p w:rsidR="00D03F51" w:rsidRDefault="00D03F51" w:rsidP="00C52E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993" w:rsidRDefault="00577993" w:rsidP="005426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77993" w:rsidRDefault="0057799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993" w:rsidRPr="00D575D3" w:rsidRDefault="00577993" w:rsidP="0054260A">
    <w:pPr>
      <w:pStyle w:val="Footer"/>
      <w:framePr w:wrap="around" w:vAnchor="text" w:hAnchor="margin" w:xAlign="center" w:y="1"/>
      <w:rPr>
        <w:rStyle w:val="PageNumber"/>
        <w:rFonts w:ascii="Times New Roman" w:hAnsi="Times New Roman"/>
      </w:rPr>
    </w:pPr>
    <w:r w:rsidRPr="00D575D3">
      <w:rPr>
        <w:rStyle w:val="PageNumber"/>
        <w:rFonts w:ascii="Times New Roman" w:hAnsi="Times New Roman"/>
      </w:rPr>
      <w:fldChar w:fldCharType="begin"/>
    </w:r>
    <w:r w:rsidRPr="00D575D3">
      <w:rPr>
        <w:rStyle w:val="PageNumber"/>
        <w:rFonts w:ascii="Times New Roman" w:hAnsi="Times New Roman"/>
      </w:rPr>
      <w:instrText xml:space="preserve">PAGE  </w:instrText>
    </w:r>
    <w:r w:rsidRPr="00D575D3">
      <w:rPr>
        <w:rStyle w:val="PageNumber"/>
        <w:rFonts w:ascii="Times New Roman" w:hAnsi="Times New Roman"/>
      </w:rPr>
      <w:fldChar w:fldCharType="separate"/>
    </w:r>
    <w:r w:rsidR="00F35EDF">
      <w:rPr>
        <w:rStyle w:val="PageNumber"/>
        <w:rFonts w:ascii="Times New Roman" w:hAnsi="Times New Roman"/>
        <w:noProof/>
      </w:rPr>
      <w:t>61</w:t>
    </w:r>
    <w:r w:rsidRPr="00D575D3">
      <w:rPr>
        <w:rStyle w:val="PageNumber"/>
        <w:rFonts w:ascii="Times New Roman" w:hAnsi="Times New Roman"/>
      </w:rPr>
      <w:fldChar w:fldCharType="end"/>
    </w:r>
  </w:p>
  <w:p w:rsidR="00577993" w:rsidRPr="00D575D3" w:rsidRDefault="00577993">
    <w:pPr>
      <w:pStyle w:val="Footer"/>
      <w:rPr>
        <w:rFonts w:ascii="Times New Roman" w:hAnsi="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F51" w:rsidRDefault="00D03F51" w:rsidP="00C52EA7">
      <w:pPr>
        <w:spacing w:after="0"/>
      </w:pPr>
      <w:r>
        <w:separator/>
      </w:r>
    </w:p>
  </w:footnote>
  <w:footnote w:type="continuationSeparator" w:id="0">
    <w:p w:rsidR="00D03F51" w:rsidRDefault="00D03F51" w:rsidP="00C52EA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EA7" w:rsidRPr="004C691B" w:rsidRDefault="00C52EA7" w:rsidP="00577993">
    <w:pPr>
      <w:pStyle w:val="Header"/>
      <w:tabs>
        <w:tab w:val="clear" w:pos="8640"/>
        <w:tab w:val="right" w:pos="9360"/>
      </w:tabs>
      <w:rPr>
        <w:rFonts w:ascii="Garamond" w:hAnsi="Garamond"/>
      </w:rPr>
    </w:pPr>
    <w:r w:rsidRPr="004C691B">
      <w:rPr>
        <w:rFonts w:ascii="Garamond" w:hAnsi="Garamond"/>
      </w:rPr>
      <w:t>I</w:t>
    </w:r>
    <w:r w:rsidR="00577993" w:rsidRPr="004C691B">
      <w:rPr>
        <w:rFonts w:ascii="Garamond" w:hAnsi="Garamond"/>
      </w:rPr>
      <w:t xml:space="preserve">II.4 Proposed Course </w:t>
    </w:r>
    <w:r w:rsidR="00577993" w:rsidRPr="004C691B">
      <w:rPr>
        <w:rFonts w:ascii="Garamond" w:hAnsi="Garamond"/>
      </w:rPr>
      <w:tab/>
    </w:r>
    <w:r w:rsidR="00577993" w:rsidRPr="004C691B">
      <w:rPr>
        <w:rFonts w:ascii="Garamond" w:hAnsi="Garamond"/>
      </w:rPr>
      <w:tab/>
    </w:r>
    <w:r w:rsidRPr="004C691B">
      <w:rPr>
        <w:rFonts w:ascii="Garamond" w:hAnsi="Garamond"/>
      </w:rPr>
      <w:t>Matthew E. Davis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E662B"/>
    <w:multiLevelType w:val="hybridMultilevel"/>
    <w:tmpl w:val="B6C8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33D53"/>
    <w:multiLevelType w:val="hybridMultilevel"/>
    <w:tmpl w:val="F4E82B3C"/>
    <w:lvl w:ilvl="0" w:tplc="25F6BFE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68D"/>
    <w:rsid w:val="0000087D"/>
    <w:rsid w:val="00047BAA"/>
    <w:rsid w:val="000E02E6"/>
    <w:rsid w:val="001659C0"/>
    <w:rsid w:val="00192E21"/>
    <w:rsid w:val="001C61EC"/>
    <w:rsid w:val="001D0F01"/>
    <w:rsid w:val="001D6806"/>
    <w:rsid w:val="001D6812"/>
    <w:rsid w:val="001D726B"/>
    <w:rsid w:val="00240F83"/>
    <w:rsid w:val="00285B28"/>
    <w:rsid w:val="002A6F77"/>
    <w:rsid w:val="00300F24"/>
    <w:rsid w:val="0031566C"/>
    <w:rsid w:val="00335EC7"/>
    <w:rsid w:val="00383D3A"/>
    <w:rsid w:val="00390160"/>
    <w:rsid w:val="003932E0"/>
    <w:rsid w:val="003F36AE"/>
    <w:rsid w:val="004C691B"/>
    <w:rsid w:val="004D0727"/>
    <w:rsid w:val="004D65E8"/>
    <w:rsid w:val="004E38F2"/>
    <w:rsid w:val="0052564F"/>
    <w:rsid w:val="0054260A"/>
    <w:rsid w:val="00575AA9"/>
    <w:rsid w:val="00577993"/>
    <w:rsid w:val="005904BD"/>
    <w:rsid w:val="005C5079"/>
    <w:rsid w:val="005E7A4B"/>
    <w:rsid w:val="00622B81"/>
    <w:rsid w:val="0062742C"/>
    <w:rsid w:val="006A58CC"/>
    <w:rsid w:val="006C5C6A"/>
    <w:rsid w:val="006F7E20"/>
    <w:rsid w:val="00735D66"/>
    <w:rsid w:val="007B1427"/>
    <w:rsid w:val="007C30AF"/>
    <w:rsid w:val="007F3C91"/>
    <w:rsid w:val="0082625F"/>
    <w:rsid w:val="008630B4"/>
    <w:rsid w:val="00865CF7"/>
    <w:rsid w:val="0089248D"/>
    <w:rsid w:val="00895E71"/>
    <w:rsid w:val="008B4937"/>
    <w:rsid w:val="008C7D11"/>
    <w:rsid w:val="008D411E"/>
    <w:rsid w:val="008D7323"/>
    <w:rsid w:val="00915E6D"/>
    <w:rsid w:val="009B66FB"/>
    <w:rsid w:val="009E261E"/>
    <w:rsid w:val="00A01602"/>
    <w:rsid w:val="00B038FA"/>
    <w:rsid w:val="00B03F4E"/>
    <w:rsid w:val="00BD0C02"/>
    <w:rsid w:val="00BD5F91"/>
    <w:rsid w:val="00C11F50"/>
    <w:rsid w:val="00C52EA7"/>
    <w:rsid w:val="00C6512D"/>
    <w:rsid w:val="00C65CDE"/>
    <w:rsid w:val="00C87AFC"/>
    <w:rsid w:val="00C96136"/>
    <w:rsid w:val="00CB121F"/>
    <w:rsid w:val="00CF575E"/>
    <w:rsid w:val="00D03F51"/>
    <w:rsid w:val="00D31A97"/>
    <w:rsid w:val="00D359E0"/>
    <w:rsid w:val="00D575D3"/>
    <w:rsid w:val="00E25138"/>
    <w:rsid w:val="00E26866"/>
    <w:rsid w:val="00E4450A"/>
    <w:rsid w:val="00E654E7"/>
    <w:rsid w:val="00F32226"/>
    <w:rsid w:val="00F35EDF"/>
    <w:rsid w:val="00F51370"/>
    <w:rsid w:val="00F82577"/>
    <w:rsid w:val="00FC031F"/>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4B3"/>
    <w:pPr>
      <w:spacing w:after="200"/>
    </w:pPr>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9306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semiHidden/>
    <w:unhideWhenUsed/>
    <w:rsid w:val="0093068D"/>
    <w:rPr>
      <w:color w:val="0000FF"/>
      <w:u w:val="single"/>
    </w:rPr>
  </w:style>
  <w:style w:type="paragraph" w:styleId="ListParagraph">
    <w:name w:val="List Paragraph"/>
    <w:basedOn w:val="Normal"/>
    <w:uiPriority w:val="34"/>
    <w:qFormat/>
    <w:rsid w:val="0093068D"/>
    <w:pPr>
      <w:ind w:left="720"/>
      <w:contextualSpacing/>
    </w:pPr>
  </w:style>
  <w:style w:type="character" w:styleId="CommentReference">
    <w:name w:val="annotation reference"/>
    <w:uiPriority w:val="99"/>
    <w:semiHidden/>
    <w:unhideWhenUsed/>
    <w:rsid w:val="00C11F50"/>
    <w:rPr>
      <w:sz w:val="18"/>
      <w:szCs w:val="18"/>
    </w:rPr>
  </w:style>
  <w:style w:type="paragraph" w:styleId="CommentText">
    <w:name w:val="annotation text"/>
    <w:basedOn w:val="Normal"/>
    <w:link w:val="CommentTextChar"/>
    <w:uiPriority w:val="99"/>
    <w:semiHidden/>
    <w:unhideWhenUsed/>
    <w:rsid w:val="00C11F50"/>
  </w:style>
  <w:style w:type="character" w:customStyle="1" w:styleId="CommentTextChar">
    <w:name w:val="Comment Text Char"/>
    <w:link w:val="CommentText"/>
    <w:uiPriority w:val="99"/>
    <w:semiHidden/>
    <w:rsid w:val="00C11F50"/>
    <w:rPr>
      <w:sz w:val="24"/>
      <w:szCs w:val="24"/>
    </w:rPr>
  </w:style>
  <w:style w:type="paragraph" w:styleId="CommentSubject">
    <w:name w:val="annotation subject"/>
    <w:basedOn w:val="CommentText"/>
    <w:next w:val="CommentText"/>
    <w:link w:val="CommentSubjectChar"/>
    <w:uiPriority w:val="99"/>
    <w:semiHidden/>
    <w:unhideWhenUsed/>
    <w:rsid w:val="00C11F50"/>
    <w:rPr>
      <w:b/>
      <w:bCs/>
      <w:sz w:val="20"/>
      <w:szCs w:val="20"/>
    </w:rPr>
  </w:style>
  <w:style w:type="character" w:customStyle="1" w:styleId="CommentSubjectChar">
    <w:name w:val="Comment Subject Char"/>
    <w:link w:val="CommentSubject"/>
    <w:uiPriority w:val="99"/>
    <w:semiHidden/>
    <w:rsid w:val="00C11F50"/>
    <w:rPr>
      <w:b/>
      <w:bCs/>
      <w:sz w:val="24"/>
      <w:szCs w:val="24"/>
    </w:rPr>
  </w:style>
  <w:style w:type="paragraph" w:styleId="BalloonText">
    <w:name w:val="Balloon Text"/>
    <w:basedOn w:val="Normal"/>
    <w:link w:val="BalloonTextChar"/>
    <w:uiPriority w:val="99"/>
    <w:semiHidden/>
    <w:unhideWhenUsed/>
    <w:rsid w:val="00C11F50"/>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C11F50"/>
    <w:rPr>
      <w:rFonts w:ascii="Lucida Grande" w:hAnsi="Lucida Grande" w:cs="Lucida Grande"/>
      <w:sz w:val="18"/>
      <w:szCs w:val="18"/>
    </w:rPr>
  </w:style>
  <w:style w:type="paragraph" w:styleId="Header">
    <w:name w:val="header"/>
    <w:basedOn w:val="Normal"/>
    <w:link w:val="HeaderChar"/>
    <w:uiPriority w:val="99"/>
    <w:unhideWhenUsed/>
    <w:rsid w:val="00C52EA7"/>
    <w:pPr>
      <w:tabs>
        <w:tab w:val="center" w:pos="4320"/>
        <w:tab w:val="right" w:pos="8640"/>
      </w:tabs>
    </w:pPr>
  </w:style>
  <w:style w:type="character" w:customStyle="1" w:styleId="HeaderChar">
    <w:name w:val="Header Char"/>
    <w:link w:val="Header"/>
    <w:uiPriority w:val="99"/>
    <w:rsid w:val="00C52EA7"/>
    <w:rPr>
      <w:sz w:val="24"/>
      <w:szCs w:val="24"/>
    </w:rPr>
  </w:style>
  <w:style w:type="paragraph" w:styleId="Footer">
    <w:name w:val="footer"/>
    <w:basedOn w:val="Normal"/>
    <w:link w:val="FooterChar"/>
    <w:uiPriority w:val="99"/>
    <w:unhideWhenUsed/>
    <w:rsid w:val="00C52EA7"/>
    <w:pPr>
      <w:tabs>
        <w:tab w:val="center" w:pos="4320"/>
        <w:tab w:val="right" w:pos="8640"/>
      </w:tabs>
    </w:pPr>
  </w:style>
  <w:style w:type="character" w:customStyle="1" w:styleId="FooterChar">
    <w:name w:val="Footer Char"/>
    <w:link w:val="Footer"/>
    <w:uiPriority w:val="99"/>
    <w:rsid w:val="00C52EA7"/>
    <w:rPr>
      <w:sz w:val="24"/>
      <w:szCs w:val="24"/>
    </w:rPr>
  </w:style>
  <w:style w:type="character" w:styleId="PageNumber">
    <w:name w:val="page number"/>
    <w:uiPriority w:val="99"/>
    <w:semiHidden/>
    <w:unhideWhenUsed/>
    <w:rsid w:val="005779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4B3"/>
    <w:pPr>
      <w:spacing w:after="200"/>
    </w:pPr>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9306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semiHidden/>
    <w:unhideWhenUsed/>
    <w:rsid w:val="0093068D"/>
    <w:rPr>
      <w:color w:val="0000FF"/>
      <w:u w:val="single"/>
    </w:rPr>
  </w:style>
  <w:style w:type="paragraph" w:styleId="ListParagraph">
    <w:name w:val="List Paragraph"/>
    <w:basedOn w:val="Normal"/>
    <w:uiPriority w:val="34"/>
    <w:qFormat/>
    <w:rsid w:val="0093068D"/>
    <w:pPr>
      <w:ind w:left="720"/>
      <w:contextualSpacing/>
    </w:pPr>
  </w:style>
  <w:style w:type="character" w:styleId="CommentReference">
    <w:name w:val="annotation reference"/>
    <w:uiPriority w:val="99"/>
    <w:semiHidden/>
    <w:unhideWhenUsed/>
    <w:rsid w:val="00C11F50"/>
    <w:rPr>
      <w:sz w:val="18"/>
      <w:szCs w:val="18"/>
    </w:rPr>
  </w:style>
  <w:style w:type="paragraph" w:styleId="CommentText">
    <w:name w:val="annotation text"/>
    <w:basedOn w:val="Normal"/>
    <w:link w:val="CommentTextChar"/>
    <w:uiPriority w:val="99"/>
    <w:semiHidden/>
    <w:unhideWhenUsed/>
    <w:rsid w:val="00C11F50"/>
  </w:style>
  <w:style w:type="character" w:customStyle="1" w:styleId="CommentTextChar">
    <w:name w:val="Comment Text Char"/>
    <w:link w:val="CommentText"/>
    <w:uiPriority w:val="99"/>
    <w:semiHidden/>
    <w:rsid w:val="00C11F50"/>
    <w:rPr>
      <w:sz w:val="24"/>
      <w:szCs w:val="24"/>
    </w:rPr>
  </w:style>
  <w:style w:type="paragraph" w:styleId="CommentSubject">
    <w:name w:val="annotation subject"/>
    <w:basedOn w:val="CommentText"/>
    <w:next w:val="CommentText"/>
    <w:link w:val="CommentSubjectChar"/>
    <w:uiPriority w:val="99"/>
    <w:semiHidden/>
    <w:unhideWhenUsed/>
    <w:rsid w:val="00C11F50"/>
    <w:rPr>
      <w:b/>
      <w:bCs/>
      <w:sz w:val="20"/>
      <w:szCs w:val="20"/>
    </w:rPr>
  </w:style>
  <w:style w:type="character" w:customStyle="1" w:styleId="CommentSubjectChar">
    <w:name w:val="Comment Subject Char"/>
    <w:link w:val="CommentSubject"/>
    <w:uiPriority w:val="99"/>
    <w:semiHidden/>
    <w:rsid w:val="00C11F50"/>
    <w:rPr>
      <w:b/>
      <w:bCs/>
      <w:sz w:val="24"/>
      <w:szCs w:val="24"/>
    </w:rPr>
  </w:style>
  <w:style w:type="paragraph" w:styleId="BalloonText">
    <w:name w:val="Balloon Text"/>
    <w:basedOn w:val="Normal"/>
    <w:link w:val="BalloonTextChar"/>
    <w:uiPriority w:val="99"/>
    <w:semiHidden/>
    <w:unhideWhenUsed/>
    <w:rsid w:val="00C11F50"/>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C11F50"/>
    <w:rPr>
      <w:rFonts w:ascii="Lucida Grande" w:hAnsi="Lucida Grande" w:cs="Lucida Grande"/>
      <w:sz w:val="18"/>
      <w:szCs w:val="18"/>
    </w:rPr>
  </w:style>
  <w:style w:type="paragraph" w:styleId="Header">
    <w:name w:val="header"/>
    <w:basedOn w:val="Normal"/>
    <w:link w:val="HeaderChar"/>
    <w:uiPriority w:val="99"/>
    <w:unhideWhenUsed/>
    <w:rsid w:val="00C52EA7"/>
    <w:pPr>
      <w:tabs>
        <w:tab w:val="center" w:pos="4320"/>
        <w:tab w:val="right" w:pos="8640"/>
      </w:tabs>
    </w:pPr>
  </w:style>
  <w:style w:type="character" w:customStyle="1" w:styleId="HeaderChar">
    <w:name w:val="Header Char"/>
    <w:link w:val="Header"/>
    <w:uiPriority w:val="99"/>
    <w:rsid w:val="00C52EA7"/>
    <w:rPr>
      <w:sz w:val="24"/>
      <w:szCs w:val="24"/>
    </w:rPr>
  </w:style>
  <w:style w:type="paragraph" w:styleId="Footer">
    <w:name w:val="footer"/>
    <w:basedOn w:val="Normal"/>
    <w:link w:val="FooterChar"/>
    <w:uiPriority w:val="99"/>
    <w:unhideWhenUsed/>
    <w:rsid w:val="00C52EA7"/>
    <w:pPr>
      <w:tabs>
        <w:tab w:val="center" w:pos="4320"/>
        <w:tab w:val="right" w:pos="8640"/>
      </w:tabs>
    </w:pPr>
  </w:style>
  <w:style w:type="character" w:customStyle="1" w:styleId="FooterChar">
    <w:name w:val="Footer Char"/>
    <w:link w:val="Footer"/>
    <w:uiPriority w:val="99"/>
    <w:rsid w:val="00C52EA7"/>
    <w:rPr>
      <w:sz w:val="24"/>
      <w:szCs w:val="24"/>
    </w:rPr>
  </w:style>
  <w:style w:type="character" w:styleId="PageNumber">
    <w:name w:val="page number"/>
    <w:uiPriority w:val="99"/>
    <w:semiHidden/>
    <w:unhideWhenUsed/>
    <w:rsid w:val="0057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562997">
      <w:bodyDiv w:val="1"/>
      <w:marLeft w:val="0"/>
      <w:marRight w:val="0"/>
      <w:marTop w:val="0"/>
      <w:marBottom w:val="0"/>
      <w:divBdr>
        <w:top w:val="none" w:sz="0" w:space="0" w:color="auto"/>
        <w:left w:val="none" w:sz="0" w:space="0" w:color="auto"/>
        <w:bottom w:val="none" w:sz="0" w:space="0" w:color="auto"/>
        <w:right w:val="none" w:sz="0" w:space="0" w:color="auto"/>
      </w:divBdr>
    </w:div>
    <w:div w:id="1020397992">
      <w:bodyDiv w:val="1"/>
      <w:marLeft w:val="0"/>
      <w:marRight w:val="0"/>
      <w:marTop w:val="0"/>
      <w:marBottom w:val="0"/>
      <w:divBdr>
        <w:top w:val="none" w:sz="0" w:space="0" w:color="auto"/>
        <w:left w:val="none" w:sz="0" w:space="0" w:color="auto"/>
        <w:bottom w:val="none" w:sz="0" w:space="0" w:color="auto"/>
        <w:right w:val="none" w:sz="0" w:space="0" w:color="auto"/>
      </w:divBdr>
    </w:div>
    <w:div w:id="1402486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Matthew.Davis@tamu.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1736</Words>
  <Characters>9900</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Texas A&amp;M</Company>
  <LinksUpToDate>false</LinksUpToDate>
  <CharactersWithSpaces>11613</CharactersWithSpaces>
  <SharedDoc>false</SharedDoc>
  <HLinks>
    <vt:vector size="6" baseType="variant">
      <vt:variant>
        <vt:i4>5636184</vt:i4>
      </vt:variant>
      <vt:variant>
        <vt:i4>0</vt:i4>
      </vt:variant>
      <vt:variant>
        <vt:i4>0</vt:i4>
      </vt:variant>
      <vt:variant>
        <vt:i4>5</vt:i4>
      </vt:variant>
      <vt:variant>
        <vt:lpwstr>mailto:Matthew.Davis@tamu.edu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Davis</dc:creator>
  <cp:keywords/>
  <cp:lastModifiedBy>Matthew Davis</cp:lastModifiedBy>
  <cp:revision>2</cp:revision>
  <cp:lastPrinted>2012-10-28T07:38:00Z</cp:lastPrinted>
  <dcterms:created xsi:type="dcterms:W3CDTF">2013-08-05T12:50:00Z</dcterms:created>
  <dcterms:modified xsi:type="dcterms:W3CDTF">2013-08-05T12:50:00Z</dcterms:modified>
</cp:coreProperties>
</file>