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8F18A" w14:textId="77777777" w:rsidR="000246C3" w:rsidRPr="00D15A65" w:rsidRDefault="000246C3" w:rsidP="000246C3">
      <w:pPr>
        <w:spacing w:after="160" w:line="259" w:lineRule="auto"/>
        <w:jc w:val="center"/>
        <w:rPr>
          <w:rFonts w:ascii="Inter" w:eastAsia="Times New Roman" w:hAnsi="Inter" w:cs="Calibri"/>
          <w:b/>
          <w:sz w:val="20"/>
          <w:szCs w:val="20"/>
          <w:lang w:eastAsia="fr-FR"/>
        </w:rPr>
      </w:pPr>
      <w:r>
        <w:rPr>
          <w:rFonts w:ascii="Inter" w:eastAsia="Times New Roman" w:hAnsi="Inter" w:cs="Calibri"/>
          <w:b/>
          <w:sz w:val="20"/>
          <w:szCs w:val="20"/>
          <w:lang w:eastAsia="fr-FR"/>
        </w:rPr>
        <w:t>ENTRE</w:t>
      </w:r>
    </w:p>
    <w:p w14:paraId="270734E5" w14:textId="77777777" w:rsidR="000246C3" w:rsidRPr="00D15A65" w:rsidRDefault="000246C3" w:rsidP="000246C3">
      <w:pPr>
        <w:spacing w:after="0" w:line="240" w:lineRule="auto"/>
        <w:jc w:val="both"/>
        <w:rPr>
          <w:rFonts w:ascii="Inter" w:eastAsia="Times New Roman" w:hAnsi="Inter" w:cs="Calibri"/>
          <w:b/>
          <w:sz w:val="20"/>
          <w:szCs w:val="20"/>
          <w:lang w:eastAsia="fr-FR"/>
        </w:rPr>
      </w:pPr>
    </w:p>
    <w:p w14:paraId="5A84EF1C" w14:textId="77777777" w:rsidR="000246C3" w:rsidRPr="00D15A65" w:rsidRDefault="000246C3" w:rsidP="000246C3">
      <w:pPr>
        <w:jc w:val="both"/>
        <w:rPr>
          <w:rFonts w:ascii="Inter" w:eastAsia="Calibri" w:hAnsi="Inter" w:cs="Calibri"/>
          <w:sz w:val="20"/>
          <w:szCs w:val="20"/>
        </w:rPr>
      </w:pPr>
      <w:r>
        <w:rPr>
          <w:rFonts w:ascii="Inter" w:eastAsia="Arial Unicode MS" w:hAnsi="Inter" w:cs="Calibri"/>
          <w:b/>
          <w:bCs/>
          <w:sz w:val="20"/>
          <w:szCs w:val="20"/>
          <w:lang w:eastAsia="fr-FR"/>
        </w:rPr>
        <w:t>INTRASENSE,</w:t>
      </w:r>
      <w:r>
        <w:rPr>
          <w:rFonts w:ascii="Inter" w:eastAsia="Arial Unicode MS" w:hAnsi="Inter" w:cs="Calibri"/>
          <w:sz w:val="20"/>
          <w:szCs w:val="20"/>
          <w:lang w:eastAsia="fr-FR"/>
        </w:rPr>
        <w:t xml:space="preserve"> </w:t>
      </w:r>
      <w:r>
        <w:rPr>
          <w:rFonts w:ascii="Inter" w:eastAsia="Calibri" w:hAnsi="Inter" w:cs="Calibri"/>
          <w:sz w:val="20"/>
          <w:szCs w:val="20"/>
        </w:rPr>
        <w:t>société anonyme à conseil d'administration dont le siège social se trouve au 1231, Avenue du Mondial 98, 34000 Montpellier, enregistrée sous le n° SIRET 452 479 504 00048, code APE 3250A, représentée aux fins des présentes par son Directeur Général, Monsieur ARMAND Stephen,</w:t>
      </w:r>
    </w:p>
    <w:p w14:paraId="38D5EEAC" w14:textId="77777777" w:rsidR="000246C3" w:rsidRPr="00D15A65" w:rsidRDefault="000246C3" w:rsidP="000246C3">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Ci-après désignée par « </w:t>
      </w:r>
      <w:r>
        <w:rPr>
          <w:rFonts w:ascii="Inter" w:eastAsia="Times New Roman" w:hAnsi="Inter" w:cs="Calibri"/>
          <w:b/>
          <w:sz w:val="20"/>
          <w:szCs w:val="20"/>
          <w:lang w:eastAsia="fr-FR"/>
        </w:rPr>
        <w:t>INTRASENSE</w:t>
      </w:r>
      <w:r>
        <w:rPr>
          <w:rFonts w:ascii="Inter" w:eastAsia="Times New Roman" w:hAnsi="Inter" w:cs="Calibri"/>
          <w:sz w:val="20"/>
          <w:szCs w:val="20"/>
          <w:lang w:eastAsia="fr-FR"/>
        </w:rPr>
        <w:t> »</w:t>
      </w:r>
    </w:p>
    <w:p w14:paraId="02320CBD" w14:textId="77777777" w:rsidR="000246C3" w:rsidRPr="00D15A65" w:rsidRDefault="000246C3" w:rsidP="000246C3">
      <w:pPr>
        <w:spacing w:after="0" w:line="240" w:lineRule="auto"/>
        <w:jc w:val="right"/>
        <w:rPr>
          <w:rFonts w:ascii="Inter" w:eastAsia="Times New Roman" w:hAnsi="Inter" w:cs="Calibri"/>
          <w:b/>
          <w:sz w:val="20"/>
          <w:szCs w:val="20"/>
          <w:lang w:eastAsia="fr-FR"/>
        </w:rPr>
      </w:pPr>
      <w:r>
        <w:rPr>
          <w:rFonts w:ascii="Inter" w:eastAsia="Times New Roman" w:hAnsi="Inter" w:cs="Calibri"/>
          <w:b/>
          <w:sz w:val="20"/>
          <w:szCs w:val="20"/>
          <w:lang w:eastAsia="fr-FR"/>
        </w:rPr>
        <w:t>D’UNE PART,</w:t>
      </w:r>
    </w:p>
    <w:p w14:paraId="551F5060" w14:textId="77777777" w:rsidR="000246C3" w:rsidRPr="00D15A65" w:rsidRDefault="000246C3" w:rsidP="000246C3">
      <w:pPr>
        <w:spacing w:after="0" w:line="240" w:lineRule="auto"/>
        <w:jc w:val="both"/>
        <w:rPr>
          <w:rFonts w:ascii="Inter" w:eastAsia="Times New Roman" w:hAnsi="Inter" w:cs="Calibri"/>
          <w:sz w:val="20"/>
          <w:szCs w:val="20"/>
          <w:lang w:eastAsia="fr-FR"/>
        </w:rPr>
      </w:pPr>
    </w:p>
    <w:p w14:paraId="2D5B690A" w14:textId="77777777" w:rsidR="000246C3" w:rsidRPr="00D15A65" w:rsidRDefault="000246C3" w:rsidP="000246C3">
      <w:pPr>
        <w:spacing w:after="0" w:line="240" w:lineRule="auto"/>
        <w:jc w:val="both"/>
        <w:rPr>
          <w:rFonts w:ascii="Inter" w:eastAsia="Times New Roman" w:hAnsi="Inter" w:cs="Calibri"/>
          <w:b/>
          <w:sz w:val="20"/>
          <w:szCs w:val="20"/>
          <w:lang w:eastAsia="fr-FR"/>
        </w:rPr>
      </w:pPr>
      <w:r>
        <w:rPr>
          <w:rFonts w:ascii="Inter" w:eastAsia="Times New Roman" w:hAnsi="Inter" w:cs="Calibri"/>
          <w:b/>
          <w:sz w:val="20"/>
          <w:szCs w:val="20"/>
          <w:lang w:eastAsia="fr-FR"/>
        </w:rPr>
        <w:t>ET</w:t>
      </w:r>
    </w:p>
    <w:p w14:paraId="26D98046" w14:textId="77777777" w:rsidR="000246C3" w:rsidRPr="00D15A65" w:rsidRDefault="000246C3" w:rsidP="000246C3">
      <w:pPr>
        <w:spacing w:after="0" w:line="240" w:lineRule="auto"/>
        <w:rPr>
          <w:rFonts w:ascii="Inter" w:eastAsia="Times New Roman" w:hAnsi="Inter" w:cs="Calibri"/>
          <w:color w:val="000000"/>
          <w:sz w:val="20"/>
          <w:szCs w:val="20"/>
          <w:lang w:eastAsia="fr-FR"/>
        </w:rPr>
      </w:pPr>
    </w:p>
    <w:p w14:paraId="011AB687" w14:textId="77777777" w:rsidR="000246C3" w:rsidRPr="00D15A65" w:rsidRDefault="000246C3" w:rsidP="000246C3">
      <w:pPr>
        <w:spacing w:after="0" w:line="240" w:lineRule="auto"/>
        <w:jc w:val="both"/>
        <w:rPr>
          <w:rFonts w:ascii="Inter" w:eastAsia="Calibri" w:hAnsi="Inter" w:cs="Calibri"/>
          <w:b/>
          <w:bCs/>
          <w:sz w:val="20"/>
          <w:szCs w:val="20"/>
        </w:rPr>
      </w:pPr>
    </w:p>
    <w:p w14:paraId="78D91C40" w14:textId="03FB253B" w:rsidR="000246C3" w:rsidRPr="00D15A65" w:rsidRDefault="000246C3" w:rsidP="000246C3">
      <w:pPr>
        <w:spacing w:after="0" w:line="240" w:lineRule="auto"/>
        <w:jc w:val="both"/>
        <w:rPr>
          <w:rFonts w:ascii="Inter" w:eastAsia="Calibri" w:hAnsi="Inter" w:cs="Calibri"/>
          <w:sz w:val="20"/>
          <w:szCs w:val="20"/>
        </w:rPr>
      </w:pPr>
      <w:r>
        <w:rPr>
          <w:rFonts w:ascii="Inter" w:hAnsi="Inter"/>
          <w:b/>
          <w:bCs/>
          <w:sz w:val="20"/>
          <w:szCs w:val="20"/>
          <w:highlight w:val="yellow"/>
        </w:rPr>
        <w:t>{{NOM_ETABLISSEMENT}}</w:t>
      </w:r>
      <w:r>
        <w:rPr>
          <w:rFonts w:ascii="Inter" w:hAnsi="Inter"/>
          <w:b/>
          <w:bCs/>
          <w:sz w:val="20"/>
          <w:szCs w:val="20"/>
        </w:rPr>
        <w:t>,</w:t>
      </w:r>
      <w:r>
        <w:rPr>
          <w:rFonts w:ascii="Inter" w:hAnsi="Inter"/>
          <w:sz w:val="20"/>
          <w:szCs w:val="20"/>
        </w:rPr>
        <w:t xml:space="preserve"> société </w:t>
      </w:r>
      <w:r>
        <w:rPr>
          <w:rFonts w:ascii="Inter" w:hAnsi="Inter"/>
          <w:b/>
          <w:bCs/>
          <w:sz w:val="20"/>
          <w:szCs w:val="20"/>
          <w:highlight w:val="yellow"/>
        </w:rPr>
        <w:t>{{FORME_JURIDIQUE}}</w:t>
      </w:r>
      <w:r>
        <w:rPr>
          <w:rFonts w:ascii="Inter" w:hAnsi="Inter"/>
          <w:sz w:val="20"/>
          <w:szCs w:val="20"/>
        </w:rPr>
        <w:t xml:space="preserve">, immatriculée au Registre du Commerce et des Sociétés de </w:t>
      </w:r>
      <w:r>
        <w:rPr>
          <w:rFonts w:ascii="Inter" w:hAnsi="Inter"/>
          <w:b/>
          <w:bCs/>
          <w:sz w:val="20"/>
          <w:szCs w:val="20"/>
          <w:highlight w:val="yellow"/>
        </w:rPr>
        <w:t xml:space="preserve">{{VILLE_RCS}} </w:t>
      </w:r>
      <w:r>
        <w:rPr>
          <w:rFonts w:ascii="Inter" w:hAnsi="Inter"/>
          <w:sz w:val="20"/>
          <w:szCs w:val="20"/>
        </w:rPr>
        <w:t xml:space="preserve">sous le numéro </w:t>
      </w:r>
      <w:r>
        <w:rPr>
          <w:rFonts w:ascii="Inter" w:hAnsi="Inter"/>
          <w:b/>
          <w:bCs/>
          <w:sz w:val="20"/>
          <w:szCs w:val="20"/>
          <w:highlight w:val="yellow"/>
        </w:rPr>
        <w:t>{{NUMERO_RCS}}</w:t>
      </w:r>
      <w:r>
        <w:rPr>
          <w:rFonts w:ascii="Inter" w:hAnsi="Inter"/>
          <w:sz w:val="20"/>
          <w:szCs w:val="20"/>
        </w:rPr>
        <w:t xml:space="preserve">, dont le siège social est situé </w:t>
      </w:r>
      <w:r>
        <w:rPr>
          <w:rFonts w:ascii="Inter" w:hAnsi="Inter"/>
          <w:b/>
          <w:bCs/>
          <w:sz w:val="20"/>
          <w:szCs w:val="20"/>
          <w:highlight w:val="yellow"/>
        </w:rPr>
        <w:t>{{ADRESSE_ETABLISSEMENT}}</w:t>
      </w:r>
      <w:r>
        <w:rPr>
          <w:rFonts w:ascii="Inter" w:hAnsi="Inter"/>
          <w:sz w:val="20"/>
          <w:szCs w:val="20"/>
        </w:rPr>
        <w:t xml:space="preserve">, représentée par </w:t>
      </w:r>
      <w:r>
        <w:rPr>
          <w:rFonts w:ascii="Inter" w:hAnsi="Inter"/>
          <w:b/>
          <w:bCs/>
          <w:sz w:val="20"/>
          <w:szCs w:val="20"/>
          <w:highlight w:val="yellow"/>
        </w:rPr>
        <w:t>{{NOM_REPRESENTANT}}</w:t>
      </w:r>
      <w:r>
        <w:rPr>
          <w:rFonts w:ascii="Inter" w:hAnsi="Inter"/>
          <w:sz w:val="20"/>
          <w:szCs w:val="20"/>
        </w:rPr>
        <w:t xml:space="preserve">, en qualité de </w:t>
      </w:r>
      <w:r>
        <w:rPr>
          <w:rFonts w:ascii="Inter" w:hAnsi="Inter"/>
          <w:b/>
          <w:bCs/>
          <w:sz w:val="20"/>
          <w:szCs w:val="20"/>
          <w:highlight w:val="yellow"/>
        </w:rPr>
        <w:t>{{TITRE_REPRESENTANT}}</w:t>
      </w:r>
      <w:r>
        <w:rPr>
          <w:rFonts w:ascii="Inter" w:hAnsi="Inter"/>
          <w:sz w:val="20"/>
          <w:szCs w:val="20"/>
        </w:rPr>
        <w:t xml:space="preserve">, ci-après dénommé " </w:t>
      </w:r>
      <w:r>
        <w:rPr>
          <w:rFonts w:ascii="Inter" w:hAnsi="Inter"/>
          <w:b/>
          <w:bCs/>
          <w:sz w:val="20"/>
          <w:szCs w:val="20"/>
        </w:rPr>
        <w:t xml:space="preserve">le Client </w:t>
      </w:r>
      <w:r>
        <w:rPr>
          <w:rFonts w:ascii="Inter" w:hAnsi="Inter"/>
          <w:sz w:val="20"/>
          <w:szCs w:val="20"/>
        </w:rPr>
        <w:t>"</w:t>
      </w:r>
      <w:r>
        <w:rPr>
          <w:rFonts w:ascii="Inter" w:eastAsia="Calibri" w:hAnsi="Inter" w:cs="Calibri"/>
          <w:sz w:val="20"/>
          <w:szCs w:val="20"/>
        </w:rPr>
        <w:t>,</w:t>
      </w:r>
    </w:p>
    <w:p w14:paraId="3C1DC0D5" w14:textId="77777777" w:rsidR="000246C3" w:rsidRPr="00D15A65" w:rsidRDefault="000246C3" w:rsidP="000246C3">
      <w:pPr>
        <w:spacing w:after="0" w:line="240" w:lineRule="auto"/>
        <w:jc w:val="both"/>
        <w:rPr>
          <w:rFonts w:ascii="Inter" w:eastAsia="Times New Roman" w:hAnsi="Inter" w:cs="Calibri"/>
          <w:sz w:val="20"/>
          <w:szCs w:val="20"/>
          <w:lang w:eastAsia="fr-FR"/>
        </w:rPr>
      </w:pPr>
    </w:p>
    <w:p w14:paraId="5C7B7AE0" w14:textId="68D14D62" w:rsidR="000246C3" w:rsidRPr="00D15A65" w:rsidRDefault="000246C3" w:rsidP="000246C3">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Ci-après désigné(e) par le « </w:t>
      </w:r>
      <w:r>
        <w:rPr>
          <w:rFonts w:ascii="Inter" w:eastAsia="Times New Roman" w:hAnsi="Inter" w:cs="Calibri"/>
          <w:b/>
          <w:bCs/>
          <w:sz w:val="20"/>
          <w:szCs w:val="20"/>
          <w:lang w:eastAsia="fr-FR"/>
        </w:rPr>
        <w:t>Site Bêta-testeur</w:t>
      </w:r>
      <w:r>
        <w:rPr>
          <w:rFonts w:ascii="Inter" w:eastAsia="Times New Roman" w:hAnsi="Inter" w:cs="Calibri"/>
          <w:sz w:val="20"/>
          <w:szCs w:val="20"/>
          <w:lang w:eastAsia="fr-FR"/>
        </w:rPr>
        <w:t xml:space="preserve"> » « </w:t>
      </w:r>
      <w:r>
        <w:rPr>
          <w:rFonts w:ascii="Inter" w:eastAsia="Times New Roman" w:hAnsi="Inter" w:cs="Calibri"/>
          <w:b/>
          <w:bCs/>
          <w:sz w:val="20"/>
          <w:szCs w:val="20"/>
          <w:lang w:eastAsia="fr-FR"/>
        </w:rPr>
        <w:t>L’établissement</w:t>
      </w:r>
      <w:r>
        <w:rPr>
          <w:rFonts w:ascii="Inter" w:eastAsia="Times New Roman" w:hAnsi="Inter" w:cs="Calibri"/>
          <w:sz w:val="20"/>
          <w:szCs w:val="20"/>
          <w:lang w:eastAsia="fr-FR"/>
        </w:rPr>
        <w:t xml:space="preserve"> »</w:t>
      </w:r>
    </w:p>
    <w:p w14:paraId="0825D8DE" w14:textId="77777777" w:rsidR="000246C3" w:rsidRPr="00D15A65" w:rsidRDefault="000246C3" w:rsidP="000246C3">
      <w:pPr>
        <w:spacing w:after="0" w:line="240" w:lineRule="auto"/>
        <w:jc w:val="right"/>
        <w:rPr>
          <w:rFonts w:ascii="Inter" w:eastAsia="Times New Roman" w:hAnsi="Inter" w:cs="Calibri"/>
          <w:b/>
          <w:sz w:val="20"/>
          <w:szCs w:val="20"/>
          <w:lang w:eastAsia="fr-FR"/>
        </w:rPr>
      </w:pPr>
      <w:r>
        <w:rPr>
          <w:rFonts w:ascii="Inter" w:eastAsia="Times New Roman" w:hAnsi="Inter" w:cs="Calibri"/>
          <w:b/>
          <w:sz w:val="20"/>
          <w:szCs w:val="20"/>
          <w:lang w:eastAsia="fr-FR"/>
        </w:rPr>
        <w:t>D’AUTRE PART.</w:t>
      </w:r>
    </w:p>
    <w:p w14:paraId="2EFD68EF" w14:textId="77777777" w:rsidR="000246C3" w:rsidRPr="00D15A65" w:rsidRDefault="000246C3" w:rsidP="000246C3">
      <w:pPr>
        <w:spacing w:after="0" w:line="240" w:lineRule="auto"/>
        <w:rPr>
          <w:rFonts w:ascii="Inter" w:eastAsia="Times New Roman" w:hAnsi="Inter" w:cs="Calibri"/>
          <w:b/>
          <w:sz w:val="20"/>
          <w:szCs w:val="20"/>
          <w:lang w:eastAsia="fr-FR"/>
        </w:rPr>
      </w:pPr>
    </w:p>
    <w:p w14:paraId="4AAF59B6" w14:textId="77777777" w:rsidR="000246C3" w:rsidRPr="00D15A65" w:rsidRDefault="000246C3" w:rsidP="000246C3">
      <w:pPr>
        <w:spacing w:after="0" w:line="240" w:lineRule="auto"/>
        <w:rPr>
          <w:rFonts w:ascii="Inter" w:eastAsia="Times New Roman" w:hAnsi="Inter" w:cs="Calibri"/>
          <w:b/>
          <w:sz w:val="20"/>
          <w:szCs w:val="20"/>
          <w:lang w:eastAsia="fr-FR"/>
        </w:rPr>
      </w:pPr>
      <w:r>
        <w:rPr>
          <w:rFonts w:ascii="Inter" w:eastAsia="Times New Roman" w:hAnsi="Inter" w:cs="Calibri"/>
          <w:b/>
          <w:sz w:val="20"/>
          <w:szCs w:val="20"/>
          <w:lang w:eastAsia="fr-FR"/>
        </w:rPr>
        <w:t>Collectivement, les « Parties ».</w:t>
      </w:r>
    </w:p>
    <w:p w14:paraId="4411807F" w14:textId="77777777" w:rsidR="000246C3" w:rsidRPr="00D15A65" w:rsidRDefault="000246C3" w:rsidP="000246C3">
      <w:pPr>
        <w:tabs>
          <w:tab w:val="left" w:pos="5812"/>
        </w:tabs>
        <w:spacing w:after="0"/>
        <w:rPr>
          <w:rFonts w:ascii="Inter" w:hAnsi="Inter" w:cs="Calibri"/>
          <w:i/>
          <w:sz w:val="20"/>
          <w:szCs w:val="20"/>
        </w:rPr>
      </w:pPr>
    </w:p>
    <w:p w14:paraId="6E7B58C2" w14:textId="77777777" w:rsidR="000246C3" w:rsidRPr="00D15A65" w:rsidRDefault="000246C3" w:rsidP="000246C3">
      <w:pPr>
        <w:tabs>
          <w:tab w:val="left" w:pos="5812"/>
        </w:tabs>
        <w:spacing w:after="0"/>
        <w:rPr>
          <w:rFonts w:ascii="Inter" w:hAnsi="Inter" w:cs="Calibri"/>
          <w:i/>
          <w:sz w:val="20"/>
          <w:szCs w:val="20"/>
        </w:rPr>
      </w:pPr>
    </w:p>
    <w:p w14:paraId="41120DEB" w14:textId="77777777" w:rsidR="00FE5BD2" w:rsidRDefault="00FE5BD2" w:rsidP="00FD53D2">
      <w:pPr>
        <w:spacing w:after="0" w:line="240" w:lineRule="auto"/>
        <w:jc w:val="both"/>
        <w:rPr>
          <w:rFonts w:ascii="Inter" w:hAnsi="Inter" w:cs="Calibri"/>
          <w:iCs/>
          <w:sz w:val="20"/>
          <w:szCs w:val="20"/>
        </w:rPr>
      </w:pPr>
    </w:p>
    <w:p w14:paraId="3BCFE8CC" w14:textId="78780B41" w:rsidR="005528C1" w:rsidRDefault="005528C1" w:rsidP="00FD53D2">
      <w:pPr>
        <w:spacing w:after="0" w:line="240" w:lineRule="auto"/>
        <w:jc w:val="both"/>
        <w:rPr>
          <w:rFonts w:ascii="Inter" w:hAnsi="Inter" w:cs="Calibri"/>
          <w:iCs/>
          <w:sz w:val="20"/>
          <w:szCs w:val="20"/>
        </w:rPr>
      </w:pPr>
      <w:r>
        <w:rPr>
          <w:rFonts w:ascii="Inter" w:hAnsi="Inter" w:cs="Calibri"/>
          <w:iCs/>
          <w:sz w:val="20"/>
          <w:szCs w:val="20"/>
        </w:rPr>
        <w:t>PREAMBULE :</w:t>
      </w:r>
    </w:p>
    <w:p w14:paraId="3DC290E9" w14:textId="77777777" w:rsidR="005528C1" w:rsidRDefault="005528C1" w:rsidP="00FD53D2">
      <w:pPr>
        <w:spacing w:after="0" w:line="240" w:lineRule="auto"/>
        <w:jc w:val="both"/>
        <w:rPr>
          <w:rFonts w:ascii="Inter" w:hAnsi="Inter" w:cs="Calibri"/>
          <w:iCs/>
          <w:sz w:val="20"/>
          <w:szCs w:val="20"/>
        </w:rPr>
      </w:pPr>
    </w:p>
    <w:p w14:paraId="05D6362C" w14:textId="1B58DC3F" w:rsidR="005528C1" w:rsidRDefault="00DE13A3" w:rsidP="00FD53D2">
      <w:pPr>
        <w:spacing w:after="0" w:line="240" w:lineRule="auto"/>
        <w:jc w:val="both"/>
        <w:rPr>
          <w:rFonts w:ascii="Inter" w:hAnsi="Inter" w:cs="Calibri"/>
          <w:iCs/>
          <w:sz w:val="20"/>
          <w:szCs w:val="20"/>
        </w:rPr>
      </w:pPr>
      <w:r>
        <w:rPr>
          <w:rFonts w:ascii="Inter" w:hAnsi="Inter" w:cs="Calibri"/>
          <w:iCs/>
          <w:sz w:val="20"/>
          <w:szCs w:val="20"/>
        </w:rPr>
        <w:t xml:space="preserve">Intrasense est un expert français de l’imagerie médicale depuis 2004. Filiale numérique du groupe GUERBET depuis 2023, l’entreprise développe des solutions logicielles d’imagerie médicale intégrant nativement des algorithmes d’intelligence artificielle.</w:t>
      </w:r>
    </w:p>
    <w:p w14:paraId="09E618CD" w14:textId="77777777" w:rsidR="009C3178" w:rsidRDefault="009C3178" w:rsidP="00FD53D2">
      <w:pPr>
        <w:spacing w:after="0" w:line="240" w:lineRule="auto"/>
        <w:jc w:val="both"/>
        <w:rPr>
          <w:rFonts w:ascii="Inter" w:hAnsi="Inter" w:cs="Calibri"/>
          <w:iCs/>
          <w:sz w:val="20"/>
          <w:szCs w:val="20"/>
        </w:rPr>
      </w:pPr>
    </w:p>
    <w:p w14:paraId="6EA1C819" w14:textId="6039E350" w:rsidR="003D0CCC" w:rsidRDefault="009C231C" w:rsidP="00FD53D2">
      <w:pPr>
        <w:spacing w:after="0" w:line="240" w:lineRule="auto"/>
        <w:jc w:val="both"/>
        <w:rPr>
          <w:rFonts w:ascii="Inter" w:hAnsi="Inter" w:cs="Calibri"/>
          <w:iCs/>
          <w:sz w:val="20"/>
          <w:szCs w:val="20"/>
        </w:rPr>
      </w:pPr>
      <w:r>
        <w:rPr>
          <w:rFonts w:ascii="Inter" w:hAnsi="Inter" w:cs="Calibri"/>
          <w:iCs/>
          <w:sz w:val="20"/>
          <w:szCs w:val="20"/>
        </w:rPr>
        <w:t xml:space="preserve">Intrasense, en collaboration avec GUERBET, développe un dispositif médical logiciel DUOnco</w:t>
      </w:r>
      <w:r>
        <w:rPr>
          <w:rFonts w:ascii="Inter" w:hAnsi="Inter" w:cs="Calibri"/>
          <w:iCs/>
          <w:sz w:val="20"/>
          <w:szCs w:val="20"/>
          <w:vertAlign w:val="superscript"/>
        </w:rPr>
        <w:t>TM</w:t>
      </w:r>
      <w:r>
        <w:rPr>
          <w:rFonts w:ascii="Inter" w:hAnsi="Inter" w:cs="Calibri"/>
          <w:iCs/>
          <w:sz w:val="20"/>
          <w:szCs w:val="20"/>
        </w:rPr>
        <w:t xml:space="preserve"> Unity, destiné à assister les radiologues dans l’analyse automatisée des images scanners thoraco-abdomino-pelviennes (TAP), notamment par la détection et la mesure des lésions (ci-après le « Logiciel »).</w:t>
      </w:r>
    </w:p>
    <w:p w14:paraId="574B892B" w14:textId="77777777" w:rsidR="00F54948" w:rsidRDefault="00F54948" w:rsidP="00FD53D2">
      <w:pPr>
        <w:spacing w:after="0" w:line="240" w:lineRule="auto"/>
        <w:jc w:val="both"/>
        <w:rPr>
          <w:rFonts w:ascii="Inter" w:hAnsi="Inter" w:cs="Calibri"/>
          <w:iCs/>
          <w:sz w:val="20"/>
          <w:szCs w:val="20"/>
        </w:rPr>
      </w:pPr>
    </w:p>
    <w:p w14:paraId="7948524D" w14:textId="1126DCC5" w:rsidR="009C3178" w:rsidRDefault="003D0CCC" w:rsidP="00FD53D2">
      <w:pPr>
        <w:spacing w:after="0" w:line="240" w:lineRule="auto"/>
        <w:jc w:val="both"/>
        <w:rPr>
          <w:rFonts w:ascii="Inter" w:hAnsi="Inter" w:cs="Calibri"/>
          <w:iCs/>
          <w:sz w:val="20"/>
          <w:szCs w:val="20"/>
        </w:rPr>
      </w:pPr>
      <w:r>
        <w:rPr>
          <w:rFonts w:ascii="Inter" w:hAnsi="Inter" w:cs="Calibri"/>
          <w:iCs/>
          <w:sz w:val="20"/>
          <w:szCs w:val="20"/>
        </w:rPr>
        <w:t xml:space="preserve">Au jour de la signature de la présente convention, le Logiciel est en développement et doit faire l’objet de tests, de validations et d’un marquage réglementaire préalablement à son exploitation commerciale. </w:t>
      </w:r>
    </w:p>
    <w:p w14:paraId="3EC4EE41" w14:textId="5CB5C333" w:rsidR="00DE13A3" w:rsidRDefault="00016B00" w:rsidP="00FD53D2">
      <w:pPr>
        <w:spacing w:after="0" w:line="240" w:lineRule="auto"/>
        <w:jc w:val="both"/>
        <w:rPr>
          <w:rFonts w:ascii="Inter" w:hAnsi="Inter" w:cs="Calibri"/>
          <w:iCs/>
          <w:sz w:val="20"/>
          <w:szCs w:val="20"/>
        </w:rPr>
      </w:pPr>
      <w:r>
        <w:rPr>
          <w:rFonts w:ascii="Inter" w:hAnsi="Inter" w:cs="Calibri"/>
          <w:iCs/>
          <w:sz w:val="20"/>
          <w:szCs w:val="20"/>
        </w:rPr>
        <w:t xml:space="preserve">Dans ce contexte, Intrasense souhaite soumettre le Logiciel à des évaluations auprès d’établissements de santé spécialisés dans l’imagerie médicale, en vue d’obtenir des retours sur son adéquation aux besoins des radiologues.</w:t>
      </w:r>
    </w:p>
    <w:p w14:paraId="7DCA54F5" w14:textId="77777777" w:rsidR="006D10FD" w:rsidRDefault="006D10FD" w:rsidP="00FD53D2">
      <w:pPr>
        <w:spacing w:after="0" w:line="240" w:lineRule="auto"/>
        <w:jc w:val="both"/>
        <w:rPr>
          <w:rFonts w:ascii="Inter" w:hAnsi="Inter" w:cs="Calibri"/>
          <w:iCs/>
          <w:sz w:val="20"/>
          <w:szCs w:val="20"/>
        </w:rPr>
      </w:pPr>
    </w:p>
    <w:p w14:paraId="2A0F15F4" w14:textId="78D61BD0" w:rsidR="006D10FD" w:rsidRDefault="006D10FD" w:rsidP="00FD53D2">
      <w:pPr>
        <w:spacing w:after="0" w:line="240" w:lineRule="auto"/>
        <w:jc w:val="both"/>
        <w:rPr>
          <w:rFonts w:ascii="Inter" w:hAnsi="Inter" w:cs="Calibri"/>
          <w:iCs/>
          <w:sz w:val="20"/>
          <w:szCs w:val="20"/>
        </w:rPr>
      </w:pPr>
      <w:r>
        <w:rPr>
          <w:rFonts w:ascii="Inter" w:hAnsi="Inter" w:cs="Calibri"/>
          <w:iCs/>
          <w:sz w:val="20"/>
          <w:szCs w:val="20"/>
        </w:rPr>
        <w:t xml:space="preserve">A cette fin, Intrasense s’est rapprochée de l’Établissement, qui accepte de participer à cette évaluation dans un contexte non-clinique, sans utilisation auprès de patients.</w:t>
      </w:r>
    </w:p>
    <w:p w14:paraId="5D2C6DF6" w14:textId="77777777" w:rsidR="00DD1B6D" w:rsidRDefault="00DD1B6D" w:rsidP="00FD53D2">
      <w:pPr>
        <w:spacing w:after="0" w:line="240" w:lineRule="auto"/>
        <w:jc w:val="both"/>
        <w:rPr>
          <w:rFonts w:ascii="Inter" w:hAnsi="Inter" w:cs="Calibri"/>
          <w:iCs/>
          <w:sz w:val="20"/>
          <w:szCs w:val="20"/>
        </w:rPr>
      </w:pPr>
    </w:p>
    <w:p w14:paraId="61799592" w14:textId="77777777" w:rsidR="00016B00" w:rsidRDefault="00016B00" w:rsidP="00FD53D2">
      <w:pPr>
        <w:spacing w:after="0" w:line="240" w:lineRule="auto"/>
        <w:jc w:val="both"/>
        <w:rPr>
          <w:rFonts w:ascii="Inter" w:hAnsi="Inter" w:cs="Calibri"/>
          <w:iCs/>
          <w:sz w:val="20"/>
          <w:szCs w:val="20"/>
        </w:rPr>
      </w:pPr>
    </w:p>
    <w:p w14:paraId="10E13F24" w14:textId="5B040963" w:rsidR="005528C1" w:rsidRPr="00FD53D2" w:rsidRDefault="00FD53D2" w:rsidP="00FD53D2">
      <w:pPr>
        <w:spacing w:after="0" w:line="240" w:lineRule="auto"/>
        <w:jc w:val="both"/>
        <w:rPr>
          <w:rFonts w:ascii="Inter" w:hAnsi="Inter" w:cs="Calibri"/>
          <w:iCs/>
          <w:sz w:val="20"/>
          <w:szCs w:val="20"/>
        </w:rPr>
      </w:pPr>
      <w:r>
        <w:rPr>
          <w:rFonts w:ascii="Inter" w:hAnsi="Inter" w:cs="Calibri"/>
          <w:iCs/>
          <w:sz w:val="20"/>
          <w:szCs w:val="20"/>
        </w:rPr>
        <w:t xml:space="preserve">LES PARTIES CONVIENNENT DE CE QUI SUIT : </w:t>
      </w:r>
    </w:p>
    <w:p w14:paraId="58E10BDB" w14:textId="77777777" w:rsidR="00FD53D2" w:rsidRPr="00E34389" w:rsidRDefault="00FD53D2" w:rsidP="00FD53D2">
      <w:pPr>
        <w:spacing w:after="0" w:line="240" w:lineRule="auto"/>
        <w:jc w:val="both"/>
      </w:pPr>
    </w:p>
    <w:p w14:paraId="5370B049" w14:textId="77777777" w:rsidR="00FD53D2" w:rsidRPr="00FD53D2" w:rsidRDefault="00FD53D2" w:rsidP="00FD53D2">
      <w:pPr>
        <w:spacing w:after="0" w:line="240" w:lineRule="auto"/>
        <w:jc w:val="both"/>
        <w:rPr>
          <w:rFonts w:ascii="Inter" w:hAnsi="Inter" w:cs="Calibri"/>
          <w:iCs/>
          <w:sz w:val="20"/>
          <w:szCs w:val="20"/>
        </w:rPr>
      </w:pPr>
    </w:p>
    <w:p w14:paraId="4E3C0A31" w14:textId="77777777" w:rsidR="000246C3" w:rsidRPr="00D15A65" w:rsidRDefault="000246C3" w:rsidP="000246C3">
      <w:pPr>
        <w:spacing w:after="0" w:line="240" w:lineRule="auto"/>
        <w:jc w:val="both"/>
        <w:rPr>
          <w:rFonts w:ascii="Inter" w:eastAsia="Times New Roman" w:hAnsi="Inter" w:cs="Calibri"/>
          <w:b/>
          <w:bCs/>
          <w:sz w:val="20"/>
          <w:szCs w:val="20"/>
          <w:lang w:eastAsia="fr-FR"/>
        </w:rPr>
      </w:pPr>
    </w:p>
    <w:p w14:paraId="705FEA6A" w14:textId="77777777" w:rsidR="000246C3" w:rsidRPr="00D15A65" w:rsidRDefault="000246C3" w:rsidP="000246C3">
      <w:pPr>
        <w:spacing w:after="160" w:line="259" w:lineRule="auto"/>
        <w:rPr>
          <w:rFonts w:ascii="Inter" w:eastAsia="Times New Roman" w:hAnsi="Inter" w:cs="Calibri"/>
          <w:b/>
          <w:bCs/>
          <w:sz w:val="20"/>
          <w:szCs w:val="20"/>
          <w:lang w:eastAsia="fr-FR"/>
        </w:rPr>
      </w:pPr>
      <w:r>
        <w:rPr>
          <w:rFonts w:ascii="Inter" w:eastAsia="Times New Roman" w:hAnsi="Inter" w:cs="Calibri"/>
          <w:b/>
          <w:bCs/>
          <w:sz w:val="20"/>
          <w:szCs w:val="20"/>
          <w:lang w:eastAsia="fr-FR"/>
        </w:rPr>
        <w:br w:type="page"/>
      </w:r>
    </w:p>
    <w:p w14:paraId="2AB0E4F0" w14:textId="6A183A58" w:rsidR="000246C3" w:rsidRPr="009A4EC3" w:rsidRDefault="000246C3" w:rsidP="00F87060">
      <w:pPr>
        <w:pStyle w:val="Style1"/>
      </w:pPr>
      <w:r>
        <w:lastRenderedPageBreak/>
        <w:t xml:space="preserve">ARTICLE 1 – DEFINITIONS</w:t>
      </w:r>
    </w:p>
    <w:p w14:paraId="5F4B8B8D" w14:textId="77777777" w:rsidR="000246C3" w:rsidRDefault="000246C3" w:rsidP="000246C3">
      <w:pPr>
        <w:tabs>
          <w:tab w:val="left" w:pos="851"/>
          <w:tab w:val="left" w:pos="5812"/>
        </w:tabs>
        <w:spacing w:after="0" w:line="240" w:lineRule="auto"/>
        <w:jc w:val="both"/>
        <w:rPr>
          <w:rFonts w:ascii="Inter" w:hAnsi="Inter" w:cs="Calibri"/>
          <w:sz w:val="18"/>
          <w:szCs w:val="18"/>
        </w:rPr>
      </w:pPr>
    </w:p>
    <w:p w14:paraId="52ED2BAA" w14:textId="2D02C87A" w:rsidR="00E6234D" w:rsidRPr="00DA752A" w:rsidRDefault="00E6234D" w:rsidP="00E6234D">
      <w:pPr>
        <w:spacing w:after="120"/>
        <w:jc w:val="both"/>
        <w:rPr>
          <w:rFonts w:ascii="Inter" w:hAnsi="Inter" w:cs="Calibri"/>
          <w:sz w:val="20"/>
          <w:szCs w:val="20"/>
        </w:rPr>
      </w:pPr>
      <w:r>
        <w:rPr>
          <w:rFonts w:ascii="Inter" w:hAnsi="Inter" w:cs="Calibri"/>
          <w:sz w:val="20"/>
          <w:szCs w:val="20"/>
        </w:rPr>
        <w:t>« </w:t>
      </w:r>
      <w:r>
        <w:rPr>
          <w:rFonts w:ascii="Inter" w:hAnsi="Inter" w:cs="Calibri"/>
          <w:b/>
          <w:bCs/>
          <w:sz w:val="20"/>
          <w:szCs w:val="20"/>
        </w:rPr>
        <w:t>Base de Données</w:t>
      </w:r>
      <w:r>
        <w:rPr>
          <w:rFonts w:ascii="Inter" w:hAnsi="Inter" w:cs="Calibri"/>
          <w:sz w:val="20"/>
          <w:szCs w:val="20"/>
        </w:rPr>
        <w:t xml:space="preserve"> » désigne la base de données constituée d’images médicales, collectées antérieurement par l’Établissement auprès de Patients, après avoir été traitées par l’Établissement au moyen du Logiciel. </w:t>
      </w:r>
    </w:p>
    <w:p w14:paraId="6FB0F7C4" w14:textId="77777777"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 xml:space="preserve">Convention </w:t>
      </w:r>
      <w:r>
        <w:rPr>
          <w:rFonts w:ascii="Inter" w:hAnsi="Inter" w:cs="Calibri"/>
          <w:sz w:val="20"/>
          <w:szCs w:val="20"/>
        </w:rPr>
        <w:t>» désigne la présente convention, ses Annexes et avenants éventuels, à l’exclusion de tout document antérieur.</w:t>
      </w:r>
    </w:p>
    <w:p w14:paraId="731E0054" w14:textId="704E8D10"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Connaissances Propres</w:t>
      </w:r>
      <w:r>
        <w:rPr>
          <w:rFonts w:ascii="Inter" w:hAnsi="Inter" w:cs="Calibri"/>
          <w:sz w:val="20"/>
          <w:szCs w:val="20"/>
        </w:rPr>
        <w:t xml:space="preserve"> » désigne les informations, savoir-faire, inventions, technologies, droits de propriété intellectuelle et/ou industrielle, acquis ou développés, respectivement par Intrasense ou par l’Etablissement à l'occasion de ses propres recherches, ou en collaboration avec des tiers, avant la date d’entrée en vigueur de la Convention ou indépendamment de celui-ci et qui sont nécessaires à la réalisation du Projet. La liste non-exhaustive des Connaissances Propres de l’Etablissement et d’Intrasense est définie en Annexe 3 de la Convention.</w:t>
      </w:r>
    </w:p>
    <w:p w14:paraId="60FF8688" w14:textId="44008999"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Données Personnelles</w:t>
      </w:r>
      <w:r>
        <w:rPr>
          <w:rFonts w:ascii="Inter" w:hAnsi="Inter" w:cs="Calibri"/>
          <w:sz w:val="20"/>
          <w:szCs w:val="20"/>
        </w:rPr>
        <w:t xml:space="preserve"> » désigne toute donnée identifiant directement ou indirectement une personne physique, au sens de la loi du 78-17 du 6 janvier 1978 et du Règlement UE 2016/279 (« RGPD »).</w:t>
      </w:r>
    </w:p>
    <w:p w14:paraId="45D8FE86" w14:textId="77777777"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 xml:space="preserve">Patient </w:t>
      </w:r>
      <w:r>
        <w:rPr>
          <w:rFonts w:ascii="Inter" w:hAnsi="Inter" w:cs="Calibri"/>
          <w:sz w:val="20"/>
          <w:szCs w:val="20"/>
        </w:rPr>
        <w:t>» désigne une personne physique ayant fait l’objet d’un examen d’imagerie médicale par l’Etablissement.</w:t>
      </w:r>
    </w:p>
    <w:p w14:paraId="30A942D5" w14:textId="77777777"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Rapport d’Evaluation</w:t>
      </w:r>
      <w:r>
        <w:rPr>
          <w:rFonts w:ascii="Inter" w:hAnsi="Inter" w:cs="Calibri"/>
          <w:sz w:val="20"/>
          <w:szCs w:val="20"/>
        </w:rPr>
        <w:t xml:space="preserve"> » désigne tout document élaboré conjointement ou séparément par les Parties au cours de la réalisation du Projet, eu égard à l’évaluation du Logiciel, de ses fonctionnalités et/ou de ses performances par l’Etablissement. Une trame prévisionnelle du Rapport d’Evaluation est attachée en Annexe 1.</w:t>
      </w:r>
    </w:p>
    <w:p w14:paraId="6875AB49" w14:textId="0AED7D5C"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Interlocuteurs Désignés</w:t>
      </w:r>
      <w:r>
        <w:rPr>
          <w:rFonts w:ascii="Inter" w:hAnsi="Inter" w:cs="Calibri"/>
          <w:sz w:val="20"/>
          <w:szCs w:val="20"/>
        </w:rPr>
        <w:t xml:space="preserve"> » désignent, aux fins de la réalisation du Projet, les interlocuteurs désignés de l’Etablissement et d’Intrasense, tels qu’identifiés à l’Annexe 1.</w:t>
      </w:r>
    </w:p>
    <w:p w14:paraId="0538FB6C" w14:textId="77777777" w:rsidR="00E6234D" w:rsidRPr="00DA752A" w:rsidRDefault="00E6234D" w:rsidP="00E6234D">
      <w:pPr>
        <w:spacing w:after="12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 xml:space="preserve">Résultats </w:t>
      </w:r>
      <w:r>
        <w:rPr>
          <w:rFonts w:ascii="Inter" w:hAnsi="Inter" w:cs="Calibri"/>
          <w:sz w:val="20"/>
          <w:szCs w:val="20"/>
        </w:rPr>
        <w:t>» désigne le Rapport d’Evaluation ainsi que l’ensemble des résultats et connaissances scientifiques et techniques, brevetables ou non, y compris toutes données, inventions, savoir-faire, méthodologie, rapports, analyses, notes de synthèse, recommandations et tous documents associés et tous les droits de propriété intellectuelle en découlant, développés dans le cadre du Projet et/ou issues directement des travaux menés au cours de celui-ci. Afin d’éviter toute ambiguïté, la Base de Données ne saurait être considérée comme un Résultat.</w:t>
      </w:r>
    </w:p>
    <w:p w14:paraId="43DC4E94" w14:textId="761200EC" w:rsidR="000246C3" w:rsidRPr="00DA752A" w:rsidRDefault="00E6234D" w:rsidP="00E6234D">
      <w:pPr>
        <w:spacing w:after="0"/>
        <w:jc w:val="both"/>
        <w:rPr>
          <w:rFonts w:ascii="Inter" w:hAnsi="Inter" w:cs="Calibri"/>
          <w:sz w:val="20"/>
          <w:szCs w:val="20"/>
        </w:rPr>
      </w:pPr>
      <w:r>
        <w:rPr>
          <w:rFonts w:ascii="Inter" w:hAnsi="Inter" w:cs="Calibri"/>
          <w:sz w:val="20"/>
          <w:szCs w:val="20"/>
        </w:rPr>
        <w:t xml:space="preserve">« </w:t>
      </w:r>
      <w:r>
        <w:rPr>
          <w:rFonts w:ascii="Inter" w:hAnsi="Inter" w:cs="Calibri"/>
          <w:b/>
          <w:bCs/>
          <w:sz w:val="20"/>
          <w:szCs w:val="20"/>
        </w:rPr>
        <w:t>Sociétés Affiliée(s)</w:t>
      </w:r>
      <w:r>
        <w:rPr>
          <w:rFonts w:ascii="Inter" w:hAnsi="Inter" w:cs="Calibri"/>
          <w:sz w:val="20"/>
          <w:szCs w:val="20"/>
        </w:rPr>
        <w:t xml:space="preserve"> » désigne toute société contrôlée directement ou indirectement par l’une des Parties, ou toute société contrôlant directement ou indirectement l’une des Parties ; le terme “contrôle” étant entendu au sens des articles L233-3 et suivants du Code de Commerce.</w:t>
      </w:r>
    </w:p>
    <w:p w14:paraId="0CFE2E2A" w14:textId="77777777" w:rsidR="00E6234D" w:rsidRPr="00DA752A" w:rsidRDefault="00E6234D" w:rsidP="00E6234D">
      <w:pPr>
        <w:spacing w:after="0"/>
        <w:jc w:val="both"/>
        <w:rPr>
          <w:rFonts w:ascii="Inter" w:hAnsi="Inter" w:cs="Calibri"/>
          <w:sz w:val="20"/>
          <w:szCs w:val="20"/>
        </w:rPr>
      </w:pPr>
    </w:p>
    <w:p w14:paraId="6E3799E4" w14:textId="77777777" w:rsidR="00E6234D" w:rsidRPr="00DA752A" w:rsidRDefault="00E6234D" w:rsidP="00E6234D">
      <w:pPr>
        <w:spacing w:after="0"/>
        <w:jc w:val="both"/>
        <w:rPr>
          <w:rFonts w:ascii="Inter" w:hAnsi="Inter"/>
        </w:rPr>
      </w:pPr>
    </w:p>
    <w:p w14:paraId="75BF63AC" w14:textId="3EEA6308" w:rsidR="000246C3" w:rsidRPr="007C33E4" w:rsidRDefault="000246C3" w:rsidP="00F87060">
      <w:pPr>
        <w:pStyle w:val="Style1"/>
      </w:pPr>
      <w:r>
        <w:t>ARTICLE 2 – ORGANISATION DE LA COLLABORATION</w:t>
      </w:r>
    </w:p>
    <w:p w14:paraId="43449948" w14:textId="77777777" w:rsidR="00F87060" w:rsidRPr="00DA752A" w:rsidRDefault="00F87060" w:rsidP="0076271D">
      <w:pPr>
        <w:tabs>
          <w:tab w:val="left" w:pos="1019"/>
        </w:tabs>
        <w:spacing w:after="0"/>
        <w:jc w:val="both"/>
        <w:rPr>
          <w:rFonts w:ascii="Inter" w:hAnsi="Inter" w:cs="Calibri"/>
          <w:sz w:val="20"/>
          <w:szCs w:val="20"/>
        </w:rPr>
      </w:pPr>
    </w:p>
    <w:p w14:paraId="4870E5AA" w14:textId="77777777" w:rsidR="00CE63B1" w:rsidRPr="00DA752A" w:rsidRDefault="00CE63B1" w:rsidP="00F87060">
      <w:pPr>
        <w:pStyle w:val="Style2"/>
        <w:rPr>
          <w:sz w:val="22"/>
          <w:szCs w:val="22"/>
        </w:rPr>
      </w:pPr>
      <w:r>
        <w:rPr>
          <w:sz w:val="22"/>
          <w:szCs w:val="22"/>
        </w:rPr>
        <w:t>2.1</w:t>
        <w:tab/>
        <w:t>Coopération des Parties</w:t>
      </w:r>
    </w:p>
    <w:p w14:paraId="3CE2F595" w14:textId="51430A45"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Les Parties s’engagent à coopérer de bonne foi et avec diligence, et à mettre à disposition de l’autre Partie les apports définis à l’Annexe 3, afin d’assurer la réalisation du Projet dans le respect des objectifs définis en Annexe 1. Les Parties s’informeront mutuellement, sans délai, de tout événement susceptible d’affecter la bonne exécution du Projet ou la Publication, et prendront toutes mesures raisonnables pour en limiter les conséquences.</w:t>
      </w:r>
    </w:p>
    <w:p w14:paraId="69F42BF8" w14:textId="77777777" w:rsidR="00CE63B1" w:rsidRPr="00DA752A" w:rsidRDefault="00CE63B1" w:rsidP="00F87060">
      <w:pPr>
        <w:pStyle w:val="Style2"/>
        <w:rPr>
          <w:sz w:val="22"/>
          <w:szCs w:val="22"/>
        </w:rPr>
      </w:pPr>
      <w:r>
        <w:rPr>
          <w:sz w:val="22"/>
          <w:szCs w:val="22"/>
        </w:rPr>
        <w:lastRenderedPageBreak/>
        <w:t>2.2</w:t>
        <w:tab/>
        <w:t>Lieu d’exécution du Projet</w:t>
      </w:r>
    </w:p>
    <w:p w14:paraId="5747B6F0" w14:textId="31DEA990"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 Projet se déroulera dans les locaux de l’Etablissement définis en Annexe 1 (le « Centre »). Une partie du personnel d’Intrasense pourra être présente dans le Centre durant la réalisation du Projet, notamment pour conseiller le personnel de l’Etablissement concernant l’utilisation du Logiciel ou l’interprétation de ses sorties. </w:t>
      </w:r>
    </w:p>
    <w:p w14:paraId="7541F9F7" w14:textId="54FF60F2"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La présence du personnel d’Intrasense au sein du Centre est soumise à l’accord préalable de l’Interlocuteur Désigné de l’Etablissement. Le personnel d’Intrasense reste sous la responsabilité de son employeur pour les dommages causés aux tiers et aux biens.</w:t>
      </w:r>
    </w:p>
    <w:p w14:paraId="7F1F5E54" w14:textId="37D510BF"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 cas échéant, Intrasense s’engage à ce que son personnel se conforme au règlement intérieur de l’Etablissement, ses règles en matière d’hygiène et de sécurité, et toute consigne donnée par l’Interlocuteur Désigné de l’Etablissement.</w:t>
      </w:r>
    </w:p>
    <w:p w14:paraId="52EADA2A"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6FCDFE3B"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7172C867" w14:textId="3E4BBBFD" w:rsidR="00CE63B1" w:rsidRPr="00DA752A" w:rsidRDefault="00CE63B1" w:rsidP="00F87060">
      <w:pPr>
        <w:pStyle w:val="Style2"/>
        <w:rPr>
          <w:sz w:val="22"/>
          <w:szCs w:val="22"/>
        </w:rPr>
      </w:pPr>
      <w:r>
        <w:rPr>
          <w:sz w:val="22"/>
          <w:szCs w:val="22"/>
        </w:rPr>
        <w:t>2.3</w:t>
        <w:tab/>
        <w:t>Interlocuteurs Désignés</w:t>
      </w:r>
    </w:p>
    <w:p w14:paraId="5B7F1C6A"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 Projet est exécuté sous la responsabilité des Interlocuteurs Désignés définis en Annexe 1.</w:t>
      </w:r>
    </w:p>
    <w:p w14:paraId="3671F83C" w14:textId="0E1E0F9E"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Dans le cas où un événement interdit à l’un des Interlocuteurs Désignés, ou l’empêche de conduire le Projet, les Parties recherchent d’un commun accord une solution de substitution.</w:t>
      </w:r>
    </w:p>
    <w:p w14:paraId="4D4CD496"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A défaut d’accord intervenu entre les Parties dans un délai de deux (2) mois à compter de la survenance dudit évènement, les Parties pourront convenir d’une résiliation de plein droit.</w:t>
      </w:r>
    </w:p>
    <w:p w14:paraId="58829C73"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25A9E0FD"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17846093" w14:textId="068AEF9D" w:rsidR="00CE63B1" w:rsidRPr="00DA752A" w:rsidRDefault="00CE63B1" w:rsidP="00F87060">
      <w:pPr>
        <w:pStyle w:val="Style2"/>
        <w:rPr>
          <w:sz w:val="22"/>
          <w:szCs w:val="22"/>
        </w:rPr>
      </w:pPr>
      <w:r>
        <w:rPr>
          <w:sz w:val="22"/>
          <w:szCs w:val="22"/>
        </w:rPr>
        <w:t>2.4</w:t>
        <w:tab/>
        <w:t>Comités de suivi</w:t>
      </w:r>
    </w:p>
    <w:p w14:paraId="4C79B853"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 comité de suivi est composé des Interlocuteurs Désignés de chaque Partie. Le comité de suivi peut se faire assister de toute personne dont il juge la présence utile sous réserve de son respect des obligations de confidentialité définies à l’Article 8. Dans le cas où l’un des membres ne serait plus en mesure de participer au comité de suivi, la Partie qu’il représente devra le remplacer par une personne de compétence qu’elle jugera équivalente.</w:t>
      </w:r>
    </w:p>
    <w:p w14:paraId="3C38629B"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74A12895"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 Comité de suivi : </w:t>
      </w:r>
    </w:p>
    <w:p w14:paraId="659ED390" w14:textId="605B5439"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Assure la coordination entre les Parties et le suivi du Projet ;</w:t>
      </w:r>
    </w:p>
    <w:p w14:paraId="192729D6" w14:textId="36C6B621"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Suit l’avancement des réalisations des apports des Parties dans le cadre de la Convention ;</w:t>
      </w:r>
    </w:p>
    <w:p w14:paraId="0E7CA726" w14:textId="1675ACB0"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Prend toute décision technique nécessaire ;</w:t>
      </w:r>
    </w:p>
    <w:p w14:paraId="5F251D51" w14:textId="1E88D2A2"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exécuter toute nouvelle tâche que lui octroieraient conjointement les Parties ;</w:t>
      </w:r>
    </w:p>
    <w:p w14:paraId="2DE29554" w14:textId="7321831D"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Fait le point sur les difficultés techniques éventuellement rencontrées ;</w:t>
      </w:r>
    </w:p>
    <w:p w14:paraId="68877661" w14:textId="625C451D"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Si nécessaire, met à jour l’Annexe 1.</w:t>
      </w:r>
    </w:p>
    <w:p w14:paraId="2FD5504A"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fréquence des Comités de suivi est définie en Annexe 1.</w:t>
      </w:r>
    </w:p>
    <w:p w14:paraId="3E8C1DAE"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2575F3B0" w14:textId="3172E78F"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A l’issue de chacune des réunions du Comité de Suivi, un compte rendu de suivi sera rédigé par l’Interlocuteur Désigné de l’Etablissement dans les sept (7) jours suivant la réunion. Ce compte rendu devra être approuvé par Intrasense dans les sept (7) jours suivant sa réception.</w:t>
      </w:r>
    </w:p>
    <w:p w14:paraId="6E541355" w14:textId="77777777" w:rsidR="00F87060" w:rsidRPr="00DA752A" w:rsidRDefault="00F87060" w:rsidP="00CE63B1">
      <w:pPr>
        <w:tabs>
          <w:tab w:val="left" w:pos="851"/>
          <w:tab w:val="left" w:pos="5812"/>
        </w:tabs>
        <w:spacing w:after="0" w:line="240" w:lineRule="auto"/>
        <w:jc w:val="both"/>
        <w:rPr>
          <w:rFonts w:ascii="Inter" w:hAnsi="Inter" w:cs="Calibri"/>
          <w:sz w:val="20"/>
          <w:szCs w:val="20"/>
        </w:rPr>
      </w:pPr>
    </w:p>
    <w:p w14:paraId="39126162"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Les décisions sont prises à l’unanimité des membres du Comité de suivi, chaque Partie disposant d’une voix quel que soit le nombre de membres représentant cette Partie présents.</w:t>
      </w:r>
    </w:p>
    <w:p w14:paraId="31BFD7DD" w14:textId="77777777" w:rsidR="00DA752A" w:rsidRDefault="00DA752A" w:rsidP="00CE63B1">
      <w:pPr>
        <w:tabs>
          <w:tab w:val="left" w:pos="851"/>
          <w:tab w:val="left" w:pos="5812"/>
        </w:tabs>
        <w:spacing w:after="0" w:line="240" w:lineRule="auto"/>
        <w:jc w:val="both"/>
        <w:rPr>
          <w:rFonts w:ascii="Inter" w:hAnsi="Inter" w:cs="Calibri"/>
          <w:sz w:val="18"/>
          <w:szCs w:val="18"/>
        </w:rPr>
      </w:pPr>
    </w:p>
    <w:p w14:paraId="68D859D2" w14:textId="77777777" w:rsidR="00DA752A" w:rsidRPr="00CE63B1" w:rsidRDefault="00DA752A" w:rsidP="00CE63B1">
      <w:pPr>
        <w:tabs>
          <w:tab w:val="left" w:pos="851"/>
          <w:tab w:val="left" w:pos="5812"/>
        </w:tabs>
        <w:spacing w:after="0" w:line="240" w:lineRule="auto"/>
        <w:jc w:val="both"/>
        <w:rPr>
          <w:rFonts w:ascii="Inter" w:hAnsi="Inter" w:cs="Calibri"/>
          <w:sz w:val="18"/>
          <w:szCs w:val="18"/>
        </w:rPr>
      </w:pPr>
    </w:p>
    <w:p w14:paraId="112EBA28" w14:textId="2A74275D" w:rsidR="00CE63B1" w:rsidRPr="00F87060" w:rsidRDefault="00CE63B1" w:rsidP="00F87060">
      <w:pPr>
        <w:pStyle w:val="Style2"/>
      </w:pPr>
      <w:r>
        <w:t>2.6</w:t>
        <w:tab/>
        <w:t>Conditions financières</w:t>
      </w:r>
    </w:p>
    <w:p w14:paraId="48A843EF" w14:textId="77777777"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Chaque Partie supporte seule les coûts internes liés à la mise en œuvre de ses obligations au titre de la Convention, notamment les frais de personnel, d’équipement, de maintenance et de conformité réglementaire. La Convention est conclue à titre gratuit et ne donne lieu à aucune rémunération, indemnité ou avantage financier, direct ou indirect, entre elles, sous quelque forme que ce soit.</w:t>
      </w:r>
    </w:p>
    <w:p w14:paraId="7A42F286" w14:textId="2B97F376" w:rsidR="00CE63B1" w:rsidRPr="00DA752A" w:rsidRDefault="00CE63B1" w:rsidP="00CE63B1">
      <w:pPr>
        <w:tabs>
          <w:tab w:val="left" w:pos="851"/>
          <w:tab w:val="left" w:pos="5812"/>
        </w:tabs>
        <w:spacing w:after="0" w:line="240" w:lineRule="auto"/>
        <w:jc w:val="both"/>
        <w:rPr>
          <w:rFonts w:ascii="Inter" w:hAnsi="Inter" w:cs="Calibri"/>
          <w:sz w:val="20"/>
          <w:szCs w:val="20"/>
        </w:rPr>
      </w:pPr>
      <w:r>
        <w:rPr>
          <w:rFonts w:ascii="Inter" w:hAnsi="Inter" w:cs="Calibri"/>
          <w:sz w:val="20"/>
          <w:szCs w:val="20"/>
        </w:rPr>
        <w:lastRenderedPageBreak/>
        <w:t xml:space="preserve">La participation d’Intrasense se limite aux apports nécessaires à l’exécution de la Convention, tels que définis à l’Annexe 3, à l’exclusion de tout avantage direct ou indirect. Lesdits apports ne constituent ni une incitation commerciale, ni un avantage au sens des articles L.1453-1 et suivants du Code de la Santé Publique. </w:t>
      </w:r>
    </w:p>
    <w:p w14:paraId="4D787524" w14:textId="77777777" w:rsidR="00F87060" w:rsidRDefault="00F87060" w:rsidP="000246C3">
      <w:pPr>
        <w:tabs>
          <w:tab w:val="left" w:pos="851"/>
          <w:tab w:val="left" w:pos="5812"/>
        </w:tabs>
        <w:spacing w:after="0" w:line="240" w:lineRule="auto"/>
        <w:jc w:val="both"/>
        <w:rPr>
          <w:rFonts w:ascii="Inter" w:hAnsi="Inter" w:cs="Calibri"/>
          <w:sz w:val="18"/>
          <w:szCs w:val="18"/>
        </w:rPr>
      </w:pPr>
    </w:p>
    <w:p w14:paraId="35D94AF0" w14:textId="77777777" w:rsidR="00F87060" w:rsidRPr="00D15A65" w:rsidRDefault="00F87060" w:rsidP="000246C3">
      <w:pPr>
        <w:tabs>
          <w:tab w:val="left" w:pos="851"/>
          <w:tab w:val="left" w:pos="5812"/>
        </w:tabs>
        <w:spacing w:after="0" w:line="240" w:lineRule="auto"/>
        <w:jc w:val="both"/>
        <w:rPr>
          <w:rFonts w:ascii="Inter" w:hAnsi="Inter" w:cs="Calibri"/>
          <w:sz w:val="18"/>
          <w:szCs w:val="18"/>
        </w:rPr>
      </w:pPr>
    </w:p>
    <w:p w14:paraId="2CA770CB" w14:textId="7E7189B7" w:rsidR="000246C3" w:rsidRPr="009A4EC3" w:rsidRDefault="000246C3" w:rsidP="00F87060">
      <w:pPr>
        <w:pStyle w:val="Style1"/>
      </w:pPr>
      <w:r>
        <w:t xml:space="preserve">ARTICLE 3 – RESPONSABILITES DES PARTIES</w:t>
      </w:r>
    </w:p>
    <w:p w14:paraId="2E9EDFB5" w14:textId="77777777" w:rsidR="000246C3" w:rsidRPr="00D15A65" w:rsidRDefault="000246C3" w:rsidP="000246C3">
      <w:pPr>
        <w:tabs>
          <w:tab w:val="left" w:pos="851"/>
          <w:tab w:val="left" w:pos="5812"/>
        </w:tabs>
        <w:spacing w:after="0" w:line="240" w:lineRule="auto"/>
        <w:jc w:val="both"/>
        <w:rPr>
          <w:rFonts w:ascii="Inter" w:hAnsi="Inter" w:cs="Calibri"/>
          <w:sz w:val="18"/>
          <w:szCs w:val="18"/>
        </w:rPr>
      </w:pPr>
    </w:p>
    <w:p w14:paraId="3A423896" w14:textId="3302EA15" w:rsidR="00E22027" w:rsidRPr="00E22027" w:rsidRDefault="00E22027" w:rsidP="00E22027">
      <w:pPr>
        <w:pStyle w:val="Style2"/>
      </w:pPr>
      <w:r>
        <w:t>3.1.</w:t>
        <w:tab/>
        <w:t>Personnel affecté au Projet</w:t>
      </w:r>
    </w:p>
    <w:p w14:paraId="1981AD75"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Chaque Partie demeure seule responsable de la sélection, de la désignation et de la disponibilité du personnel qu’elle affecte à la réalisation du Projet.</w:t>
      </w:r>
    </w:p>
    <w:p w14:paraId="1EE8289D" w14:textId="77777777" w:rsid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Chaque Partie garantit que le personnel ainsi affecté dispose des qualifications, compétences et habilitations nécessaires pour exécuter les tâches qui lui sont confiées conformément aux objectifs du Projet.</w:t>
      </w:r>
    </w:p>
    <w:p w14:paraId="6BE9D61B" w14:textId="77777777" w:rsidR="00DC2F20" w:rsidRPr="00E22027" w:rsidRDefault="00DC2F20" w:rsidP="00E22027">
      <w:pPr>
        <w:tabs>
          <w:tab w:val="left" w:pos="851"/>
          <w:tab w:val="left" w:pos="5812"/>
        </w:tabs>
        <w:spacing w:after="0" w:line="240" w:lineRule="auto"/>
        <w:jc w:val="both"/>
        <w:rPr>
          <w:rFonts w:ascii="Inter" w:hAnsi="Inter" w:cs="Calibri"/>
          <w:sz w:val="20"/>
          <w:szCs w:val="20"/>
        </w:rPr>
      </w:pPr>
    </w:p>
    <w:p w14:paraId="4B6AD0F9"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Chaque Partie assume, sous sa seule responsabilité, l’ensemble des obligations légales, réglementaires et conventionnelles applicables à son personnel, notamment en matière :</w:t>
      </w:r>
    </w:p>
    <w:p w14:paraId="5BDFB44D" w14:textId="7C2AC5F4"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d’embauche, de rémunération, de charges sociales et fiscales ;</w:t>
      </w:r>
    </w:p>
    <w:p w14:paraId="3014D1A1" w14:textId="619A43FA"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d’organisation du temps de travail, de congés et de conditions de travail ;</w:t>
      </w:r>
    </w:p>
    <w:p w14:paraId="29BAD74B" w14:textId="7752EB05" w:rsid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de respect des règles d’hygiène, de sécurité et de santé au travail.</w:t>
      </w:r>
    </w:p>
    <w:p w14:paraId="3500A1C1"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p>
    <w:p w14:paraId="7FE22EDC" w14:textId="77777777" w:rsid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Aucune stipulation de la présente Convention ne saurait être interprétée comme créant un lien de subordination entre les Parties ou entre le personnel de l’une et l’autre Partie. Les Parties reconnaissent agir en toute indépendance et s’interdisent toute ingérence dans la gestion interne, la politique sociale ou la rémunération du personnel de l’autre Partie.</w:t>
      </w:r>
    </w:p>
    <w:p w14:paraId="60B233E8"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p>
    <w:p w14:paraId="232CAD3A" w14:textId="15679D39" w:rsidR="00E22027" w:rsidRPr="00E22027" w:rsidRDefault="00E22027" w:rsidP="00E22027">
      <w:pPr>
        <w:pStyle w:val="Style2"/>
      </w:pPr>
      <w:r>
        <w:t>3.2</w:t>
        <w:tab/>
        <w:t xml:space="preserve">Bases de Données </w:t>
      </w:r>
    </w:p>
    <w:p w14:paraId="03FE54ED" w14:textId="5F239542"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La Base de Données demeure sous la garde et la responsabilité exclusive de l’Établissement, tant sur le plan juridique que technique.</w:t>
      </w:r>
    </w:p>
    <w:p w14:paraId="4F0CCD2E"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L’Établissement assume seul la conformité de ces bases aux dispositions légales et réglementaires applicables, notamment en matière de protection des données personnelles et de sécurité des systèmes d’information.</w:t>
      </w:r>
    </w:p>
    <w:p w14:paraId="392849AF" w14:textId="1D5D5D13" w:rsid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Aucun accès à la Base de Données ne sera accordé à Intrasense dans le cadre de la Convention.</w:t>
      </w:r>
    </w:p>
    <w:p w14:paraId="156E676B" w14:textId="77777777" w:rsidR="00E22027" w:rsidRDefault="00E22027" w:rsidP="00E22027">
      <w:pPr>
        <w:tabs>
          <w:tab w:val="left" w:pos="851"/>
          <w:tab w:val="left" w:pos="5812"/>
        </w:tabs>
        <w:spacing w:after="0" w:line="240" w:lineRule="auto"/>
        <w:jc w:val="both"/>
        <w:rPr>
          <w:rFonts w:ascii="Inter" w:hAnsi="Inter" w:cs="Calibri"/>
          <w:sz w:val="20"/>
          <w:szCs w:val="20"/>
        </w:rPr>
      </w:pPr>
    </w:p>
    <w:p w14:paraId="7DC2448C"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p>
    <w:p w14:paraId="599F8E99" w14:textId="492C5248" w:rsidR="00E22027" w:rsidRPr="00E22027" w:rsidRDefault="00E22027" w:rsidP="00E22027">
      <w:pPr>
        <w:pStyle w:val="Style2"/>
      </w:pPr>
      <w:r>
        <w:t>3.3</w:t>
        <w:tab/>
        <w:t>Obligations financières</w:t>
      </w:r>
    </w:p>
    <w:p w14:paraId="592E5D1F" w14:textId="77777777" w:rsid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Les Parties déclarent disposer de fonds en quantité suffisante et de polices d'assurance appropriées les protégeant contre tous risques ou dommages pouvant découler de la Convention.</w:t>
      </w:r>
    </w:p>
    <w:p w14:paraId="1DBDCE1A" w14:textId="77777777" w:rsidR="00DA752A" w:rsidRDefault="00DA752A" w:rsidP="00E22027">
      <w:pPr>
        <w:tabs>
          <w:tab w:val="left" w:pos="851"/>
          <w:tab w:val="left" w:pos="5812"/>
        </w:tabs>
        <w:spacing w:after="0" w:line="240" w:lineRule="auto"/>
        <w:jc w:val="both"/>
        <w:rPr>
          <w:rFonts w:ascii="Inter" w:hAnsi="Inter" w:cs="Calibri"/>
          <w:sz w:val="20"/>
          <w:szCs w:val="20"/>
        </w:rPr>
      </w:pPr>
    </w:p>
    <w:p w14:paraId="16178C10" w14:textId="77777777" w:rsidR="00DA752A" w:rsidRPr="00E22027" w:rsidRDefault="00DA752A" w:rsidP="00E22027">
      <w:pPr>
        <w:tabs>
          <w:tab w:val="left" w:pos="851"/>
          <w:tab w:val="left" w:pos="5812"/>
        </w:tabs>
        <w:spacing w:after="0" w:line="240" w:lineRule="auto"/>
        <w:jc w:val="both"/>
        <w:rPr>
          <w:rFonts w:ascii="Inter" w:hAnsi="Inter" w:cs="Calibri"/>
          <w:sz w:val="20"/>
          <w:szCs w:val="20"/>
        </w:rPr>
      </w:pPr>
    </w:p>
    <w:p w14:paraId="62B74A6C" w14:textId="50CFF01C" w:rsidR="00E22027" w:rsidRPr="00E22027" w:rsidRDefault="00E22027" w:rsidP="00E22027">
      <w:pPr>
        <w:pStyle w:val="Style2"/>
      </w:pPr>
      <w:r>
        <w:t>3.4</w:t>
        <w:tab/>
        <w:t>Administration et maintenance du Serveur</w:t>
      </w:r>
    </w:p>
    <w:p w14:paraId="2CAEFB1C" w14:textId="227F625D"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Aux fins d’exécution du Projet, Intrasense installera dans le Centre, pour la durée de la Convention et avec la coopération de l’Etablissement, le Logiciel, sur un serveur certifié HDS dont l’Etablissement est propriétaire (ci-après, le « Serveur »). </w:t>
      </w:r>
    </w:p>
    <w:p w14:paraId="4FE42DE6"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finalisation de l’installation du Logiciel fera l’objet d’un procès-verbal de recette signé par l’Etablissement.</w:t>
      </w:r>
    </w:p>
    <w:p w14:paraId="7FC1AA64" w14:textId="77777777" w:rsidR="00E22027" w:rsidRPr="00E22027" w:rsidRDefault="00E22027" w:rsidP="00E2202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L’Etablissement est seul responsable de l’installation dudit Serveur (comprenant la configuration initiale, la validation technique de mise en service), ainsi que la conservation matérielle et la maintenance opérationnelle courante (alimentation, connectivité, continuité d’accès) du Serveur.</w:t>
      </w:r>
    </w:p>
    <w:p w14:paraId="2C8C5593" w14:textId="286518BA" w:rsidR="000246C3" w:rsidRPr="00D15A65" w:rsidRDefault="00E22027" w:rsidP="00E22027">
      <w:pPr>
        <w:tabs>
          <w:tab w:val="left" w:pos="851"/>
          <w:tab w:val="left" w:pos="5812"/>
        </w:tabs>
        <w:spacing w:after="0" w:line="240" w:lineRule="auto"/>
        <w:jc w:val="both"/>
        <w:rPr>
          <w:rFonts w:ascii="Inter" w:hAnsi="Inter" w:cs="Calibri"/>
          <w:sz w:val="18"/>
          <w:szCs w:val="18"/>
        </w:rPr>
      </w:pPr>
      <w:r>
        <w:rPr>
          <w:rFonts w:ascii="Inter" w:hAnsi="Inter" w:cs="Calibri"/>
          <w:sz w:val="20"/>
          <w:szCs w:val="20"/>
        </w:rPr>
        <w:lastRenderedPageBreak/>
        <w:t xml:space="preserve">En cas de résiliation de la Convention, Intrasense procédera au retrait du Logiciel installé sur le Serveur, dans un délai de trente (30) jours calendaires. L’Établissement s’engage à coopérer à cette opération et à garantir le maintien de tout accès nécessaire pour permettre sa désinstallation.</w:t>
      </w:r>
    </w:p>
    <w:p w14:paraId="1EBBBC53" w14:textId="77777777" w:rsidR="000246C3" w:rsidRDefault="000246C3" w:rsidP="000246C3">
      <w:pPr>
        <w:tabs>
          <w:tab w:val="left" w:pos="851"/>
          <w:tab w:val="left" w:pos="5812"/>
        </w:tabs>
        <w:spacing w:after="0" w:line="240" w:lineRule="auto"/>
        <w:jc w:val="both"/>
        <w:rPr>
          <w:rFonts w:ascii="Inter" w:hAnsi="Inter" w:cs="Calibri"/>
          <w:sz w:val="18"/>
          <w:szCs w:val="18"/>
        </w:rPr>
      </w:pPr>
    </w:p>
    <w:p w14:paraId="38EDBBF1" w14:textId="77777777" w:rsidR="00E22027" w:rsidRPr="00D15A65" w:rsidRDefault="00E22027" w:rsidP="000246C3">
      <w:pPr>
        <w:tabs>
          <w:tab w:val="left" w:pos="851"/>
          <w:tab w:val="left" w:pos="5812"/>
        </w:tabs>
        <w:spacing w:after="0" w:line="240" w:lineRule="auto"/>
        <w:jc w:val="both"/>
        <w:rPr>
          <w:rFonts w:ascii="Inter" w:hAnsi="Inter" w:cs="Calibri"/>
          <w:sz w:val="18"/>
          <w:szCs w:val="18"/>
        </w:rPr>
      </w:pPr>
    </w:p>
    <w:p w14:paraId="2334806A" w14:textId="6B6B4259" w:rsidR="000246C3" w:rsidRPr="009A4EC3" w:rsidRDefault="000246C3" w:rsidP="00F87060">
      <w:pPr>
        <w:pStyle w:val="Style1"/>
      </w:pPr>
      <w:r>
        <w:t xml:space="preserve">ARTICLE 4 – PROPRIETE INTELLECTUELLE </w:t>
      </w:r>
    </w:p>
    <w:p w14:paraId="302F2831" w14:textId="77777777" w:rsidR="000246C3" w:rsidRPr="00D15A65" w:rsidRDefault="000246C3" w:rsidP="000246C3">
      <w:pPr>
        <w:tabs>
          <w:tab w:val="left" w:pos="851"/>
          <w:tab w:val="left" w:pos="5812"/>
        </w:tabs>
        <w:spacing w:after="0" w:line="240" w:lineRule="auto"/>
        <w:jc w:val="both"/>
        <w:rPr>
          <w:rFonts w:ascii="Inter" w:hAnsi="Inter" w:cs="Calibri"/>
          <w:b/>
          <w:bCs/>
          <w:sz w:val="20"/>
          <w:szCs w:val="20"/>
        </w:rPr>
      </w:pPr>
    </w:p>
    <w:p w14:paraId="687DCF6B" w14:textId="77777777" w:rsidR="00A9569C" w:rsidRPr="00A9569C" w:rsidRDefault="00A9569C" w:rsidP="007F3059">
      <w:pPr>
        <w:pStyle w:val="Style2"/>
      </w:pPr>
      <w:r>
        <w:t>4.1.</w:t>
        <w:tab/>
        <w:t>Connaissances Propres ; Apports</w:t>
      </w:r>
    </w:p>
    <w:p w14:paraId="3D8B20E0" w14:textId="77777777" w:rsidR="00A9569C" w:rsidRP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Chaque Partie conserve la propriété de ses Connaissances Propres antérieurement à la conclusion de la Convention. La mise à disposition de celles-ci, des apports définis en Annexe 3, de documentation et/ou du Logiciel n’entraîne pas le transfert de la propriété de ces derniers par la Partie qui les apporte. Le savoir-faire mis en œuvre par chacune des Parties dans le cadre de la Convention, ainsi que les améliorations qui pourraient y être apportées, demeureront la propriété de la Partie disposant dudit savoir-faire.</w:t>
      </w:r>
    </w:p>
    <w:p w14:paraId="1D790586" w14:textId="77777777" w:rsidR="00A9569C" w:rsidRP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Pour les besoins de la réalisation du Projet, à cette seule fin et sous réserve des droits des tiers, chacune des Parties pourra utiliser sans contrepartie financière, les Connaissances Propres et les apports de l’autre Partie. Ces Connaissances Propres seront communiquées par la Partie détentrice sur demande expresse de l’autre Partie et devront être traitées par la Partie qui les reçoit, comme des Informations Confidentielles.</w:t>
      </w:r>
    </w:p>
    <w:p w14:paraId="46D5987B" w14:textId="77777777" w:rsid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Si l'exploitation des Résultats par l’une des Parties nécessite l'utilisation des Connaissances Propres de l’autre Partie, celle-ci doit concéder à la Partie exploitante, sous réserve des droits des tiers, les droits sur celles de ses Connaissances Propres qui lui sont nécessaires pour l'exploitation des Résultats conformément aux stipulations du présent Article 5. La Partie propriétaire des Connaissances Propres s’engage à concéder ladite licence sans redevance. </w:t>
      </w:r>
    </w:p>
    <w:p w14:paraId="49E12E31" w14:textId="77777777" w:rsidR="007F3059" w:rsidRDefault="007F3059" w:rsidP="007F3059">
      <w:pPr>
        <w:tabs>
          <w:tab w:val="left" w:pos="851"/>
          <w:tab w:val="left" w:pos="5812"/>
        </w:tabs>
        <w:spacing w:after="0" w:line="240" w:lineRule="auto"/>
        <w:jc w:val="both"/>
        <w:rPr>
          <w:rFonts w:ascii="Inter" w:hAnsi="Inter" w:cs="Calibri"/>
          <w:sz w:val="20"/>
          <w:szCs w:val="20"/>
        </w:rPr>
      </w:pPr>
    </w:p>
    <w:p w14:paraId="06307179" w14:textId="77777777" w:rsidR="007F3059" w:rsidRPr="00A9569C" w:rsidRDefault="007F3059" w:rsidP="007F3059">
      <w:pPr>
        <w:tabs>
          <w:tab w:val="left" w:pos="851"/>
          <w:tab w:val="left" w:pos="5812"/>
        </w:tabs>
        <w:spacing w:after="0" w:line="240" w:lineRule="auto"/>
        <w:jc w:val="both"/>
        <w:rPr>
          <w:rFonts w:ascii="Inter" w:hAnsi="Inter" w:cs="Calibri"/>
          <w:sz w:val="20"/>
          <w:szCs w:val="20"/>
        </w:rPr>
      </w:pPr>
    </w:p>
    <w:p w14:paraId="0B47865F" w14:textId="77777777" w:rsidR="00A9569C" w:rsidRPr="00A9569C" w:rsidRDefault="00A9569C" w:rsidP="007F3059">
      <w:pPr>
        <w:pStyle w:val="Style2"/>
      </w:pPr>
      <w:r>
        <w:t>4.2</w:t>
        <w:tab/>
        <w:t xml:space="preserve">Concession d’un droit d’utilisation sur le Logiciel </w:t>
      </w:r>
    </w:p>
    <w:p w14:paraId="51FA9C43" w14:textId="4536892C" w:rsid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Aux fins de l’exécution du Projet, Intrasense accorde à l’Etablissement, une licence non-exclusive, non-transférable et libre de redevance, d’utilisation de son Logiciel dans sa version bêta. Ce droit d’utilisation est concédé pour la durée du Projet. </w:t>
      </w:r>
    </w:p>
    <w:p w14:paraId="79D1720F" w14:textId="77777777" w:rsidR="007F3059" w:rsidRPr="00A9569C" w:rsidRDefault="007F3059" w:rsidP="007F3059">
      <w:pPr>
        <w:tabs>
          <w:tab w:val="left" w:pos="851"/>
          <w:tab w:val="left" w:pos="5812"/>
        </w:tabs>
        <w:spacing w:after="0" w:line="240" w:lineRule="auto"/>
        <w:jc w:val="both"/>
        <w:rPr>
          <w:rFonts w:ascii="Inter" w:hAnsi="Inter" w:cs="Calibri"/>
          <w:sz w:val="20"/>
          <w:szCs w:val="20"/>
        </w:rPr>
      </w:pPr>
    </w:p>
    <w:p w14:paraId="1649A78F" w14:textId="2577B425" w:rsidR="00A9569C" w:rsidRP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A cette fin, Intrasense :</w:t>
      </w:r>
    </w:p>
    <w:p w14:paraId="67614B70" w14:textId="77777777" w:rsid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Mettra à disposition de l’Etablissement toute documentation technique appropriée en lien avec le Logiciel (la « Documentation ») ;</w:t>
      </w:r>
    </w:p>
    <w:p w14:paraId="032BC4E2" w14:textId="5151B717" w:rsid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Fournira des services de support raisonnables sur le Logiciel, conformément à la Documentation.</w:t>
      </w:r>
    </w:p>
    <w:p w14:paraId="14883870" w14:textId="77777777" w:rsidR="00A9569C" w:rsidRDefault="00A9569C" w:rsidP="007F3059">
      <w:pPr>
        <w:tabs>
          <w:tab w:val="left" w:pos="851"/>
          <w:tab w:val="left" w:pos="5812"/>
        </w:tabs>
        <w:spacing w:after="0" w:line="240" w:lineRule="auto"/>
        <w:jc w:val="both"/>
        <w:rPr>
          <w:rFonts w:ascii="Inter" w:hAnsi="Inter" w:cs="Calibri"/>
          <w:sz w:val="20"/>
          <w:szCs w:val="20"/>
        </w:rPr>
      </w:pPr>
    </w:p>
    <w:p w14:paraId="4FDE8583" w14:textId="77777777" w:rsidR="00A9569C" w:rsidRPr="00A9569C" w:rsidRDefault="00A9569C" w:rsidP="007F3059">
      <w:pPr>
        <w:tabs>
          <w:tab w:val="left" w:pos="851"/>
          <w:tab w:val="left" w:pos="5812"/>
        </w:tabs>
        <w:spacing w:after="0" w:line="240" w:lineRule="auto"/>
        <w:jc w:val="both"/>
        <w:rPr>
          <w:rFonts w:ascii="Inter" w:hAnsi="Inter" w:cs="Calibri"/>
          <w:sz w:val="20"/>
          <w:szCs w:val="20"/>
        </w:rPr>
      </w:pPr>
    </w:p>
    <w:p w14:paraId="412CBBC3" w14:textId="77777777" w:rsidR="00A9569C" w:rsidRPr="00A9569C" w:rsidRDefault="00A9569C" w:rsidP="007F3059">
      <w:pPr>
        <w:pStyle w:val="Style2"/>
      </w:pPr>
      <w:r>
        <w:t>4.3</w:t>
        <w:tab/>
        <w:t>Améliorations du Logiciel ; Rapport d’Evaluation</w:t>
      </w:r>
    </w:p>
    <w:p w14:paraId="6C2C0161" w14:textId="305B4480" w:rsidR="00A9569C" w:rsidRP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 Rapport d’Évaluation, ainsi que l’ensemble des droits de propriété qui pourraient y être attachés, seront la propriété exclusive d’Intrasense. L’Etablissement reconnaît et accepte que la remise, la rédaction, l’élaboration ou la transmission du Rapport d’Évaluation dans le cadre de la Convention n’entraîne, au profit de l’Etablissement ou de ses Affiliés, aucun droit de propriété, de copropriété ou de quelque nature que ce soit, sur le Rapport d’Évaluation ou sur ses éventuelles améliorations, compléments ou exploitations ultérieures. En conséquence, Intrasense sera libre d’utiliser, d’exploiter, et, plus généralement, de disposer du Rapport d’Évaluation à sa convenance, sans limitation de durée, de territoire ou de support, sous réserve du respect des obligations légales applicables aux dispositifs médicaux et de la confidentialité des Informations Confidentielles. </w:t>
      </w:r>
    </w:p>
    <w:p w14:paraId="6F3DD967" w14:textId="77777777" w:rsid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Par ailleurs, l’Etablissement reconnaît que les retours d’expérience, commentaires, suggestions ou résultats issus des tests du Logiciel ne lui confèrent aucun droit de propriété intellectuelle ou industrielle sur le Logiciel ou ses évolutions.</w:t>
      </w:r>
    </w:p>
    <w:p w14:paraId="23356049" w14:textId="77777777" w:rsidR="00885399" w:rsidRDefault="00885399" w:rsidP="007F3059">
      <w:pPr>
        <w:tabs>
          <w:tab w:val="left" w:pos="851"/>
          <w:tab w:val="left" w:pos="5812"/>
        </w:tabs>
        <w:spacing w:after="0" w:line="240" w:lineRule="auto"/>
        <w:jc w:val="both"/>
        <w:rPr>
          <w:rFonts w:ascii="Inter" w:hAnsi="Inter" w:cs="Calibri"/>
          <w:sz w:val="20"/>
          <w:szCs w:val="20"/>
        </w:rPr>
      </w:pPr>
    </w:p>
    <w:p w14:paraId="23E006FF" w14:textId="77777777" w:rsidR="00885399" w:rsidRPr="00A9569C" w:rsidRDefault="00885399" w:rsidP="007F3059">
      <w:pPr>
        <w:tabs>
          <w:tab w:val="left" w:pos="851"/>
          <w:tab w:val="left" w:pos="5812"/>
        </w:tabs>
        <w:spacing w:after="0" w:line="240" w:lineRule="auto"/>
        <w:jc w:val="both"/>
        <w:rPr>
          <w:rFonts w:ascii="Inter" w:hAnsi="Inter" w:cs="Calibri"/>
          <w:sz w:val="20"/>
          <w:szCs w:val="20"/>
        </w:rPr>
      </w:pPr>
    </w:p>
    <w:p w14:paraId="32CA254D" w14:textId="77777777" w:rsidR="00A9569C" w:rsidRPr="00A9569C"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lastRenderedPageBreak/>
        <w:t>Plus précisément :</w:t>
      </w:r>
    </w:p>
    <w:p w14:paraId="17657DCB" w14:textId="1ED9FB2E" w:rsidR="00A9569C" w:rsidRDefault="00A9569C"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 Logiciel mis à disposition de l’Etablissement, ainsi que les droits de propriété intellectuelle et industrielle qui y sont rattachés resteront la propriété d’Intrasense. Les produits et futurs produits qui seront développés et/ou améliorés par Intrasense successivement à la Convention, y compris suite aux retours d’expérience fournis par l’Etablissement, demeurent la propriété exclusive d’Intrasense.</w:t>
      </w:r>
    </w:p>
    <w:p w14:paraId="27BA421D" w14:textId="610F90D7" w:rsidR="007F3059" w:rsidRDefault="00A9569C"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L’Etablissement renonce à toute revendication de copropriété, de rémunération ou de participation aux droits de propriété intellectuelle et industrielle liés au Logiciel ou à ses améliorations, y compris celles fondées sur ses contributions ou celles de ses Affiliés. </w:t>
      </w:r>
    </w:p>
    <w:p w14:paraId="3306303A" w14:textId="77777777" w:rsidR="007F3059" w:rsidRDefault="007F3059" w:rsidP="007F3059">
      <w:pPr>
        <w:tabs>
          <w:tab w:val="left" w:pos="851"/>
          <w:tab w:val="left" w:pos="5812"/>
        </w:tabs>
        <w:spacing w:after="0" w:line="240" w:lineRule="auto"/>
        <w:jc w:val="both"/>
        <w:rPr>
          <w:rFonts w:ascii="Inter" w:hAnsi="Inter" w:cs="Calibri"/>
          <w:sz w:val="20"/>
          <w:szCs w:val="20"/>
        </w:rPr>
      </w:pPr>
    </w:p>
    <w:p w14:paraId="136EE97A" w14:textId="77777777" w:rsidR="007F3059" w:rsidRDefault="007F3059" w:rsidP="007F3059">
      <w:pPr>
        <w:tabs>
          <w:tab w:val="left" w:pos="851"/>
          <w:tab w:val="left" w:pos="5812"/>
        </w:tabs>
        <w:spacing w:after="0" w:line="240" w:lineRule="auto"/>
        <w:jc w:val="both"/>
        <w:rPr>
          <w:rFonts w:ascii="Inter" w:hAnsi="Inter" w:cs="Calibri"/>
          <w:sz w:val="20"/>
          <w:szCs w:val="20"/>
        </w:rPr>
      </w:pPr>
    </w:p>
    <w:p w14:paraId="20FFB5C7" w14:textId="3B652449" w:rsidR="007F3059" w:rsidRPr="009A4EC3" w:rsidRDefault="007F3059" w:rsidP="007F3059">
      <w:pPr>
        <w:pStyle w:val="Style1"/>
      </w:pPr>
      <w:r>
        <w:t xml:space="preserve">ARTICLE 5 – DECLARATIONS ET GARANTIES DES PARTIES </w:t>
      </w:r>
    </w:p>
    <w:p w14:paraId="0CED5F93" w14:textId="77777777" w:rsidR="007F3059" w:rsidRPr="007C4F42" w:rsidRDefault="007F3059" w:rsidP="007F3059">
      <w:pPr>
        <w:tabs>
          <w:tab w:val="left" w:pos="851"/>
          <w:tab w:val="left" w:pos="5812"/>
        </w:tabs>
        <w:spacing w:after="0" w:line="240" w:lineRule="auto"/>
        <w:jc w:val="both"/>
        <w:rPr>
          <w:rFonts w:ascii="Inter" w:hAnsi="Inter" w:cs="Calibri"/>
          <w:sz w:val="20"/>
          <w:szCs w:val="20"/>
        </w:rPr>
      </w:pPr>
    </w:p>
    <w:p w14:paraId="79A76723" w14:textId="4B562A24" w:rsidR="001E3B6B" w:rsidRPr="001E3B6B" w:rsidRDefault="001E3B6B" w:rsidP="000111B0">
      <w:pPr>
        <w:pStyle w:val="Style2"/>
      </w:pPr>
      <w:r>
        <w:t>5.1</w:t>
        <w:tab/>
        <w:t xml:space="preserve">Déclarations et garanties d’Intrasense</w:t>
      </w:r>
    </w:p>
    <w:p w14:paraId="01637497" w14:textId="350517E4" w:rsidR="001E3B6B" w:rsidRPr="001E3B6B" w:rsidRDefault="009C231C" w:rsidP="001E3B6B">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Intrasense déclare et garantit pour la durée des présentes :</w:t>
      </w:r>
    </w:p>
    <w:p w14:paraId="19FADD71" w14:textId="77777777" w:rsidR="001E3B6B" w:rsidRPr="001E3B6B"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être en règle avec ses obligations légales, réglementaires et déclaratives applicables à la fourniture d’un Logiciel non-marqué, fourni en mode recherche à des fins de test et dans un environnement non-commercial et non-clinique ;</w:t>
      </w:r>
    </w:p>
    <w:p w14:paraId="339F031C" w14:textId="7B95A834" w:rsidR="001E3B6B" w:rsidRPr="001E3B6B"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qu’en concluant la présente Convention, Intrasense n'enfreint aucun code de conduite, politique, règlement, loi ou directive de l'entreprise, de l'organisation ou de l’entité auxquels Intrasense peut être soumise.</w:t>
      </w:r>
    </w:p>
    <w:p w14:paraId="76471A2B" w14:textId="77777777" w:rsidR="001E3B6B" w:rsidRPr="001E3B6B" w:rsidRDefault="001E3B6B" w:rsidP="001E3B6B">
      <w:pPr>
        <w:tabs>
          <w:tab w:val="left" w:pos="851"/>
          <w:tab w:val="left" w:pos="5812"/>
        </w:tabs>
        <w:spacing w:after="0" w:line="240" w:lineRule="auto"/>
        <w:jc w:val="both"/>
        <w:rPr>
          <w:rFonts w:ascii="Inter" w:hAnsi="Inter" w:cs="Calibri"/>
          <w:sz w:val="20"/>
          <w:szCs w:val="20"/>
        </w:rPr>
      </w:pPr>
    </w:p>
    <w:p w14:paraId="20C3CB06" w14:textId="77777777" w:rsidR="001E3B6B" w:rsidRPr="001E3B6B" w:rsidRDefault="001E3B6B" w:rsidP="000111B0">
      <w:pPr>
        <w:pStyle w:val="Style2"/>
      </w:pPr>
      <w:r>
        <w:t>5.2</w:t>
        <w:tab/>
        <w:t>Déclarations et garanties de l’Etablissement</w:t>
      </w:r>
    </w:p>
    <w:p w14:paraId="12507222" w14:textId="77777777" w:rsidR="001E3B6B" w:rsidRPr="001E3B6B" w:rsidRDefault="001E3B6B" w:rsidP="001E3B6B">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L’Etablissement déclare et garantit pour la durée des présentes :</w:t>
      </w:r>
    </w:p>
    <w:p w14:paraId="72FFD8DD" w14:textId="3590ABBC" w:rsidR="001E3B6B" w:rsidRPr="001E3B6B"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utiliser le Logiciel exclusivement pendant la durée de la Convention et conformément aux recommandations précisées dans toutes documentation ou information fournies par Intrasense ;</w:t>
      </w:r>
    </w:p>
    <w:p w14:paraId="29378A58" w14:textId="77777777" w:rsidR="001E3B6B" w:rsidRPr="001E3B6B"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être en règle avec ses obligations légales, réglementaires et déclaratives ;</w:t>
      </w:r>
    </w:p>
    <w:p w14:paraId="079B0FF8" w14:textId="4FE625FA" w:rsidR="001E3B6B" w:rsidRPr="001E3B6B"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à n’apporter aucune modification, altération, traduction, adaptation, transformation, décompilation, désassemblage, ingénierie inverse ou toute autre opération technique ou fonctionnelle sur le Logiciel mis à disposition par Intrasense et à veiller au respect de cette obligation auprès de ses Sociétés Affiliées ;</w:t>
      </w:r>
    </w:p>
    <w:p w14:paraId="5E365150" w14:textId="36E19843" w:rsidR="001E3B6B" w:rsidRPr="001E3B6B"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qu’en concluant le présent Partenariat, l’Etablissement n'enfreint aucun code de conduite, politique, règlement, loi ou directive d’entreprise auxquels l’Etablissement peut être soumis.</w:t>
      </w:r>
    </w:p>
    <w:p w14:paraId="64DA44B9" w14:textId="77777777" w:rsidR="001E3B6B" w:rsidRPr="001E3B6B" w:rsidRDefault="001E3B6B" w:rsidP="001E3B6B">
      <w:pPr>
        <w:tabs>
          <w:tab w:val="left" w:pos="851"/>
          <w:tab w:val="left" w:pos="5812"/>
        </w:tabs>
        <w:spacing w:after="0" w:line="240" w:lineRule="auto"/>
        <w:jc w:val="both"/>
        <w:rPr>
          <w:rFonts w:ascii="Inter" w:hAnsi="Inter" w:cs="Calibri"/>
          <w:sz w:val="20"/>
          <w:szCs w:val="20"/>
        </w:rPr>
      </w:pPr>
    </w:p>
    <w:p w14:paraId="248B652B" w14:textId="77777777" w:rsidR="001E3B6B" w:rsidRPr="001E3B6B" w:rsidRDefault="001E3B6B" w:rsidP="000111B0">
      <w:pPr>
        <w:pStyle w:val="Style2"/>
      </w:pPr>
      <w:r>
        <w:t xml:space="preserve">5.3 </w:t>
        <w:tab/>
        <w:t>Limitation de garantie applicables à un logiciel en mode recherche</w:t>
      </w:r>
    </w:p>
    <w:p w14:paraId="1CA502BB" w14:textId="77777777" w:rsidR="001E3B6B" w:rsidRDefault="001E3B6B" w:rsidP="001E3B6B">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 Logiciel :</w:t>
      </w:r>
    </w:p>
    <w:p w14:paraId="48EAA462" w14:textId="77777777" w:rsidR="000111B0"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est fourni en l’état (« as is »), sans garantie de performance, de disponibilité, ni de conformité réglementaire, et notamment sans garantie de conformité aux exigences applicables aux dispositifs médicaux, y compris celles relatives au marquage CE ;</w:t>
      </w:r>
    </w:p>
    <w:p w14:paraId="5CDE13AE" w14:textId="77777777" w:rsidR="000111B0"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est en phase de développement et peut comporter des anomalies, des fonctionnalités incomplètes ou des limitations techniques ;</w:t>
      </w:r>
    </w:p>
    <w:p w14:paraId="4188F5EC" w14:textId="77777777" w:rsidR="000111B0"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ne peut être utilisé qu’à titre exploratoire dans le cadre de tests, hors contexte clinique, et sous réserve qu’une supervision humaine qualifiée soit assurée à tout moment ;</w:t>
      </w:r>
    </w:p>
    <w:p w14:paraId="7D302593" w14:textId="77777777" w:rsidR="000111B0"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peut générer des contenus, aides à l’interprétation ou éléments d’aide au diagnostic, dont la fiabilité et la pertinence doivent être systématiquement validées par un personnel de santé qualifié et habilité, seul responsable de l’établissement d’un diagnostic médical ou de toute décision thérapeutique ;</w:t>
      </w:r>
    </w:p>
    <w:p w14:paraId="5D3ABCB8" w14:textId="77777777" w:rsidR="000111B0"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est mis à disposition uniquement pour des tests et le recueil d’avis utilisateurs, dans un environnement contrôlé ;</w:t>
      </w:r>
    </w:p>
    <w:p w14:paraId="20F26C8D" w14:textId="5FEB9646" w:rsidR="007F3059" w:rsidRDefault="001E3B6B"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lastRenderedPageBreak/>
        <w:t xml:space="preserve">est utilisé sous sa seule responsabilité, Intrasense ne pouvant être tenu responsable d’un usage non conforme aux stipulations du Contrat ou aux précautions d’usage applicables à un logiciel en mode recherche.</w:t>
      </w:r>
    </w:p>
    <w:p w14:paraId="42A0DC41" w14:textId="77777777" w:rsidR="000111B0" w:rsidRPr="000111B0" w:rsidRDefault="000111B0" w:rsidP="000111B0">
      <w:pPr>
        <w:tabs>
          <w:tab w:val="left" w:pos="851"/>
          <w:tab w:val="left" w:pos="5812"/>
        </w:tabs>
        <w:spacing w:after="0" w:line="240" w:lineRule="auto"/>
        <w:jc w:val="both"/>
        <w:rPr>
          <w:rFonts w:ascii="Inter" w:hAnsi="Inter" w:cs="Calibri"/>
          <w:sz w:val="20"/>
          <w:szCs w:val="20"/>
        </w:rPr>
      </w:pPr>
    </w:p>
    <w:p w14:paraId="72C33398" w14:textId="0F74EB2D" w:rsidR="000246C3" w:rsidRPr="007F3059" w:rsidRDefault="00A9569C" w:rsidP="007F305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 </w:t>
      </w:r>
    </w:p>
    <w:p w14:paraId="49888BC9" w14:textId="40253DB9" w:rsidR="007C4F42" w:rsidRPr="009A4EC3" w:rsidRDefault="007C4F42" w:rsidP="007C4F42">
      <w:pPr>
        <w:pStyle w:val="Style1"/>
      </w:pPr>
      <w:r>
        <w:t xml:space="preserve">ARTICLE 6 – INDEMNISATION</w:t>
      </w:r>
    </w:p>
    <w:p w14:paraId="16678C51" w14:textId="77777777" w:rsidR="007C4F42" w:rsidRPr="007C4F42" w:rsidRDefault="007C4F42" w:rsidP="007C4F42">
      <w:pPr>
        <w:tabs>
          <w:tab w:val="left" w:pos="851"/>
          <w:tab w:val="left" w:pos="5812"/>
        </w:tabs>
        <w:spacing w:after="0" w:line="240" w:lineRule="auto"/>
        <w:jc w:val="both"/>
        <w:rPr>
          <w:rFonts w:ascii="Inter" w:hAnsi="Inter" w:cs="Calibri"/>
          <w:sz w:val="20"/>
          <w:szCs w:val="20"/>
        </w:rPr>
      </w:pPr>
    </w:p>
    <w:p w14:paraId="7AA47DCA" w14:textId="4921E455" w:rsidR="00D9414A" w:rsidRPr="00125C90" w:rsidRDefault="00D9414A" w:rsidP="00D9414A">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6.1</w:t>
      </w:r>
      <w:r>
        <w:rPr>
          <w:rFonts w:ascii="Inter" w:hAnsi="Inter" w:cs="Calibri"/>
          <w:sz w:val="20"/>
          <w:szCs w:val="20"/>
        </w:rPr>
        <w:t xml:space="preserve"> L’Etablissement dégage Intrasense de toute responsabilité en cas d'action ou de réclamations d'une quelconque nature, y compris, de revendication de tiers (y compris de Patients) eu égard à la Base de Données, au Serveur, à son utilisation du Logiciel et à sa conformité à la réglementation applicable, de tous dommages, pertes, frais et dépenses (y compris les honoraires et débours raisonnables d'avocats, les jugements, les amendes et les sommes versées dans le cadre de transactions) survenant ou subis dans le cadre de la Convention, et consécutifs à la négligence ou à l’inconduite délibérée de l’Etablissement (y compris ses employés, agents, directeurs ou sous-traitants).</w:t>
      </w:r>
    </w:p>
    <w:p w14:paraId="7602A4BF" w14:textId="77777777" w:rsidR="00D9414A" w:rsidRPr="00125C90" w:rsidRDefault="00D9414A" w:rsidP="00D9414A">
      <w:pPr>
        <w:tabs>
          <w:tab w:val="left" w:pos="851"/>
          <w:tab w:val="left" w:pos="5812"/>
        </w:tabs>
        <w:spacing w:after="0" w:line="240" w:lineRule="auto"/>
        <w:jc w:val="both"/>
        <w:rPr>
          <w:rFonts w:ascii="Inter" w:hAnsi="Inter" w:cs="Calibri"/>
          <w:sz w:val="20"/>
          <w:szCs w:val="20"/>
        </w:rPr>
      </w:pPr>
    </w:p>
    <w:p w14:paraId="459F3026" w14:textId="3E57786F" w:rsidR="000246C3" w:rsidRPr="00125C90" w:rsidRDefault="00D9414A" w:rsidP="00D9414A">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6.2</w:t>
      </w:r>
      <w:r>
        <w:rPr>
          <w:rFonts w:ascii="Inter" w:hAnsi="Inter" w:cs="Calibri"/>
          <w:sz w:val="20"/>
          <w:szCs w:val="20"/>
        </w:rPr>
        <w:t xml:space="preserve"> Intrasense dégage l’Etablissement et ses Sociétés Affiliées de toute responsabilité en cas d’action ou de réclamation de quelque nature que ce soit eu égard  à son utilisation des Résultats, y compris toute réclamation, dommage, perte, frais et dépenses de tiers (y compris les honoraires et débours raisonnables d’avocats, les jugements, les amendes et les montants payés dans le cadre de règlements), découlant ou liés à la négligence ou à l’inconduite délibérée d’Intrasense (y compris ses employés, agents, directeurs ou sous-traitants).</w:t>
      </w:r>
    </w:p>
    <w:p w14:paraId="1D0574F2" w14:textId="77777777" w:rsidR="00752027" w:rsidRDefault="00752027" w:rsidP="00D9414A">
      <w:pPr>
        <w:tabs>
          <w:tab w:val="left" w:pos="851"/>
          <w:tab w:val="left" w:pos="5812"/>
        </w:tabs>
        <w:spacing w:after="0" w:line="240" w:lineRule="auto"/>
        <w:jc w:val="both"/>
        <w:rPr>
          <w:rFonts w:ascii="Inter" w:hAnsi="Inter" w:cs="Calibri"/>
          <w:sz w:val="18"/>
          <w:szCs w:val="18"/>
        </w:rPr>
      </w:pPr>
    </w:p>
    <w:p w14:paraId="1CE0387A" w14:textId="77777777" w:rsidR="00752027" w:rsidRDefault="00752027" w:rsidP="00D9414A">
      <w:pPr>
        <w:tabs>
          <w:tab w:val="left" w:pos="851"/>
          <w:tab w:val="left" w:pos="5812"/>
        </w:tabs>
        <w:spacing w:after="0" w:line="240" w:lineRule="auto"/>
        <w:jc w:val="both"/>
        <w:rPr>
          <w:rFonts w:ascii="Inter" w:hAnsi="Inter" w:cs="Calibri"/>
          <w:sz w:val="18"/>
          <w:szCs w:val="18"/>
        </w:rPr>
      </w:pPr>
    </w:p>
    <w:p w14:paraId="12D7C326" w14:textId="3E87CF0D" w:rsidR="00752027" w:rsidRPr="009A4EC3" w:rsidRDefault="00752027" w:rsidP="00752027">
      <w:pPr>
        <w:pStyle w:val="Style1"/>
      </w:pPr>
      <w:r>
        <w:t xml:space="preserve">ARTICLE 7 – DONNEES PERSONNELLES</w:t>
      </w:r>
    </w:p>
    <w:p w14:paraId="7A663682" w14:textId="77777777" w:rsidR="00752027" w:rsidRDefault="00752027" w:rsidP="00752027">
      <w:pPr>
        <w:tabs>
          <w:tab w:val="left" w:pos="851"/>
          <w:tab w:val="left" w:pos="5812"/>
        </w:tabs>
        <w:spacing w:after="0" w:line="240" w:lineRule="auto"/>
        <w:jc w:val="both"/>
        <w:rPr>
          <w:rFonts w:ascii="Inter" w:hAnsi="Inter" w:cs="Calibri"/>
          <w:sz w:val="20"/>
          <w:szCs w:val="20"/>
        </w:rPr>
      </w:pPr>
    </w:p>
    <w:p w14:paraId="1C7A74AB" w14:textId="77777777" w:rsidR="005474F4" w:rsidRDefault="005474F4" w:rsidP="005474F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Les Parties respecteront les obligations légales et réglementaires applicables en matière de protection des données personnelles.</w:t>
      </w:r>
    </w:p>
    <w:p w14:paraId="2CC1B0AB" w14:textId="77777777" w:rsidR="005474F4" w:rsidRPr="005474F4" w:rsidRDefault="005474F4" w:rsidP="005474F4">
      <w:pPr>
        <w:tabs>
          <w:tab w:val="left" w:pos="851"/>
          <w:tab w:val="left" w:pos="5812"/>
        </w:tabs>
        <w:spacing w:after="0" w:line="240" w:lineRule="auto"/>
        <w:jc w:val="both"/>
        <w:rPr>
          <w:rFonts w:ascii="Inter" w:hAnsi="Inter" w:cs="Calibri"/>
          <w:sz w:val="20"/>
          <w:szCs w:val="20"/>
        </w:rPr>
      </w:pPr>
    </w:p>
    <w:p w14:paraId="20DA9412" w14:textId="1659EE61" w:rsidR="005474F4" w:rsidRDefault="005474F4" w:rsidP="005474F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L’Etablissement est informé que Intrasense traite les données personnelles des professionnels de santé appelés à concourir à l’exécution de la Convention (ci-après « les Personnes Concernées »), (i) conformément à la loi n°78-17 du 6 janvier 1978 et au Règlement UE 2016/679 du 27 avril 2016 ; (ii) aux seules fins de l’exécution de la Convention.  Il s’agit de leurs nom, prénom, qualité, numéro RPPS, adresses postale et électronique numéros de téléphone, numéro de sécurité sociale, numéro d’identification fiscale, formation, l’objet de la Convention, sa contrepartie financière, ainsi que la nature des avantages et leurs montants s’ils sont supérieurs ou égaux à dix (10) euros.</w:t>
      </w:r>
    </w:p>
    <w:p w14:paraId="2162DF84" w14:textId="77777777" w:rsidR="00F24CE1" w:rsidRPr="00F24CE1" w:rsidRDefault="00F24CE1" w:rsidP="00F24CE1">
      <w:pPr>
        <w:tabs>
          <w:tab w:val="left" w:pos="851"/>
          <w:tab w:val="left" w:pos="5812"/>
        </w:tabs>
        <w:spacing w:after="0" w:line="240" w:lineRule="auto"/>
        <w:jc w:val="both"/>
        <w:rPr>
          <w:rFonts w:ascii="Inter" w:hAnsi="Inter" w:cs="Calibri"/>
          <w:sz w:val="20"/>
          <w:szCs w:val="20"/>
        </w:rPr>
      </w:pPr>
    </w:p>
    <w:p w14:paraId="49707B4C" w14:textId="7031FACE" w:rsidR="00466773" w:rsidRPr="007C33E4" w:rsidRDefault="005474F4" w:rsidP="007C33E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L’Etablissement informera les Personnes Concernées de l’existence de leur droit de demander l'accès, la rectification ou l'effacement de leurs Données Personnelles et de demander la limitation du traitement en contactant le délégué à la protection des données d’Intrasense à l'adresse suivante : </w:t>
      </w:r>
      <w:hyperlink r:id="rId11" w:history="1">
        <w:r>
          <w:rPr>
            <w:rStyle w:val="Lienhypertexte"/>
            <w:rFonts w:ascii="Inter" w:hAnsi="Inter" w:cs="Calibri"/>
            <w:sz w:val="20"/>
            <w:szCs w:val="20"/>
          </w:rPr>
          <w:t>dpo@intrasense.fr</w:t>
        </w:r>
      </w:hyperlink>
      <w:r>
        <w:t>.</w:t>
      </w:r>
    </w:p>
    <w:p w14:paraId="3629BA1B" w14:textId="77777777" w:rsidR="005474F4" w:rsidRPr="005474F4" w:rsidRDefault="005474F4" w:rsidP="005474F4">
      <w:pPr>
        <w:tabs>
          <w:tab w:val="left" w:pos="851"/>
          <w:tab w:val="left" w:pos="5812"/>
        </w:tabs>
        <w:spacing w:after="0" w:line="240" w:lineRule="auto"/>
        <w:jc w:val="both"/>
        <w:rPr>
          <w:rFonts w:ascii="Inter" w:hAnsi="Inter" w:cs="Calibri"/>
          <w:sz w:val="20"/>
          <w:szCs w:val="20"/>
        </w:rPr>
      </w:pPr>
    </w:p>
    <w:p w14:paraId="70C31786" w14:textId="754C5A92" w:rsidR="00752027" w:rsidRDefault="005474F4" w:rsidP="005474F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 droit d'opposition ne s'applique pas dans la mesure où la publication est effectuée en vertu d'une obligation légale, en application de l’article R.1453-7 du Code de santé publique. Conformément à la loi, ces informations resteront en ligne pendant 5 ans. L’Etablissement informera les Personnes Concernées qu’elles ont le droit d'introduire une réclamation auprès de la CNIL si elles estiment que leurs Données Personnelles sont traitées en violation de la loi applicable.</w:t>
      </w:r>
    </w:p>
    <w:p w14:paraId="3E144B4F" w14:textId="77777777" w:rsidR="00466773" w:rsidRDefault="00466773" w:rsidP="005474F4">
      <w:pPr>
        <w:tabs>
          <w:tab w:val="left" w:pos="851"/>
          <w:tab w:val="left" w:pos="5812"/>
        </w:tabs>
        <w:spacing w:after="0" w:line="240" w:lineRule="auto"/>
        <w:jc w:val="both"/>
        <w:rPr>
          <w:rFonts w:ascii="Inter" w:hAnsi="Inter" w:cs="Calibri"/>
          <w:sz w:val="20"/>
          <w:szCs w:val="20"/>
        </w:rPr>
      </w:pPr>
    </w:p>
    <w:p w14:paraId="48E990F0" w14:textId="77777777" w:rsidR="00466773" w:rsidRDefault="00466773" w:rsidP="005474F4">
      <w:pPr>
        <w:tabs>
          <w:tab w:val="left" w:pos="851"/>
          <w:tab w:val="left" w:pos="5812"/>
        </w:tabs>
        <w:spacing w:after="0" w:line="240" w:lineRule="auto"/>
        <w:jc w:val="both"/>
        <w:rPr>
          <w:rFonts w:ascii="Inter" w:hAnsi="Inter" w:cs="Calibri"/>
          <w:sz w:val="20"/>
          <w:szCs w:val="20"/>
        </w:rPr>
      </w:pPr>
    </w:p>
    <w:p w14:paraId="463D5F63" w14:textId="273ED92F" w:rsidR="00466773" w:rsidRPr="009A4EC3" w:rsidRDefault="00466773" w:rsidP="00466773">
      <w:pPr>
        <w:pStyle w:val="Style1"/>
      </w:pPr>
      <w:r>
        <w:t xml:space="preserve">ARTICLE 8 – CONFIDENTIALITE</w:t>
      </w:r>
    </w:p>
    <w:p w14:paraId="599BBA0D" w14:textId="77777777" w:rsidR="00466773" w:rsidRPr="00785CED" w:rsidRDefault="00466773" w:rsidP="005474F4">
      <w:pPr>
        <w:tabs>
          <w:tab w:val="left" w:pos="851"/>
          <w:tab w:val="left" w:pos="5812"/>
        </w:tabs>
        <w:spacing w:after="0" w:line="240" w:lineRule="auto"/>
        <w:jc w:val="both"/>
        <w:rPr>
          <w:rFonts w:ascii="Inter" w:hAnsi="Inter" w:cs="Calibri"/>
        </w:rPr>
      </w:pPr>
    </w:p>
    <w:p w14:paraId="1DA700E9" w14:textId="77777777" w:rsidR="003F18C7" w:rsidRPr="00785CED" w:rsidRDefault="003F18C7" w:rsidP="003F18C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Pendant la durée de la Convention et durant les cinq (5) ans suivant son achèvement, les Parties préserveront la confidentialité des informations et données relatives à la Convention, aux </w:t>
        <w:lastRenderedPageBreak/>
        <w:t>Connaissances Propres, aux produits et aux activités, y compris, les données scientifiques, financières et autres informations commerciales, les certificats d'analyse, les procédures d'exploitation normalisées, les informations tarifaires, les informations concernant le personnel, les cahiers des charges, les dessins, modèles,  et autres plans techniques, et plans d’affaires, les prévisions, en rapport avec la Convention (ci-après les « Informations Confidentielles »).</w:t>
      </w:r>
    </w:p>
    <w:p w14:paraId="2767B063" w14:textId="77777777" w:rsidR="003F18C7" w:rsidRPr="00785CED" w:rsidRDefault="003F18C7" w:rsidP="003F18C7">
      <w:pPr>
        <w:tabs>
          <w:tab w:val="left" w:pos="851"/>
          <w:tab w:val="left" w:pos="5812"/>
        </w:tabs>
        <w:spacing w:after="0" w:line="240" w:lineRule="auto"/>
        <w:jc w:val="both"/>
        <w:rPr>
          <w:rFonts w:ascii="Inter" w:hAnsi="Inter" w:cs="Calibri"/>
          <w:sz w:val="20"/>
          <w:szCs w:val="20"/>
        </w:rPr>
      </w:pPr>
    </w:p>
    <w:p w14:paraId="2ADABEB7" w14:textId="77777777" w:rsidR="003F18C7" w:rsidRPr="00785CED" w:rsidRDefault="003F18C7" w:rsidP="003F18C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 terme « Informations Confidentielles » désigne également, que ce soit sous forme verbale, visuelle, écrite, graphique ou électronique :</w:t>
      </w:r>
    </w:p>
    <w:p w14:paraId="47251F5E" w14:textId="77777777" w:rsidR="003F18C7" w:rsidRPr="00785CED" w:rsidRDefault="003F18C7" w:rsidP="003F1711">
      <w:pPr>
        <w:pStyle w:val="Paragraphedeliste"/>
        <w:numPr>
          <w:ilvl w:val="0"/>
          <w:numId w:val="2"/>
        </w:numPr>
        <w:tabs>
          <w:tab w:val="left" w:pos="851"/>
          <w:tab w:val="left" w:pos="5812"/>
        </w:tabs>
        <w:spacing w:after="0" w:line="240" w:lineRule="auto"/>
        <w:ind w:left="833"/>
        <w:jc w:val="both"/>
        <w:rPr>
          <w:rFonts w:ascii="Inter" w:hAnsi="Inter" w:cs="Calibri"/>
          <w:sz w:val="20"/>
          <w:szCs w:val="20"/>
        </w:rPr>
      </w:pPr>
      <w:r>
        <w:rPr>
          <w:rFonts w:ascii="Inter" w:hAnsi="Inter" w:cs="Calibri"/>
          <w:sz w:val="20"/>
          <w:szCs w:val="20"/>
        </w:rPr>
        <w:t>l'ensemble des informations, documents de travail, analyses, compilations, projections, études, protocoles, notes, rapports, résumés, documents, correspondances, faits ou autres supports (y compris leurs copies) obtenus ou préparés par une Partie en rapport avec la Convention objet des présentes ;</w:t>
      </w:r>
    </w:p>
    <w:p w14:paraId="14BF9EBF" w14:textId="503D58DA" w:rsidR="003F18C7" w:rsidRPr="00785CED" w:rsidRDefault="003F18C7" w:rsidP="003F1711">
      <w:pPr>
        <w:pStyle w:val="Paragraphedeliste"/>
        <w:numPr>
          <w:ilvl w:val="0"/>
          <w:numId w:val="2"/>
        </w:numPr>
        <w:tabs>
          <w:tab w:val="left" w:pos="851"/>
          <w:tab w:val="left" w:pos="5812"/>
        </w:tabs>
        <w:spacing w:after="0" w:line="240" w:lineRule="auto"/>
        <w:ind w:left="833"/>
        <w:jc w:val="both"/>
        <w:rPr>
          <w:rFonts w:ascii="Inter" w:hAnsi="Inter" w:cs="Calibri"/>
          <w:sz w:val="20"/>
          <w:szCs w:val="20"/>
        </w:rPr>
      </w:pPr>
      <w:r>
        <w:rPr>
          <w:rFonts w:ascii="Inter" w:hAnsi="Inter" w:cs="Calibri"/>
          <w:sz w:val="20"/>
          <w:szCs w:val="20"/>
        </w:rPr>
        <w:t>les informations dont la nature laisserait penser à toute personne raisonnable qu'il s'agit d'informations confidentielles ou exclusives, et</w:t>
      </w:r>
    </w:p>
    <w:p w14:paraId="5A33D268" w14:textId="2A944248" w:rsidR="003F18C7" w:rsidRPr="00785CED" w:rsidRDefault="003F18C7" w:rsidP="003F1711">
      <w:pPr>
        <w:pStyle w:val="Paragraphedeliste"/>
        <w:numPr>
          <w:ilvl w:val="0"/>
          <w:numId w:val="2"/>
        </w:numPr>
        <w:tabs>
          <w:tab w:val="left" w:pos="851"/>
          <w:tab w:val="left" w:pos="5812"/>
        </w:tabs>
        <w:spacing w:after="0" w:line="240" w:lineRule="auto"/>
        <w:ind w:left="833"/>
        <w:jc w:val="both"/>
        <w:rPr>
          <w:rFonts w:ascii="Inter" w:hAnsi="Inter" w:cs="Calibri"/>
          <w:sz w:val="20"/>
          <w:szCs w:val="20"/>
        </w:rPr>
      </w:pPr>
      <w:r>
        <w:rPr>
          <w:rFonts w:ascii="Inter" w:hAnsi="Inter" w:cs="Calibri"/>
          <w:sz w:val="20"/>
          <w:szCs w:val="20"/>
        </w:rPr>
        <w:t>les informations classées « confidentielles », « exclusives » ou « soumises à un régime de diffusion restreinte », ou toute autre classification similaire.</w:t>
      </w:r>
    </w:p>
    <w:p w14:paraId="42EDFFFF" w14:textId="77777777" w:rsidR="003F18C7" w:rsidRPr="00785CED" w:rsidRDefault="003F18C7" w:rsidP="003F18C7">
      <w:pPr>
        <w:tabs>
          <w:tab w:val="left" w:pos="851"/>
          <w:tab w:val="left" w:pos="5812"/>
        </w:tabs>
        <w:spacing w:after="0" w:line="240" w:lineRule="auto"/>
        <w:jc w:val="both"/>
        <w:rPr>
          <w:rFonts w:ascii="Inter" w:hAnsi="Inter" w:cs="Calibri"/>
          <w:sz w:val="20"/>
          <w:szCs w:val="20"/>
        </w:rPr>
      </w:pPr>
    </w:p>
    <w:p w14:paraId="111BD486" w14:textId="1639D005" w:rsidR="003F18C7" w:rsidRPr="00785CED" w:rsidRDefault="003F18C7" w:rsidP="003F18C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Les Parties préserveront la confidentialité de l'ensemble des secrets commerciaux ainsi que celle des notifications, des documents et du savoir-faire de l'autre partie, dont elles ont eu connaissance en raison de la présente Convention et qui sont considérés comme confidentiels, ou soumis à l'obligation de confidentialité, pendant la durée de la présente Convention. En outre, les Parties s'engagent à en informer les tiers uniquement dans la mesure où cela s'avère absolument nécessaire pour l'exécution de la présente Convention.</w:t>
      </w:r>
    </w:p>
    <w:p w14:paraId="12FE4E93" w14:textId="77777777" w:rsidR="003F18C7" w:rsidRPr="00785CED" w:rsidRDefault="003F18C7" w:rsidP="003F18C7">
      <w:pPr>
        <w:tabs>
          <w:tab w:val="left" w:pos="851"/>
          <w:tab w:val="left" w:pos="5812"/>
        </w:tabs>
        <w:spacing w:after="0" w:line="240" w:lineRule="auto"/>
        <w:jc w:val="both"/>
        <w:rPr>
          <w:rFonts w:ascii="Inter" w:hAnsi="Inter" w:cs="Calibri"/>
          <w:sz w:val="20"/>
          <w:szCs w:val="20"/>
        </w:rPr>
      </w:pPr>
    </w:p>
    <w:p w14:paraId="73B4CC01" w14:textId="3F82AB9C" w:rsidR="003F18C7" w:rsidRPr="00785CED" w:rsidRDefault="003F18C7" w:rsidP="003F18C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L'obligation de confidentialité ne s'applique pas aux informations pour lesquelles la Partie qui les reçoit peut prouver : </w:t>
      </w:r>
    </w:p>
    <w:p w14:paraId="6907AA99" w14:textId="77777777" w:rsidR="003F18C7" w:rsidRPr="00785CED" w:rsidRDefault="003F18C7"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qu’elles étaient accessibles au public au moment de leur communication par l’autre Partie, ou qu’elles ont été rendues accessibles au public après cette communication sans faute de sa part,</w:t>
      </w:r>
    </w:p>
    <w:p w14:paraId="69B1B707" w14:textId="77777777" w:rsidR="003F18C7" w:rsidRPr="00785CED" w:rsidRDefault="003F18C7"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qu’elles ont été reçues d’un tiers pouvant les communiquer librement,</w:t>
      </w:r>
    </w:p>
    <w:p w14:paraId="6AE4C6E2" w14:textId="77777777" w:rsidR="00255C16" w:rsidRPr="00785CED" w:rsidRDefault="003F18C7"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qu’elles ont été développées par la Partie qui a reçu ces informations et ce indépendamment des informations transmises par l’autre Partie,</w:t>
      </w:r>
    </w:p>
    <w:p w14:paraId="0872FBFB" w14:textId="77777777" w:rsidR="00255C16" w:rsidRPr="00785CED" w:rsidRDefault="003F18C7"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qui ont été divulguées en application d'une disposition légale ou réglementaire impérative ou par l'application d'une décision de justice définitive, sous réserve d’en informer l’autre Partie par écrit dans les plus brefs délais,</w:t>
      </w:r>
    </w:p>
    <w:p w14:paraId="0A543A44" w14:textId="72BAEF15" w:rsidR="003F18C7" w:rsidRPr="00785CED" w:rsidRDefault="003F18C7"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qu’un accord commun entre les deux Parties a été préalablement trouvé eu égard à la diffusion desdites Informations Confidentielles, conformément à l’Article « Communication ; Publicité ».</w:t>
      </w:r>
    </w:p>
    <w:p w14:paraId="414A6C64" w14:textId="77777777" w:rsidR="00255C16" w:rsidRPr="00785CED" w:rsidRDefault="00255C16" w:rsidP="003F18C7">
      <w:pPr>
        <w:tabs>
          <w:tab w:val="left" w:pos="851"/>
          <w:tab w:val="left" w:pos="5812"/>
        </w:tabs>
        <w:spacing w:after="0" w:line="240" w:lineRule="auto"/>
        <w:jc w:val="both"/>
        <w:rPr>
          <w:rFonts w:ascii="Inter" w:hAnsi="Inter" w:cs="Calibri"/>
          <w:sz w:val="20"/>
          <w:szCs w:val="20"/>
        </w:rPr>
      </w:pPr>
    </w:p>
    <w:p w14:paraId="0D65BB86" w14:textId="6226100F" w:rsidR="00752027" w:rsidRDefault="003F18C7" w:rsidP="003F18C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Si les Informations Confidentielles portent sur des informations privilégiées, l’Etablissement se conformera aux règles de l’Autorité des Marchés Financiers (AMF) et des lois européennes en la matière, y compris celles relatives aux délits d'initié, tant qu’il est en possession de ces Informations. Le cas échéant, l’Etablissement s’engage à ne pas réaliser et s’engage à ce que ses Représentants ne réalisent pas de transactions sur des instruments et titres financiers d’Intrasense et/ou de ses Sociétés Affiliées, directement ou par personne interposée, tant que l’Etablissement, ses Représentants et/ou ses sous-traitants seront en possession de telles informations privilégiées.</w:t>
      </w:r>
    </w:p>
    <w:p w14:paraId="1AE122A2" w14:textId="77777777" w:rsidR="00785CED" w:rsidRDefault="00785CED" w:rsidP="003F18C7">
      <w:pPr>
        <w:tabs>
          <w:tab w:val="left" w:pos="851"/>
          <w:tab w:val="left" w:pos="5812"/>
        </w:tabs>
        <w:spacing w:after="0" w:line="240" w:lineRule="auto"/>
        <w:jc w:val="both"/>
        <w:rPr>
          <w:rFonts w:ascii="Inter" w:hAnsi="Inter" w:cs="Calibri"/>
          <w:sz w:val="20"/>
          <w:szCs w:val="20"/>
        </w:rPr>
      </w:pPr>
    </w:p>
    <w:p w14:paraId="26592B78" w14:textId="77777777" w:rsidR="00785CED" w:rsidRPr="00785CED" w:rsidRDefault="00785CED" w:rsidP="003F18C7">
      <w:pPr>
        <w:tabs>
          <w:tab w:val="left" w:pos="851"/>
          <w:tab w:val="left" w:pos="5812"/>
        </w:tabs>
        <w:spacing w:after="0" w:line="240" w:lineRule="auto"/>
        <w:jc w:val="both"/>
        <w:rPr>
          <w:rFonts w:ascii="Inter" w:hAnsi="Inter" w:cs="Calibri"/>
          <w:sz w:val="20"/>
          <w:szCs w:val="20"/>
        </w:rPr>
      </w:pPr>
    </w:p>
    <w:p w14:paraId="4A53BE72" w14:textId="1290242F" w:rsidR="00255C16" w:rsidRPr="009A4EC3" w:rsidRDefault="00255C16" w:rsidP="00255C16">
      <w:pPr>
        <w:pStyle w:val="Style1"/>
      </w:pPr>
      <w:r>
        <w:t xml:space="preserve">ARTICLE 9 – DUREE</w:t>
      </w:r>
    </w:p>
    <w:p w14:paraId="09BDEFF0" w14:textId="77777777" w:rsidR="00255C16" w:rsidRPr="007C4F42" w:rsidRDefault="00255C16" w:rsidP="00255C16">
      <w:pPr>
        <w:tabs>
          <w:tab w:val="left" w:pos="851"/>
          <w:tab w:val="left" w:pos="5812"/>
        </w:tabs>
        <w:spacing w:after="0" w:line="240" w:lineRule="auto"/>
        <w:jc w:val="both"/>
        <w:rPr>
          <w:rFonts w:ascii="Inter" w:hAnsi="Inter" w:cs="Calibri"/>
          <w:sz w:val="20"/>
          <w:szCs w:val="20"/>
        </w:rPr>
      </w:pPr>
    </w:p>
    <w:p w14:paraId="1BF17544" w14:textId="46567815" w:rsidR="007F23B0" w:rsidRDefault="007F23B0" w:rsidP="003F18C7">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La Convention entre en vigueur à compter de la date de la dernière signature et prendra fin au bout de 12 mois, sauf en cas de résiliation conformément à l'Article 10 « Résiliation » ou d’une éventuelle prolongation par voie d’avenant.</w:t>
      </w:r>
    </w:p>
    <w:p w14:paraId="41374C02" w14:textId="77777777" w:rsidR="00E34389" w:rsidRDefault="00E34389" w:rsidP="003F18C7">
      <w:pPr>
        <w:tabs>
          <w:tab w:val="left" w:pos="851"/>
          <w:tab w:val="left" w:pos="5812"/>
        </w:tabs>
        <w:spacing w:after="0" w:line="240" w:lineRule="auto"/>
        <w:jc w:val="both"/>
        <w:rPr>
          <w:rFonts w:ascii="Inter" w:hAnsi="Inter" w:cs="Calibri"/>
          <w:sz w:val="20"/>
          <w:szCs w:val="20"/>
        </w:rPr>
      </w:pPr>
    </w:p>
    <w:p w14:paraId="1D1151FD" w14:textId="77777777" w:rsidR="00E34389" w:rsidRPr="00E34389" w:rsidRDefault="00E34389" w:rsidP="003F18C7">
      <w:pPr>
        <w:tabs>
          <w:tab w:val="left" w:pos="851"/>
          <w:tab w:val="left" w:pos="5812"/>
        </w:tabs>
        <w:spacing w:after="0" w:line="240" w:lineRule="auto"/>
        <w:jc w:val="both"/>
        <w:rPr>
          <w:rFonts w:ascii="Inter" w:hAnsi="Inter" w:cs="Calibri"/>
          <w:sz w:val="20"/>
          <w:szCs w:val="20"/>
        </w:rPr>
      </w:pPr>
    </w:p>
    <w:p w14:paraId="5B31B957" w14:textId="77777777" w:rsidR="007F23B0" w:rsidRDefault="007F23B0" w:rsidP="003F18C7">
      <w:pPr>
        <w:tabs>
          <w:tab w:val="left" w:pos="851"/>
          <w:tab w:val="left" w:pos="5812"/>
        </w:tabs>
        <w:spacing w:after="0" w:line="240" w:lineRule="auto"/>
        <w:jc w:val="both"/>
        <w:rPr>
          <w:rFonts w:ascii="Inter" w:hAnsi="Inter" w:cs="Calibri"/>
          <w:sz w:val="18"/>
          <w:szCs w:val="18"/>
        </w:rPr>
      </w:pPr>
    </w:p>
    <w:p w14:paraId="151F80BA" w14:textId="358A74CA" w:rsidR="007F23B0" w:rsidRPr="009A4EC3" w:rsidRDefault="007F23B0" w:rsidP="007F23B0">
      <w:pPr>
        <w:pStyle w:val="Style1"/>
      </w:pPr>
      <w:r>
        <w:t xml:space="preserve">ARTICLE 10 – RESILIATION</w:t>
      </w:r>
    </w:p>
    <w:p w14:paraId="749A24CD" w14:textId="77777777" w:rsidR="007F23B0" w:rsidRPr="007C4F42" w:rsidRDefault="007F23B0" w:rsidP="007F23B0">
      <w:pPr>
        <w:tabs>
          <w:tab w:val="left" w:pos="851"/>
          <w:tab w:val="left" w:pos="5812"/>
        </w:tabs>
        <w:spacing w:after="0" w:line="240" w:lineRule="auto"/>
        <w:jc w:val="both"/>
        <w:rPr>
          <w:rFonts w:ascii="Inter" w:hAnsi="Inter" w:cs="Calibri"/>
          <w:sz w:val="20"/>
          <w:szCs w:val="20"/>
        </w:rPr>
      </w:pPr>
    </w:p>
    <w:p w14:paraId="178903EC" w14:textId="77777777" w:rsidR="00FA55D9" w:rsidRPr="00785CED" w:rsidRDefault="00FA55D9" w:rsidP="00FA55D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Convention pourra être résiliée par l'une ou l'autre des Parties :</w:t>
      </w:r>
    </w:p>
    <w:p w14:paraId="58FEA073" w14:textId="77777777" w:rsidR="00FA55D9" w:rsidRPr="00785CED" w:rsidRDefault="00FA55D9"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en cas de violation de la Convention par l'autre Partie n'ayant pas été corrigée après réception d'une mise en demeure restée sans effet dans un délai de trente (30) jours ;</w:t>
      </w:r>
    </w:p>
    <w:p w14:paraId="00F781F6" w14:textId="0D1425E6" w:rsidR="00FA55D9" w:rsidRPr="00785CED" w:rsidRDefault="00FA55D9" w:rsidP="003F1711">
      <w:pPr>
        <w:pStyle w:val="Paragraphedeliste"/>
        <w:numPr>
          <w:ilvl w:val="0"/>
          <w:numId w:val="1"/>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en cas de force majeure au sens de l’article 1218 du Code Civil, si ledit évènement persiste trente (30) jours à compter de l’envoi de la notification à l’autre Partie, laquelle notification saurait être immédiate.</w:t>
      </w:r>
    </w:p>
    <w:p w14:paraId="2B215EB5" w14:textId="77777777" w:rsidR="00FA55D9" w:rsidRPr="00785CED" w:rsidRDefault="00FA55D9" w:rsidP="00FA55D9">
      <w:pPr>
        <w:tabs>
          <w:tab w:val="left" w:pos="851"/>
          <w:tab w:val="left" w:pos="5812"/>
        </w:tabs>
        <w:spacing w:after="0" w:line="240" w:lineRule="auto"/>
        <w:jc w:val="both"/>
        <w:rPr>
          <w:rFonts w:ascii="Inter" w:hAnsi="Inter" w:cs="Calibri"/>
          <w:sz w:val="20"/>
          <w:szCs w:val="20"/>
        </w:rPr>
      </w:pPr>
    </w:p>
    <w:p w14:paraId="32416142" w14:textId="3B5E48F3" w:rsidR="00FA55D9" w:rsidRPr="00785CED" w:rsidRDefault="00FA55D9" w:rsidP="00FA55D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La résiliation de la présente Convention par l'une ou l'autre des Parties ne saurait affecter les droits et obligations établis avant la date effective de la résiliation. </w:t>
      </w:r>
    </w:p>
    <w:p w14:paraId="113CDEDF" w14:textId="59ED245E" w:rsidR="00FA55D9" w:rsidRPr="00785CED" w:rsidRDefault="00FA55D9" w:rsidP="00FA55D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En cas de résiliation anticipée pour quelque cause que ce soit, l’Etablissement remettra à Intrasense la dernière version du Rapport d’Evaluation, qu’elle soit achevée ou inachevée.</w:t>
      </w:r>
    </w:p>
    <w:p w14:paraId="2620ADAF" w14:textId="673ED156" w:rsidR="007F23B0" w:rsidRPr="00785CED" w:rsidRDefault="00FA55D9" w:rsidP="00FA55D9">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cessation ou la résiliation de la Convention, pour quelque cause que ce soit, n’affectera ni n’altérera la validité, la portée ou les effets des stipulations des articles 4, 5, 6, 8, 11, 14 et 15, lesquels survivront à ladite fin et continueront à produire leurs effets conformément à leurs termes.</w:t>
      </w:r>
    </w:p>
    <w:p w14:paraId="5E0AD4D6" w14:textId="77777777" w:rsidR="009C756C" w:rsidRDefault="009C756C" w:rsidP="00FA55D9">
      <w:pPr>
        <w:tabs>
          <w:tab w:val="left" w:pos="851"/>
          <w:tab w:val="left" w:pos="5812"/>
        </w:tabs>
        <w:spacing w:after="0" w:line="240" w:lineRule="auto"/>
        <w:jc w:val="both"/>
        <w:rPr>
          <w:rFonts w:ascii="Inter" w:hAnsi="Inter" w:cs="Calibri"/>
          <w:sz w:val="18"/>
          <w:szCs w:val="18"/>
        </w:rPr>
      </w:pPr>
    </w:p>
    <w:p w14:paraId="28326398" w14:textId="77777777" w:rsidR="009C756C" w:rsidRDefault="009C756C" w:rsidP="00FA55D9">
      <w:pPr>
        <w:tabs>
          <w:tab w:val="left" w:pos="851"/>
          <w:tab w:val="left" w:pos="5812"/>
        </w:tabs>
        <w:spacing w:after="0" w:line="240" w:lineRule="auto"/>
        <w:jc w:val="both"/>
        <w:rPr>
          <w:rFonts w:ascii="Inter" w:hAnsi="Inter" w:cs="Calibri"/>
          <w:sz w:val="18"/>
          <w:szCs w:val="18"/>
        </w:rPr>
      </w:pPr>
    </w:p>
    <w:p w14:paraId="72A9D2DB" w14:textId="06F5E9AF" w:rsidR="009C756C" w:rsidRPr="009A4EC3" w:rsidRDefault="009C756C" w:rsidP="009C756C">
      <w:pPr>
        <w:pStyle w:val="Style1"/>
      </w:pPr>
      <w:r>
        <w:t xml:space="preserve">ARTICLE 11 – CONFORME AUX REGLEMENTATIONS</w:t>
      </w:r>
    </w:p>
    <w:p w14:paraId="07070B3C" w14:textId="77777777" w:rsidR="000246C3" w:rsidRPr="00D15A65" w:rsidRDefault="000246C3" w:rsidP="00D8094E">
      <w:pPr>
        <w:tabs>
          <w:tab w:val="left" w:pos="851"/>
          <w:tab w:val="left" w:pos="5812"/>
        </w:tabs>
        <w:spacing w:after="0" w:line="240" w:lineRule="auto"/>
        <w:jc w:val="both"/>
        <w:rPr>
          <w:rFonts w:ascii="Inter" w:hAnsi="Inter" w:cs="Calibri"/>
          <w:sz w:val="18"/>
          <w:szCs w:val="18"/>
        </w:rPr>
      </w:pPr>
    </w:p>
    <w:p w14:paraId="2F3FB045" w14:textId="77777777" w:rsidR="00D8094E" w:rsidRPr="00D8094E" w:rsidRDefault="00D8094E" w:rsidP="00785CED">
      <w:pPr>
        <w:pStyle w:val="Style2"/>
      </w:pPr>
      <w:r>
        <w:t>11.1</w:t>
        <w:tab/>
        <w:t>Généralités</w:t>
      </w:r>
    </w:p>
    <w:p w14:paraId="395A100C" w14:textId="77777777" w:rsidR="00D8094E" w:rsidRPr="00D8094E" w:rsidRDefault="00D8094E" w:rsidP="00D8094E">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L’Etablissement déclare :</w:t>
      </w:r>
    </w:p>
    <w:p w14:paraId="6C3F4A01" w14:textId="77777777" w:rsidR="00D8094E"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respecter les règles déontologiques régissant le corps médical ;</w:t>
      </w:r>
    </w:p>
    <w:p w14:paraId="7FF2FC44" w14:textId="65147D9B" w:rsidR="00D8094E"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respecter l'ensemble des obligations légales et réglementaires liées à sa collaboration avec des médecins ;</w:t>
      </w:r>
    </w:p>
    <w:p w14:paraId="754FC6CE" w14:textId="409B62F2" w:rsidR="00785CED"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 xml:space="preserve">être en conformité avec la réglementation en vigueur le concernant et se porte garant de toute réclamation éventuelle dont Intrasense pourrait être l’objet à ce sujet ;</w:t>
      </w:r>
    </w:p>
    <w:p w14:paraId="33C93A15" w14:textId="3EE86AA3" w:rsidR="00D8094E" w:rsidRPr="00785CED"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dans le cas où l’Etablissement ferait appel à des membres des professions médicales tels que définis par le Code de la Santé Publique, afin de réaliser le Projet, s’engager à respecter l'ensemble des obligations légales et réglementaires liées à sa collaboration avec des membres des professions médicales, et notamment à respecter les dispositions de l’article L.1453-3 du Code de la Santé Publique et à vérifier le respect des dispositions de l’article L.4113-9 du Code de la Santé Publique, par les membres des professions médicales et plus largement par ses sous-traitants éventuels participant à la réalisation du Projet.</w:t>
      </w:r>
    </w:p>
    <w:p w14:paraId="49C5FDFC" w14:textId="77777777" w:rsidR="00D8094E" w:rsidRDefault="00D8094E" w:rsidP="00D8094E">
      <w:pPr>
        <w:spacing w:after="0" w:line="240" w:lineRule="auto"/>
        <w:jc w:val="both"/>
        <w:rPr>
          <w:rFonts w:ascii="Inter" w:eastAsia="Times New Roman" w:hAnsi="Inter" w:cs="Calibri"/>
          <w:sz w:val="20"/>
          <w:szCs w:val="20"/>
          <w:lang w:eastAsia="fr-FR"/>
        </w:rPr>
      </w:pPr>
    </w:p>
    <w:p w14:paraId="54317C08" w14:textId="77777777" w:rsidR="001451D2" w:rsidRPr="00D8094E" w:rsidRDefault="001451D2" w:rsidP="00D8094E">
      <w:pPr>
        <w:spacing w:after="0" w:line="240" w:lineRule="auto"/>
        <w:jc w:val="both"/>
        <w:rPr>
          <w:rFonts w:ascii="Inter" w:eastAsia="Times New Roman" w:hAnsi="Inter" w:cs="Calibri"/>
          <w:sz w:val="20"/>
          <w:szCs w:val="20"/>
          <w:lang w:eastAsia="fr-FR"/>
        </w:rPr>
      </w:pPr>
    </w:p>
    <w:p w14:paraId="4BAD9BE4" w14:textId="77777777" w:rsidR="00D8094E" w:rsidRPr="00D8094E" w:rsidRDefault="00D8094E" w:rsidP="00785CED">
      <w:pPr>
        <w:pStyle w:val="Style2"/>
      </w:pPr>
      <w:r>
        <w:t>11.2</w:t>
        <w:tab/>
        <w:t>Transparence des liens d’intérêts</w:t>
      </w:r>
    </w:p>
    <w:p w14:paraId="5E425085" w14:textId="149D8D1E" w:rsidR="00D8094E" w:rsidRPr="00D8094E" w:rsidRDefault="00D8094E" w:rsidP="00D8094E">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 xml:space="preserve">Conformément aux dispositions de l’article L.1451-2 du Code de la Santé Publique, l’Etablissement s’engage à ne pas verser d’avantages au sens de l’article L.1453-3 du Code de la Santé Publique, aux personnes visées par l’article L.1451-1 du Code de la Santé Publique et aux personnes collaborant occasionnellement aux travaux des autorités et organismes concernés.</w:t>
      </w:r>
    </w:p>
    <w:p w14:paraId="19AA7A5F" w14:textId="77777777" w:rsidR="00785CED" w:rsidRDefault="00785CED" w:rsidP="00D8094E">
      <w:pPr>
        <w:spacing w:after="0" w:line="240" w:lineRule="auto"/>
        <w:jc w:val="both"/>
        <w:rPr>
          <w:rFonts w:ascii="Inter" w:eastAsia="Times New Roman" w:hAnsi="Inter" w:cs="Calibri"/>
          <w:sz w:val="20"/>
          <w:szCs w:val="20"/>
          <w:lang w:eastAsia="fr-FR"/>
        </w:rPr>
      </w:pPr>
    </w:p>
    <w:p w14:paraId="3117DE3A" w14:textId="108356ED" w:rsidR="00D8094E" w:rsidRPr="00D8094E" w:rsidRDefault="00D8094E" w:rsidP="00D8094E">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Sont visés par l’article L.1451-1 du Code de la Santé publique :</w:t>
      </w:r>
    </w:p>
    <w:p w14:paraId="7CE8640D" w14:textId="232E8397" w:rsidR="00785CED"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Les membres des commissions et conseils siégeant auprès des ministères chargés de la santé et de la sécurité sociale ;</w:t>
      </w:r>
    </w:p>
    <w:p w14:paraId="6793429D" w14:textId="77777777" w:rsidR="00785CED"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Les membres des cabinets ministériels des ministères chargés de la santé et de la sécurité sociale ;</w:t>
      </w:r>
    </w:p>
    <w:p w14:paraId="00A114F6" w14:textId="548403D1" w:rsidR="00D8094E" w:rsidRPr="00785CED" w:rsidRDefault="00D8094E" w:rsidP="003F1711">
      <w:pPr>
        <w:pStyle w:val="Paragraphedeliste"/>
        <w:numPr>
          <w:ilvl w:val="0"/>
          <w:numId w:val="1"/>
        </w:num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 xml:space="preserve">Les dirigeants, personnels de direction et d’encadrement, membres des instances collégiales, des groupes de travail, des commissions et conseils des autorités et organismes concernés, agents des autorités et organismes suivantes : l’Agence Sanitaire de sécurité du médicament et des Produits de Santé, HAS, CPP, CRCI, ONIAM, Etablissement français du sang, Agence </w:t>
        <w:lastRenderedPageBreak/>
        <w:t>française de sécurité sanitaire et de l’alimentation, l’Institut National du Cancer, l’Agence Nationale de Sécurité Sanitaire de l’Alimentation, etc.</w:t>
      </w:r>
    </w:p>
    <w:p w14:paraId="326451DD" w14:textId="77777777" w:rsidR="00785CED" w:rsidRDefault="00785CED" w:rsidP="00D8094E">
      <w:pPr>
        <w:spacing w:after="0" w:line="240" w:lineRule="auto"/>
        <w:jc w:val="both"/>
        <w:rPr>
          <w:rFonts w:ascii="Inter" w:eastAsia="Times New Roman" w:hAnsi="Inter" w:cs="Calibri"/>
          <w:sz w:val="20"/>
          <w:szCs w:val="20"/>
          <w:lang w:eastAsia="fr-FR"/>
        </w:rPr>
      </w:pPr>
    </w:p>
    <w:p w14:paraId="3EADC40F" w14:textId="71750C43" w:rsidR="00D8094E" w:rsidRPr="00D8094E" w:rsidRDefault="00D8094E" w:rsidP="00D8094E">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L’Etablissement devra donc veiller à imposer aux tiers avec lesquels il envisage de collaborer dans le cadre du Projet, une obligation d’information préalable relative aux fonctions présentes ou futures au sein d’un organisme ou autorité sanitaire ou publique telles que visées par les articles L.1451-1 et L.1451-2 du Code de la Santé Publique.</w:t>
      </w:r>
    </w:p>
    <w:p w14:paraId="2B47511D" w14:textId="57FFA381" w:rsidR="00D8094E" w:rsidRPr="00D8094E" w:rsidRDefault="00D8094E" w:rsidP="00D8094E">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 xml:space="preserve">L’Etablissement communiquera à Intrasense l’ensemble des informations lui permettant de remplir ses obligations de transparence au titre de l’article L1453-1 du Code de la Santé Publique.</w:t>
      </w:r>
    </w:p>
    <w:p w14:paraId="69FF866C" w14:textId="77777777" w:rsidR="00D8094E" w:rsidRPr="00D8094E" w:rsidRDefault="00D8094E" w:rsidP="00D8094E">
      <w:pPr>
        <w:spacing w:after="0" w:line="240" w:lineRule="auto"/>
        <w:jc w:val="both"/>
        <w:rPr>
          <w:rFonts w:ascii="Inter" w:eastAsia="Times New Roman" w:hAnsi="Inter" w:cs="Calibri"/>
          <w:sz w:val="20"/>
          <w:szCs w:val="20"/>
          <w:lang w:eastAsia="fr-FR"/>
        </w:rPr>
      </w:pPr>
      <w:r>
        <w:rPr>
          <w:rFonts w:ascii="Inter" w:eastAsia="Times New Roman" w:hAnsi="Inter" w:cs="Calibri"/>
          <w:sz w:val="20"/>
          <w:szCs w:val="20"/>
          <w:lang w:eastAsia="fr-FR"/>
        </w:rPr>
        <w:t>La publication de ces informations et de la nature de la Convention sera effectuée conformément au décret de transparence N° 2013-414 du 21 mai 2013.</w:t>
      </w:r>
    </w:p>
    <w:p w14:paraId="0AD4C29E" w14:textId="77777777" w:rsidR="00D8094E" w:rsidRDefault="00D8094E" w:rsidP="00D8094E">
      <w:pPr>
        <w:spacing w:after="0" w:line="240" w:lineRule="auto"/>
        <w:jc w:val="both"/>
        <w:rPr>
          <w:rFonts w:ascii="Inter" w:eastAsia="Times New Roman" w:hAnsi="Inter" w:cs="Calibri"/>
          <w:sz w:val="20"/>
          <w:szCs w:val="20"/>
          <w:lang w:eastAsia="fr-FR"/>
        </w:rPr>
      </w:pPr>
    </w:p>
    <w:p w14:paraId="4708DEFA" w14:textId="77777777" w:rsidR="00B57DD7" w:rsidRPr="00D8094E" w:rsidRDefault="00B57DD7" w:rsidP="00D8094E">
      <w:pPr>
        <w:spacing w:after="0" w:line="240" w:lineRule="auto"/>
        <w:jc w:val="both"/>
        <w:rPr>
          <w:rFonts w:ascii="Inter" w:eastAsia="Times New Roman" w:hAnsi="Inter" w:cs="Calibri"/>
          <w:sz w:val="20"/>
          <w:szCs w:val="20"/>
          <w:lang w:eastAsia="fr-FR"/>
        </w:rPr>
      </w:pPr>
    </w:p>
    <w:p w14:paraId="1F3AD1A9" w14:textId="77777777" w:rsidR="00D8094E" w:rsidRPr="00D8094E" w:rsidRDefault="00D8094E" w:rsidP="00785CED">
      <w:pPr>
        <w:pStyle w:val="Style2"/>
      </w:pPr>
      <w:r>
        <w:t>11.3</w:t>
        <w:tab/>
        <w:t>Anti-corruption</w:t>
      </w:r>
    </w:p>
    <w:p w14:paraId="2E8A04F5" w14:textId="77777777" w:rsidR="00D8094E" w:rsidRPr="00785CED" w:rsidRDefault="00D8094E" w:rsidP="00785CED">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L’Etablissement se conformera aux dispositions de l’article L.1453-3 du Code de la Santé Publique. Il s’engage en particulier à ne procurer, aucun avantage à des professionnels de la santé. Le non-respect par l’Etablissement des dispositions de l’article L.1453-3 du Code de la Santé Publique pourra entraîner la résiliation de plein droit et sans indemnité de la Convention.</w:t>
      </w:r>
    </w:p>
    <w:p w14:paraId="7FECE632" w14:textId="77777777" w:rsidR="00D8094E" w:rsidRPr="00785CED" w:rsidRDefault="00D8094E" w:rsidP="00785CED">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L’Etablissement reconnaît qu’il lui est interdit d’accorder tout avantage direct ou indirect, financier ou en nature à toute personne physique ayant une activité auprès d'une autorité gouvernementale ou administrative dans le but d’obtenir ou de conserver un marché ou d'obtenir une intervention en sa faveur. </w:t>
      </w:r>
    </w:p>
    <w:p w14:paraId="212251B3" w14:textId="77777777" w:rsidR="00785CED" w:rsidRDefault="00D8094E" w:rsidP="00785CED">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Tout manquement au présent article et tout fait susceptible de constituer une infraction aux articles 432-10 à 432-16 du Code Pénal « Des manquements au devoir de probité » pourront entrainer la résiliation immédiate, de plein droit et sans indemnité de la Convention, sans préjudice de toutes poursuites judiciaires.</w:t>
      </w:r>
    </w:p>
    <w:p w14:paraId="2EB9AECF" w14:textId="77777777" w:rsidR="001451D2" w:rsidRDefault="001451D2" w:rsidP="00785CED">
      <w:pPr>
        <w:tabs>
          <w:tab w:val="left" w:pos="851"/>
          <w:tab w:val="left" w:pos="5812"/>
        </w:tabs>
        <w:spacing w:after="0" w:line="240" w:lineRule="auto"/>
        <w:jc w:val="both"/>
        <w:rPr>
          <w:rFonts w:ascii="Inter" w:hAnsi="Inter" w:cs="Calibri"/>
          <w:sz w:val="20"/>
          <w:szCs w:val="20"/>
        </w:rPr>
      </w:pPr>
    </w:p>
    <w:p w14:paraId="40BCB633" w14:textId="77777777" w:rsidR="001451D2" w:rsidRDefault="001451D2" w:rsidP="00785CED">
      <w:pPr>
        <w:tabs>
          <w:tab w:val="left" w:pos="851"/>
          <w:tab w:val="left" w:pos="5812"/>
        </w:tabs>
        <w:spacing w:after="0" w:line="240" w:lineRule="auto"/>
        <w:jc w:val="both"/>
        <w:rPr>
          <w:rFonts w:ascii="Inter" w:hAnsi="Inter" w:cs="Calibri"/>
          <w:sz w:val="20"/>
          <w:szCs w:val="20"/>
        </w:rPr>
      </w:pPr>
    </w:p>
    <w:p w14:paraId="0FB8238A" w14:textId="4108753B" w:rsidR="001451D2" w:rsidRPr="009A4EC3" w:rsidRDefault="001451D2" w:rsidP="001451D2">
      <w:pPr>
        <w:pStyle w:val="Style1"/>
      </w:pPr>
      <w:r>
        <w:t xml:space="preserve">ARTICLE 12 – RADIATION</w:t>
      </w:r>
    </w:p>
    <w:p w14:paraId="26382FD7" w14:textId="77777777" w:rsidR="001451D2" w:rsidRDefault="001451D2" w:rsidP="001451D2">
      <w:pPr>
        <w:tabs>
          <w:tab w:val="left" w:pos="851"/>
          <w:tab w:val="left" w:pos="5812"/>
        </w:tabs>
        <w:spacing w:after="0" w:line="240" w:lineRule="auto"/>
        <w:jc w:val="both"/>
        <w:rPr>
          <w:rFonts w:ascii="Inter" w:hAnsi="Inter" w:cs="Calibri"/>
          <w:sz w:val="20"/>
          <w:szCs w:val="20"/>
        </w:rPr>
      </w:pPr>
    </w:p>
    <w:p w14:paraId="7A6AE03B" w14:textId="77777777" w:rsidR="0027629E" w:rsidRDefault="0027629E" w:rsidP="0027629E">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12.1.</w:t>
      </w:r>
      <w:r>
        <w:rPr>
          <w:rFonts w:ascii="Inter" w:hAnsi="Inter" w:cs="Calibri"/>
          <w:sz w:val="20"/>
          <w:szCs w:val="20"/>
        </w:rPr>
        <w:t xml:space="preserve"> L’Etablissement déclare, en son nom et pour celui du personnel médical affecté à l’exécution Projet, et garantit qu'à la date de prise d'effet et pendant toute la durée de la Convention, l’Etablissement, n’est pas radié par les autorités françaises ou internationales.</w:t>
      </w:r>
    </w:p>
    <w:p w14:paraId="160C55EA" w14:textId="77777777" w:rsidR="0027629E" w:rsidRPr="0027629E" w:rsidRDefault="0027629E" w:rsidP="0027629E">
      <w:pPr>
        <w:tabs>
          <w:tab w:val="left" w:pos="851"/>
          <w:tab w:val="left" w:pos="5812"/>
        </w:tabs>
        <w:spacing w:after="0" w:line="240" w:lineRule="auto"/>
        <w:jc w:val="both"/>
        <w:rPr>
          <w:rFonts w:ascii="Inter" w:hAnsi="Inter" w:cs="Calibri"/>
          <w:sz w:val="20"/>
          <w:szCs w:val="20"/>
        </w:rPr>
      </w:pPr>
    </w:p>
    <w:p w14:paraId="5DCD30DB" w14:textId="747C5824" w:rsidR="0027629E" w:rsidRPr="007C4F42" w:rsidRDefault="0027629E" w:rsidP="0027629E">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12.2.</w:t>
      </w:r>
      <w:r>
        <w:rPr>
          <w:rFonts w:ascii="Inter" w:hAnsi="Inter" w:cs="Calibri"/>
          <w:sz w:val="20"/>
          <w:szCs w:val="20"/>
        </w:rPr>
        <w:t xml:space="preserve">  Si, à tout moment au cours de la présente Convention, l’Etablissement et/ou le personnel médical affecté à l’exécution du Projet sont exclus, radiés, font l'objet d'une enquête, ou prennent par ailleurs connaissance de circonstances pouvant entraîner une radiation de l’Etablissement et/ou du personnel concerné, l’Etablissement en informera immédiatement Intrasense par écrit.</w:t>
      </w:r>
    </w:p>
    <w:p w14:paraId="0FA3887F" w14:textId="77777777" w:rsidR="001451D2" w:rsidRDefault="001451D2" w:rsidP="00785CED">
      <w:pPr>
        <w:tabs>
          <w:tab w:val="left" w:pos="851"/>
          <w:tab w:val="left" w:pos="5812"/>
        </w:tabs>
        <w:spacing w:after="0" w:line="240" w:lineRule="auto"/>
        <w:jc w:val="both"/>
        <w:rPr>
          <w:rFonts w:ascii="Inter" w:hAnsi="Inter" w:cs="Calibri"/>
          <w:sz w:val="20"/>
          <w:szCs w:val="20"/>
        </w:rPr>
      </w:pPr>
    </w:p>
    <w:p w14:paraId="4DD7A0EC" w14:textId="77777777" w:rsidR="001626A4" w:rsidRDefault="001626A4" w:rsidP="00785CED">
      <w:pPr>
        <w:tabs>
          <w:tab w:val="left" w:pos="851"/>
          <w:tab w:val="left" w:pos="5812"/>
        </w:tabs>
        <w:spacing w:after="0" w:line="240" w:lineRule="auto"/>
        <w:jc w:val="both"/>
        <w:rPr>
          <w:rFonts w:ascii="Inter" w:hAnsi="Inter" w:cs="Calibri"/>
          <w:sz w:val="20"/>
          <w:szCs w:val="20"/>
        </w:rPr>
      </w:pPr>
    </w:p>
    <w:p w14:paraId="53B8C1EA" w14:textId="69F07485" w:rsidR="001626A4" w:rsidRPr="009A4EC3" w:rsidRDefault="001626A4" w:rsidP="001626A4">
      <w:pPr>
        <w:pStyle w:val="Style1"/>
      </w:pPr>
      <w:r>
        <w:t xml:space="preserve">ARTICLE 13 – COMMUNICATION ; PUBLICITE</w:t>
      </w:r>
    </w:p>
    <w:p w14:paraId="708867F8" w14:textId="77777777" w:rsidR="001626A4" w:rsidRDefault="001626A4" w:rsidP="00785CED">
      <w:pPr>
        <w:tabs>
          <w:tab w:val="left" w:pos="851"/>
          <w:tab w:val="left" w:pos="5812"/>
        </w:tabs>
        <w:spacing w:after="0" w:line="240" w:lineRule="auto"/>
        <w:jc w:val="both"/>
        <w:rPr>
          <w:rFonts w:ascii="Inter" w:hAnsi="Inter" w:cs="Calibri"/>
          <w:sz w:val="20"/>
          <w:szCs w:val="20"/>
        </w:rPr>
      </w:pPr>
    </w:p>
    <w:p w14:paraId="36E813F6" w14:textId="522F573C" w:rsidR="001626A4" w:rsidRPr="001626A4" w:rsidRDefault="001626A4" w:rsidP="001626A4">
      <w:pPr>
        <w:pStyle w:val="Style2"/>
      </w:pPr>
      <w:r>
        <w:t>13.1 Communication promotionnelle relative au Logiciel</w:t>
      </w:r>
    </w:p>
    <w:p w14:paraId="00529CDD" w14:textId="4A2FC8B2" w:rsidR="001626A4" w:rsidRPr="001626A4" w:rsidRDefault="001626A4" w:rsidP="001626A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Toute communication à caractère promotionnel relative au Logiciel, qu’elle soit réalisée par l’Etablissement ou par Intrasense, devra respecter la réglementation applicable aux dispositifs médicaux et les règles internes de conformité d’Intrasense.</w:t>
      </w:r>
    </w:p>
    <w:p w14:paraId="7C586B40" w14:textId="16B0E3D6" w:rsidR="001626A4" w:rsidRDefault="001626A4" w:rsidP="001626A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 xml:space="preserve">L’Etablissement s’engage à soumettre à Intrasense, pour validation préalable, tout contenu promotionnel (y compris visuels, textes, présentations, publications sur site internet ou réseaux sociaux) avant diffusion. Intrasense disposera d’un délai de 5 jours ouvrés pour formuler ses observations ou valider le contenu. Aucune communication promotionnelle ne pourra être diffusée sans l’accord écrit préalable d’Intrasense.</w:t>
      </w:r>
    </w:p>
    <w:p w14:paraId="1E47F5B2" w14:textId="77777777" w:rsidR="001626A4" w:rsidRDefault="001626A4" w:rsidP="001626A4">
      <w:pPr>
        <w:tabs>
          <w:tab w:val="left" w:pos="851"/>
          <w:tab w:val="left" w:pos="5812"/>
        </w:tabs>
        <w:spacing w:after="0" w:line="240" w:lineRule="auto"/>
        <w:jc w:val="both"/>
        <w:rPr>
          <w:rFonts w:ascii="Inter" w:hAnsi="Inter" w:cs="Calibri"/>
          <w:sz w:val="20"/>
          <w:szCs w:val="20"/>
        </w:rPr>
      </w:pPr>
    </w:p>
    <w:p w14:paraId="67177374" w14:textId="77777777" w:rsidR="001626A4" w:rsidRPr="001626A4" w:rsidRDefault="001626A4" w:rsidP="001626A4">
      <w:pPr>
        <w:pStyle w:val="Style2"/>
      </w:pPr>
      <w:r>
        <w:lastRenderedPageBreak/>
        <w:t>13.2. Communication scientifique et institutionnelle relative à la Convention et/ou au Projet</w:t>
      </w:r>
    </w:p>
    <w:p w14:paraId="4A69A903" w14:textId="77777777" w:rsidR="001626A4" w:rsidRDefault="001626A4" w:rsidP="001626A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Les Parties conviennent que la communication relative au Projet, y compris dans des congrès, revues ou supports académiques, est libre dès lors qu’elle respecte :</w:t>
      </w:r>
    </w:p>
    <w:p w14:paraId="4B2CDEEF" w14:textId="77777777" w:rsidR="001626A4" w:rsidRDefault="001626A4" w:rsidP="003F1711">
      <w:pPr>
        <w:pStyle w:val="Paragraphedeliste"/>
        <w:numPr>
          <w:ilvl w:val="0"/>
          <w:numId w:val="3"/>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les standards éthiques et réglementaires applicables ;</w:t>
      </w:r>
    </w:p>
    <w:p w14:paraId="4C492FBB" w14:textId="77777777" w:rsidR="001626A4" w:rsidRDefault="001626A4" w:rsidP="003F1711">
      <w:pPr>
        <w:pStyle w:val="Paragraphedeliste"/>
        <w:numPr>
          <w:ilvl w:val="0"/>
          <w:numId w:val="3"/>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confidentialité des Informations Confidentielles définies à l’Article 8 ;</w:t>
      </w:r>
    </w:p>
    <w:p w14:paraId="170B7FC7" w14:textId="3AC3FA0F" w:rsidR="001626A4" w:rsidRPr="001626A4" w:rsidRDefault="001626A4" w:rsidP="003F1711">
      <w:pPr>
        <w:pStyle w:val="Paragraphedeliste"/>
        <w:numPr>
          <w:ilvl w:val="0"/>
          <w:numId w:val="3"/>
        </w:num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mention des noms des Parties en qualité de partenaires.</w:t>
      </w:r>
    </w:p>
    <w:p w14:paraId="060A6157" w14:textId="77777777" w:rsidR="001626A4" w:rsidRDefault="001626A4" w:rsidP="001626A4">
      <w:pPr>
        <w:tabs>
          <w:tab w:val="left" w:pos="851"/>
          <w:tab w:val="left" w:pos="5812"/>
        </w:tabs>
        <w:spacing w:after="0" w:line="240" w:lineRule="auto"/>
        <w:jc w:val="both"/>
        <w:rPr>
          <w:rFonts w:ascii="Inter" w:hAnsi="Inter" w:cs="Calibri"/>
          <w:sz w:val="20"/>
          <w:szCs w:val="20"/>
        </w:rPr>
      </w:pPr>
    </w:p>
    <w:p w14:paraId="5202AC5C" w14:textId="2EB8E3DD" w:rsidR="001626A4" w:rsidRDefault="001626A4" w:rsidP="001626A4">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Toute communication institutionnelle (hors communication scientifique) mentionnant la Convention ou le Projet sera soumise à l’accord préalable écrit de l’autre Partie, lequel ne pourra être refusé sans motif légitime. La Partie sollicitée disposera d’un délai de quinze (15) jours calendaires pour répondre ; à défaut, l’accord sera réputé acquis.</w:t>
      </w:r>
    </w:p>
    <w:p w14:paraId="52BF5613" w14:textId="77777777" w:rsidR="00B57DD7" w:rsidRDefault="00B57DD7" w:rsidP="001626A4">
      <w:pPr>
        <w:tabs>
          <w:tab w:val="left" w:pos="851"/>
          <w:tab w:val="left" w:pos="5812"/>
        </w:tabs>
        <w:spacing w:after="0" w:line="240" w:lineRule="auto"/>
        <w:jc w:val="both"/>
        <w:rPr>
          <w:rFonts w:ascii="Inter" w:hAnsi="Inter" w:cs="Calibri"/>
          <w:sz w:val="20"/>
          <w:szCs w:val="20"/>
        </w:rPr>
      </w:pPr>
    </w:p>
    <w:p w14:paraId="0EE08BDB" w14:textId="77777777" w:rsidR="00B57DD7" w:rsidRDefault="00B57DD7" w:rsidP="001626A4">
      <w:pPr>
        <w:tabs>
          <w:tab w:val="left" w:pos="851"/>
          <w:tab w:val="left" w:pos="5812"/>
        </w:tabs>
        <w:spacing w:after="0" w:line="240" w:lineRule="auto"/>
        <w:jc w:val="both"/>
        <w:rPr>
          <w:rFonts w:ascii="Inter" w:hAnsi="Inter" w:cs="Calibri"/>
          <w:sz w:val="20"/>
          <w:szCs w:val="20"/>
        </w:rPr>
      </w:pPr>
    </w:p>
    <w:p w14:paraId="67A95CA7" w14:textId="7D1CD1FB" w:rsidR="00B57DD7" w:rsidRPr="009A4EC3" w:rsidRDefault="00B57DD7" w:rsidP="00B57DD7">
      <w:pPr>
        <w:pStyle w:val="Style1"/>
      </w:pPr>
      <w:r>
        <w:t xml:space="preserve">ARTICLE 14 – STIPULATIONS DIVERSES</w:t>
      </w:r>
    </w:p>
    <w:p w14:paraId="67546AB3" w14:textId="77777777" w:rsidR="00B57DD7" w:rsidRDefault="00B57DD7" w:rsidP="00B57DD7">
      <w:pPr>
        <w:tabs>
          <w:tab w:val="left" w:pos="851"/>
          <w:tab w:val="left" w:pos="5812"/>
        </w:tabs>
        <w:spacing w:after="0" w:line="240" w:lineRule="auto"/>
        <w:jc w:val="both"/>
        <w:rPr>
          <w:rFonts w:ascii="Inter" w:hAnsi="Inter" w:cs="Calibri"/>
          <w:sz w:val="20"/>
          <w:szCs w:val="20"/>
        </w:rPr>
      </w:pPr>
    </w:p>
    <w:p w14:paraId="3C3422C5" w14:textId="77777777"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14.1.</w:t>
      </w:r>
      <w:r>
        <w:rPr>
          <w:rFonts w:ascii="Inter" w:hAnsi="Inter" w:cs="Calibri"/>
          <w:sz w:val="20"/>
          <w:szCs w:val="20"/>
        </w:rPr>
        <w:t xml:space="preserve"> La présente Convention et ses Annexes contiennent l’intégralité de l’accord conclu entre les Parties eu égard à son objet. Elles remplacent tous les accords antérieurs concernant ce même objet encore en vigueur entre les Parties. </w:t>
      </w:r>
    </w:p>
    <w:p w14:paraId="5C9B21B9" w14:textId="77777777" w:rsidR="003F512B" w:rsidRPr="00F53862" w:rsidRDefault="003F512B" w:rsidP="00F53862">
      <w:pPr>
        <w:tabs>
          <w:tab w:val="left" w:pos="851"/>
          <w:tab w:val="left" w:pos="5812"/>
        </w:tabs>
        <w:spacing w:after="0" w:line="240" w:lineRule="auto"/>
        <w:jc w:val="both"/>
        <w:rPr>
          <w:rFonts w:ascii="Inter" w:hAnsi="Inter" w:cs="Calibri"/>
          <w:sz w:val="20"/>
          <w:szCs w:val="20"/>
        </w:rPr>
      </w:pPr>
    </w:p>
    <w:p w14:paraId="3726ABEB" w14:textId="67C4C2D9"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14.2.</w:t>
      </w:r>
      <w:r>
        <w:rPr>
          <w:rFonts w:ascii="Inter" w:hAnsi="Inter" w:cs="Calibri"/>
          <w:sz w:val="20"/>
          <w:szCs w:val="20"/>
        </w:rPr>
        <w:t xml:space="preserve"> Les Parties déclarent qu’elles sont parfaitement indépendantes l’une de l’autre et qu’il n’existe aucun lien de subordination entre elles. Dès lors, aucune stipulation de la présente Convention n'est destinée à conférer à l'Etablissement, le statut d'agent ou de représentant d’Intrasense ou ne saurait être interprétée comme tel. Par conséquent, les Parties s’engagent à ne signer aucun document pour le compte et au nom de l’autre Partie, pour quelque raison que ce soit.</w:t>
      </w:r>
    </w:p>
    <w:p w14:paraId="5F2BDB77" w14:textId="77777777" w:rsidR="003F512B" w:rsidRPr="003F512B" w:rsidRDefault="003F512B" w:rsidP="00F53862">
      <w:pPr>
        <w:tabs>
          <w:tab w:val="left" w:pos="851"/>
          <w:tab w:val="left" w:pos="5812"/>
        </w:tabs>
        <w:spacing w:after="0" w:line="240" w:lineRule="auto"/>
        <w:jc w:val="both"/>
        <w:rPr>
          <w:rFonts w:ascii="Inter" w:hAnsi="Inter" w:cs="Calibri"/>
          <w:b/>
          <w:bCs/>
          <w:sz w:val="20"/>
          <w:szCs w:val="20"/>
        </w:rPr>
      </w:pPr>
    </w:p>
    <w:p w14:paraId="619E33BB" w14:textId="77777777"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14.3.</w:t>
      </w:r>
      <w:r>
        <w:rPr>
          <w:rFonts w:ascii="Inter" w:hAnsi="Inter" w:cs="Calibri"/>
          <w:sz w:val="20"/>
          <w:szCs w:val="20"/>
        </w:rPr>
        <w:t xml:space="preserve"> La présente Convention ne peut être modifiée que par voie d’avenant écrit signé des deux Parties. Toute notification due par une partie à l'autre doit être réalisée par écrit et adressée par courrier à l'adresse indiquée en préambule.</w:t>
      </w:r>
    </w:p>
    <w:p w14:paraId="0238EB1F" w14:textId="77777777" w:rsidR="003F512B" w:rsidRPr="00F53862" w:rsidRDefault="003F512B" w:rsidP="00F53862">
      <w:pPr>
        <w:tabs>
          <w:tab w:val="left" w:pos="851"/>
          <w:tab w:val="left" w:pos="5812"/>
        </w:tabs>
        <w:spacing w:after="0" w:line="240" w:lineRule="auto"/>
        <w:jc w:val="both"/>
        <w:rPr>
          <w:rFonts w:ascii="Inter" w:hAnsi="Inter" w:cs="Calibri"/>
          <w:sz w:val="20"/>
          <w:szCs w:val="20"/>
        </w:rPr>
      </w:pPr>
    </w:p>
    <w:p w14:paraId="0D337337" w14:textId="66D058B8"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14.4.</w:t>
      </w:r>
      <w:r>
        <w:rPr>
          <w:rFonts w:ascii="Inter" w:hAnsi="Inter" w:cs="Calibri"/>
          <w:sz w:val="20"/>
          <w:szCs w:val="20"/>
        </w:rPr>
        <w:t xml:space="preserve"> Si une ou plusieurs dispositions de la présente Convention sont tenues pour non valides par une loi ou un règlement, ou déclarées telles par décision définitive d’une juridiction compétente, elles seront réputées non écrites, les autres dispositions de la présente Convention garderont toute leur force et leur portée.</w:t>
      </w:r>
    </w:p>
    <w:p w14:paraId="1B37508A" w14:textId="77777777" w:rsidR="003F512B" w:rsidRPr="00F53862" w:rsidRDefault="003F512B" w:rsidP="00F53862">
      <w:pPr>
        <w:tabs>
          <w:tab w:val="left" w:pos="851"/>
          <w:tab w:val="left" w:pos="5812"/>
        </w:tabs>
        <w:spacing w:after="0" w:line="240" w:lineRule="auto"/>
        <w:jc w:val="both"/>
        <w:rPr>
          <w:rFonts w:ascii="Inter" w:hAnsi="Inter" w:cs="Calibri"/>
          <w:sz w:val="20"/>
          <w:szCs w:val="20"/>
        </w:rPr>
      </w:pPr>
    </w:p>
    <w:p w14:paraId="09D7B623" w14:textId="77777777"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14.5.</w:t>
      </w:r>
      <w:r>
        <w:rPr>
          <w:rFonts w:ascii="Inter" w:hAnsi="Inter" w:cs="Calibri"/>
          <w:sz w:val="20"/>
          <w:szCs w:val="20"/>
        </w:rPr>
        <w:t xml:space="preserve"> Aucune des Parties ne pourra être tenue responsable d’un manquement à ses obligations contractuelles si ce manquement résulte d’un cas de force majeure tel que défini par l’article 1218 du Code civil. En cas de force majeure, la Partie concernée en informera l’autre Partie dans les meilleurs délais et les obligations seront suspendues pendant la durée de l’événement.</w:t>
      </w:r>
    </w:p>
    <w:p w14:paraId="4DCA61B2" w14:textId="77777777" w:rsidR="00F2006F" w:rsidRPr="00F53862" w:rsidRDefault="00F2006F" w:rsidP="00F53862">
      <w:pPr>
        <w:tabs>
          <w:tab w:val="left" w:pos="851"/>
          <w:tab w:val="left" w:pos="5812"/>
        </w:tabs>
        <w:spacing w:after="0" w:line="240" w:lineRule="auto"/>
        <w:jc w:val="both"/>
        <w:rPr>
          <w:rFonts w:ascii="Inter" w:hAnsi="Inter" w:cs="Calibri"/>
          <w:sz w:val="20"/>
          <w:szCs w:val="20"/>
        </w:rPr>
      </w:pPr>
    </w:p>
    <w:p w14:paraId="33731630" w14:textId="68A06119"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14.6.</w:t>
      </w:r>
      <w:r>
        <w:rPr>
          <w:rFonts w:ascii="Inter" w:hAnsi="Inter" w:cs="Calibri"/>
          <w:sz w:val="20"/>
          <w:szCs w:val="20"/>
        </w:rPr>
        <w:t xml:space="preserve"> Aucune Partie ne pourra céder ou transférer, en tout ou partie, la Convention, ni les droits et obligations qui en découlent, sans l’accord préalable et écrit de l’autre Partie, lequel ne pourra être refusé sans motif légitime. Par dérogation à ce qui précède, Intrasense pourra céder ou transférer la présente Convention, sans consentement préalable de l’Établissement, à toute Société Affiliée ou à tout tiers acquéreur de l’ensemble ou de la quasi-totalité de ses actifs ou de son activité à laquelle se rattache la Convention, que ce transfert intervienne par voie de fusion, apport, cession d’actifs, cession de titres ou toute autre opération équivalente. Tout cessionnaire sera tenu par l’intégralité des obligations stipulées à la Convention.</w:t>
      </w:r>
    </w:p>
    <w:p w14:paraId="73482BCE" w14:textId="77777777" w:rsidR="003F512B" w:rsidRPr="00F53862" w:rsidRDefault="003F512B" w:rsidP="00F53862">
      <w:pPr>
        <w:tabs>
          <w:tab w:val="left" w:pos="851"/>
          <w:tab w:val="left" w:pos="5812"/>
        </w:tabs>
        <w:spacing w:after="0" w:line="240" w:lineRule="auto"/>
        <w:jc w:val="both"/>
        <w:rPr>
          <w:rFonts w:ascii="Inter" w:hAnsi="Inter" w:cs="Calibri"/>
          <w:sz w:val="20"/>
          <w:szCs w:val="20"/>
        </w:rPr>
      </w:pPr>
    </w:p>
    <w:p w14:paraId="511BB629" w14:textId="78BB5FF3" w:rsidR="00F53862" w:rsidRDefault="00F53862" w:rsidP="00F53862">
      <w:pPr>
        <w:tabs>
          <w:tab w:val="left" w:pos="851"/>
          <w:tab w:val="left" w:pos="5812"/>
        </w:tabs>
        <w:spacing w:after="0" w:line="240" w:lineRule="auto"/>
        <w:jc w:val="both"/>
        <w:rPr>
          <w:rFonts w:ascii="Inter" w:hAnsi="Inter" w:cs="Calibri"/>
          <w:sz w:val="20"/>
          <w:szCs w:val="20"/>
        </w:rPr>
      </w:pPr>
      <w:r>
        <w:rPr>
          <w:rFonts w:ascii="Inter" w:hAnsi="Inter" w:cs="Calibri"/>
          <w:b/>
          <w:bCs/>
          <w:sz w:val="20"/>
          <w:szCs w:val="20"/>
        </w:rPr>
        <w:t>14.7.</w:t>
      </w:r>
      <w:r>
        <w:rPr>
          <w:rFonts w:ascii="Inter" w:hAnsi="Inter" w:cs="Calibri"/>
          <w:sz w:val="20"/>
          <w:szCs w:val="20"/>
        </w:rPr>
        <w:t xml:space="preserve">  La Convention signée électroniquement :</w:t>
      </w:r>
    </w:p>
    <w:p w14:paraId="05C0BD29" w14:textId="5EF2DDB6" w:rsidR="00C11D0F" w:rsidRDefault="00F53862" w:rsidP="003F1711">
      <w:pPr>
        <w:pStyle w:val="Paragraphedeliste"/>
        <w:numPr>
          <w:ilvl w:val="0"/>
          <w:numId w:val="4"/>
        </w:numPr>
        <w:tabs>
          <w:tab w:val="left" w:pos="851"/>
          <w:tab w:val="left" w:pos="5812"/>
        </w:tabs>
        <w:spacing w:after="0" w:line="240" w:lineRule="auto"/>
        <w:ind w:left="833"/>
        <w:jc w:val="both"/>
        <w:rPr>
          <w:rFonts w:ascii="Inter" w:hAnsi="Inter" w:cs="Calibri"/>
          <w:sz w:val="20"/>
          <w:szCs w:val="20"/>
        </w:rPr>
      </w:pPr>
      <w:r>
        <w:rPr>
          <w:rFonts w:ascii="Inter" w:hAnsi="Inter" w:cs="Calibri"/>
          <w:sz w:val="20"/>
          <w:szCs w:val="20"/>
        </w:rPr>
        <w:t xml:space="preserve">est établie dans des conditions de nature à garantir l’identité des signataires et l’intégrité de la Convention et de l’ensemble de ses annexes ;</w:t>
      </w:r>
    </w:p>
    <w:p w14:paraId="320346EF" w14:textId="060FBD32" w:rsidR="00F2006F" w:rsidRDefault="00F53862" w:rsidP="003F1711">
      <w:pPr>
        <w:pStyle w:val="Paragraphedeliste"/>
        <w:numPr>
          <w:ilvl w:val="0"/>
          <w:numId w:val="4"/>
        </w:numPr>
        <w:tabs>
          <w:tab w:val="left" w:pos="851"/>
          <w:tab w:val="left" w:pos="5812"/>
        </w:tabs>
        <w:spacing w:after="0" w:line="240" w:lineRule="auto"/>
        <w:ind w:left="833"/>
        <w:jc w:val="both"/>
        <w:rPr>
          <w:rFonts w:ascii="Inter" w:hAnsi="Inter" w:cs="Calibri"/>
          <w:sz w:val="20"/>
          <w:szCs w:val="20"/>
        </w:rPr>
      </w:pPr>
      <w:r>
        <w:rPr>
          <w:rFonts w:ascii="Inter" w:hAnsi="Inter" w:cs="Calibri"/>
          <w:sz w:val="20"/>
          <w:szCs w:val="20"/>
        </w:rPr>
        <w:lastRenderedPageBreak/>
        <w:t>est valable et exécutoire entre elles. Les Parties s’engagent à ne pas contester l’opposabilité des éléments de la Convention signée électroniquement sur le fondement de leur nature électronique, ni l’authenticité de la signature électronique ;</w:t>
      </w:r>
    </w:p>
    <w:p w14:paraId="2B689F05" w14:textId="076E6AC9" w:rsidR="00B57DD7" w:rsidRDefault="00F53862" w:rsidP="003F1711">
      <w:pPr>
        <w:pStyle w:val="Paragraphedeliste"/>
        <w:numPr>
          <w:ilvl w:val="0"/>
          <w:numId w:val="4"/>
        </w:numPr>
        <w:tabs>
          <w:tab w:val="left" w:pos="851"/>
          <w:tab w:val="left" w:pos="5812"/>
        </w:tabs>
        <w:spacing w:after="0" w:line="240" w:lineRule="auto"/>
        <w:ind w:left="833"/>
        <w:jc w:val="both"/>
        <w:rPr>
          <w:rFonts w:ascii="Inter" w:hAnsi="Inter" w:cs="Calibri"/>
          <w:sz w:val="20"/>
          <w:szCs w:val="20"/>
        </w:rPr>
      </w:pPr>
      <w:r>
        <w:rPr>
          <w:rFonts w:ascii="Inter" w:hAnsi="Inter" w:cs="Calibri"/>
          <w:sz w:val="20"/>
          <w:szCs w:val="20"/>
        </w:rPr>
        <w:t>vaudra preuve littérale de l’identité des signataires et de la volonté de ces derniers d’en approuver le contenu dans les mêmes conditions et avec la même force probante qu’une signature manuscrite. La version de la Convention signée électroniquement et le certificat associé constituent conjointement l’original de la Convention. Chaque Partie s’engage à conserver l’original de la Convention par ses propres moyens et à ne pas porter atteinte à son certificat.</w:t>
      </w:r>
    </w:p>
    <w:p w14:paraId="1DCBC962" w14:textId="77777777" w:rsidR="00F2006F" w:rsidRDefault="00F2006F" w:rsidP="00F2006F">
      <w:pPr>
        <w:tabs>
          <w:tab w:val="left" w:pos="851"/>
          <w:tab w:val="left" w:pos="5812"/>
        </w:tabs>
        <w:spacing w:after="0" w:line="240" w:lineRule="auto"/>
        <w:jc w:val="both"/>
        <w:rPr>
          <w:rFonts w:ascii="Inter" w:hAnsi="Inter" w:cs="Calibri"/>
          <w:sz w:val="20"/>
          <w:szCs w:val="20"/>
        </w:rPr>
      </w:pPr>
    </w:p>
    <w:p w14:paraId="195AEDC6" w14:textId="77777777" w:rsidR="00F2006F" w:rsidRDefault="00F2006F" w:rsidP="00F2006F">
      <w:pPr>
        <w:tabs>
          <w:tab w:val="left" w:pos="851"/>
          <w:tab w:val="left" w:pos="5812"/>
        </w:tabs>
        <w:spacing w:after="0" w:line="240" w:lineRule="auto"/>
        <w:jc w:val="both"/>
        <w:rPr>
          <w:rFonts w:ascii="Inter" w:hAnsi="Inter" w:cs="Calibri"/>
          <w:sz w:val="20"/>
          <w:szCs w:val="20"/>
        </w:rPr>
      </w:pPr>
    </w:p>
    <w:p w14:paraId="151946FD" w14:textId="51A94E5B" w:rsidR="00F2006F" w:rsidRPr="009A4EC3" w:rsidRDefault="00F2006F" w:rsidP="00F2006F">
      <w:pPr>
        <w:pStyle w:val="Style1"/>
      </w:pPr>
      <w:r>
        <w:t xml:space="preserve">ARTICLE 15 – LOI APPLICABLE</w:t>
      </w:r>
    </w:p>
    <w:p w14:paraId="05C5076B" w14:textId="77777777" w:rsidR="00F2006F" w:rsidRDefault="00F2006F" w:rsidP="00F2006F">
      <w:pPr>
        <w:tabs>
          <w:tab w:val="left" w:pos="851"/>
          <w:tab w:val="left" w:pos="5812"/>
        </w:tabs>
        <w:spacing w:after="0" w:line="240" w:lineRule="auto"/>
        <w:jc w:val="both"/>
        <w:rPr>
          <w:rFonts w:ascii="Inter" w:hAnsi="Inter" w:cs="Calibri"/>
          <w:sz w:val="20"/>
          <w:szCs w:val="20"/>
        </w:rPr>
      </w:pPr>
    </w:p>
    <w:p w14:paraId="28D9975E" w14:textId="77777777" w:rsidR="00772006" w:rsidRPr="00772006" w:rsidRDefault="00772006" w:rsidP="00772006">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La présente Convention est régie par le droit français.</w:t>
      </w:r>
    </w:p>
    <w:p w14:paraId="44A0C3AD" w14:textId="3E90BF4D" w:rsidR="00772006" w:rsidRDefault="00772006" w:rsidP="00772006">
      <w:pPr>
        <w:tabs>
          <w:tab w:val="left" w:pos="851"/>
          <w:tab w:val="left" w:pos="5812"/>
        </w:tabs>
        <w:spacing w:after="0" w:line="240" w:lineRule="auto"/>
        <w:jc w:val="both"/>
        <w:rPr>
          <w:rFonts w:ascii="Inter" w:hAnsi="Inter" w:cs="Calibri"/>
          <w:sz w:val="20"/>
          <w:szCs w:val="20"/>
        </w:rPr>
      </w:pPr>
      <w:r>
        <w:rPr>
          <w:rFonts w:ascii="Inter" w:hAnsi="Inter" w:cs="Calibri"/>
          <w:sz w:val="20"/>
          <w:szCs w:val="20"/>
        </w:rPr>
        <w:t>Tout litige pouvant survenir quant à l'interprétation ou à l'exécution de la Convention sera soumis à la compétence exclusive du Tribunal de Bobigny, même en cas de pluralité de défendeurs ou de l'introduction de tiers.</w:t>
      </w:r>
    </w:p>
    <w:p w14:paraId="41880F68" w14:textId="77777777" w:rsidR="007F72B5" w:rsidRDefault="007F72B5" w:rsidP="00772006">
      <w:pPr>
        <w:tabs>
          <w:tab w:val="left" w:pos="851"/>
          <w:tab w:val="left" w:pos="5812"/>
        </w:tabs>
        <w:spacing w:after="0" w:line="240" w:lineRule="auto"/>
        <w:jc w:val="both"/>
        <w:rPr>
          <w:rFonts w:ascii="Inter" w:hAnsi="Inter" w:cs="Calibri"/>
          <w:sz w:val="20"/>
          <w:szCs w:val="20"/>
        </w:rPr>
      </w:pPr>
    </w:p>
    <w:p w14:paraId="45BFB516" w14:textId="77777777" w:rsidR="007F72B5" w:rsidRDefault="007F72B5" w:rsidP="00772006">
      <w:pPr>
        <w:tabs>
          <w:tab w:val="left" w:pos="851"/>
          <w:tab w:val="left" w:pos="5812"/>
        </w:tabs>
        <w:spacing w:after="0" w:line="240" w:lineRule="auto"/>
        <w:jc w:val="both"/>
        <w:rPr>
          <w:rFonts w:ascii="Inter" w:hAnsi="Inter" w:cs="Calibri"/>
          <w:sz w:val="20"/>
          <w:szCs w:val="20"/>
        </w:rPr>
      </w:pPr>
    </w:p>
    <w:p w14:paraId="5CF4925C" w14:textId="77777777" w:rsidR="00772006" w:rsidRDefault="00772006" w:rsidP="00772006">
      <w:pPr>
        <w:tabs>
          <w:tab w:val="left" w:pos="851"/>
          <w:tab w:val="left" w:pos="5812"/>
        </w:tabs>
        <w:spacing w:after="0" w:line="240" w:lineRule="auto"/>
        <w:jc w:val="both"/>
        <w:rPr>
          <w:rFonts w:ascii="Inter" w:hAnsi="Inter" w:cs="Calibri"/>
          <w:sz w:val="20"/>
          <w:szCs w:val="20"/>
        </w:rPr>
      </w:pPr>
    </w:p>
    <w:tbl>
      <w:tblPr>
        <w:tblW w:w="10314" w:type="dxa"/>
        <w:tblLook w:val="01E0" w:firstRow="1" w:lastRow="1" w:firstColumn="1" w:lastColumn="1" w:noHBand="0" w:noVBand="0"/>
      </w:tblPr>
      <w:tblGrid>
        <w:gridCol w:w="5495"/>
        <w:gridCol w:w="4819"/>
      </w:tblGrid>
      <w:tr w:rsidR="007F72B5" w:rsidRPr="00D15A65" w14:paraId="501B9810" w14:textId="77777777">
        <w:tc>
          <w:tcPr>
            <w:tcW w:w="5495" w:type="dxa"/>
            <w:hideMark/>
          </w:tcPr>
          <w:p w14:paraId="090B058B" w14:textId="77777777" w:rsidR="007F72B5" w:rsidRPr="00D15A65" w:rsidRDefault="007F72B5">
            <w:pPr>
              <w:spacing w:after="0"/>
              <w:ind w:left="283"/>
              <w:rPr>
                <w:rFonts w:ascii="Inter" w:eastAsia="Times New Roman" w:hAnsi="Inter" w:cs="Calibri"/>
                <w:b/>
                <w:sz w:val="20"/>
                <w:szCs w:val="20"/>
                <w:lang w:eastAsia="fr-FR"/>
              </w:rPr>
            </w:pPr>
            <w:r>
              <w:rPr>
                <w:rFonts w:ascii="Inter" w:eastAsia="Times New Roman" w:hAnsi="Inter" w:cs="Calibri"/>
                <w:b/>
                <w:sz w:val="20"/>
                <w:szCs w:val="20"/>
                <w:lang w:eastAsia="fr-FR"/>
              </w:rPr>
              <w:t>Pour INTRASENSE</w:t>
            </w:r>
          </w:p>
          <w:p w14:paraId="06E049C4" w14:textId="77777777" w:rsidR="007F72B5" w:rsidRPr="00D15A65" w:rsidRDefault="007F72B5">
            <w:pPr>
              <w:spacing w:after="0"/>
              <w:jc w:val="both"/>
              <w:rPr>
                <w:rFonts w:ascii="Inter" w:eastAsia="Times New Roman" w:hAnsi="Inter" w:cs="Calibri"/>
                <w:sz w:val="20"/>
                <w:szCs w:val="20"/>
                <w:lang w:eastAsia="fr-FR"/>
              </w:rPr>
            </w:pPr>
          </w:p>
          <w:p w14:paraId="657A9461" w14:textId="77777777" w:rsidR="007F72B5" w:rsidRDefault="007F72B5">
            <w:pPr>
              <w:spacing w:after="0"/>
              <w:ind w:left="283"/>
              <w:rPr>
                <w:rFonts w:ascii="Inter" w:eastAsia="Times New Roman" w:hAnsi="Inter" w:cs="Calibri"/>
                <w:sz w:val="20"/>
                <w:szCs w:val="20"/>
                <w:lang w:eastAsia="fr-FR"/>
              </w:rPr>
            </w:pPr>
            <w:r>
              <w:rPr>
                <w:rFonts w:ascii="Inter" w:eastAsia="Times New Roman" w:hAnsi="Inter" w:cs="Calibri"/>
                <w:sz w:val="20"/>
                <w:szCs w:val="20"/>
                <w:lang w:eastAsia="fr-FR"/>
              </w:rPr>
              <w:t>Le Directeur Général</w:t>
            </w:r>
          </w:p>
          <w:p w14:paraId="2A9B4593" w14:textId="77777777" w:rsidR="007F72B5" w:rsidRDefault="007F72B5">
            <w:pPr>
              <w:tabs>
                <w:tab w:val="left" w:pos="5070"/>
                <w:tab w:val="left" w:pos="5812"/>
              </w:tabs>
              <w:spacing w:before="240" w:after="0" w:line="480" w:lineRule="auto"/>
              <w:ind w:left="283" w:right="176"/>
              <w:rPr>
                <w:rFonts w:ascii="Inter" w:eastAsia="Calibri" w:hAnsi="Inter" w:cs="Calibri"/>
                <w:sz w:val="20"/>
                <w:szCs w:val="20"/>
              </w:rPr>
            </w:pPr>
            <w:r>
              <w:rPr>
                <w:rFonts w:ascii="Inter" w:eastAsia="Calibri" w:hAnsi="Inter" w:cs="Calibri"/>
                <w:sz w:val="20"/>
                <w:szCs w:val="20"/>
              </w:rPr>
              <w:t>ARMAND Stephen</w:t>
            </w:r>
          </w:p>
          <w:p w14:paraId="21C8E74E" w14:textId="77777777" w:rsidR="007F72B5" w:rsidRPr="00D15A65" w:rsidRDefault="007F72B5">
            <w:pPr>
              <w:tabs>
                <w:tab w:val="left" w:pos="5070"/>
                <w:tab w:val="left" w:pos="5812"/>
              </w:tabs>
              <w:spacing w:after="0" w:line="480" w:lineRule="auto"/>
              <w:ind w:left="283" w:right="176"/>
              <w:rPr>
                <w:rFonts w:ascii="Inter" w:hAnsi="Inter" w:cs="Calibri"/>
                <w:i/>
                <w:kern w:val="2"/>
                <w:sz w:val="18"/>
                <w:szCs w:val="18"/>
                <w14:ligatures w14:val="standardContextual"/>
              </w:rPr>
            </w:pPr>
            <w:r>
              <w:rPr>
                <w:rFonts w:ascii="Inter" w:eastAsia="Times New Roman" w:hAnsi="Inter" w:cs="Calibri"/>
                <w:b/>
                <w:bCs/>
                <w:caps/>
                <w:kern w:val="2"/>
                <w:sz w:val="20"/>
                <w:szCs w:val="20"/>
                <w:lang w:eastAsia="fr-FR"/>
                <w14:ligatures w14:val="standardContextual"/>
              </w:rPr>
              <w:t> </w:t>
            </w:r>
            <w:r>
              <w:rPr>
                <w:rFonts w:ascii="Inter" w:eastAsia="Times New Roman" w:hAnsi="Inter" w:cs="Calibri"/>
                <w:sz w:val="20"/>
                <w:szCs w:val="20"/>
                <w:lang w:eastAsia="fr-FR"/>
              </w:rPr>
              <w:t>Date :</w:t>
            </w:r>
          </w:p>
        </w:tc>
        <w:tc>
          <w:tcPr>
            <w:tcW w:w="4819" w:type="dxa"/>
            <w:hideMark/>
          </w:tcPr>
          <w:p w14:paraId="335E5914" w14:textId="7B3B7ACE" w:rsidR="007F72B5" w:rsidRPr="009A4EC3" w:rsidRDefault="007F72B5">
            <w:pPr>
              <w:rPr>
                <w:rFonts w:ascii="Inter" w:eastAsia="Times New Roman" w:hAnsi="Inter" w:cs="Calibri"/>
                <w:b/>
                <w:bCs/>
                <w:sz w:val="20"/>
                <w:szCs w:val="20"/>
                <w:lang w:eastAsia="fr-FR"/>
              </w:rPr>
            </w:pPr>
            <w:r>
              <w:rPr>
                <w:rFonts w:ascii="Inter" w:eastAsia="Times New Roman" w:hAnsi="Inter" w:cs="Calibri"/>
                <w:b/>
                <w:bCs/>
                <w:caps/>
                <w:kern w:val="2"/>
                <w:sz w:val="20"/>
                <w:szCs w:val="20"/>
                <w:lang w:eastAsia="fr-FR"/>
                <w14:ligatures w14:val="standardContextual"/>
              </w:rPr>
              <w:t> </w:t>
            </w:r>
            <w:r>
              <w:rPr>
                <w:rFonts w:ascii="Inter" w:eastAsia="Times New Roman" w:hAnsi="Inter" w:cs="Calibri"/>
                <w:b/>
                <w:bCs/>
                <w:sz w:val="20"/>
                <w:szCs w:val="20"/>
                <w:lang w:eastAsia="fr-FR"/>
              </w:rPr>
              <w:t xml:space="preserve">Pour le Site Bêta-testeur</w:t>
            </w:r>
          </w:p>
          <w:p w14:paraId="458C2184" w14:textId="77777777" w:rsidR="007F72B5" w:rsidRPr="00D15A65" w:rsidRDefault="007F72B5">
            <w:pPr>
              <w:rPr>
                <w:rFonts w:ascii="Inter" w:eastAsia="Times New Roman" w:hAnsi="Inter" w:cs="Calibri"/>
                <w:sz w:val="20"/>
                <w:szCs w:val="20"/>
                <w:lang w:eastAsia="fr-FR"/>
              </w:rPr>
            </w:pPr>
            <w:r>
              <w:rPr>
                <w:rFonts w:ascii="Inter" w:hAnsi="Inter"/>
                <w:sz w:val="20"/>
                <w:szCs w:val="20"/>
                <w:highlight w:val="yellow"/>
              </w:rPr>
              <w:t>{{TITRE_SIGNATAIRE}}</w:t>
            </w:r>
            <w:r>
              <w:rPr>
                <w:rFonts w:ascii="Inter" w:eastAsia="Times New Roman" w:hAnsi="Inter" w:cs="Calibri"/>
                <w:sz w:val="20"/>
                <w:szCs w:val="20"/>
                <w:lang w:eastAsia="fr-FR"/>
              </w:rPr>
              <w:t xml:space="preserve"> </w:t>
            </w:r>
          </w:p>
          <w:p w14:paraId="2BEEA935" w14:textId="77777777" w:rsidR="007F72B5" w:rsidRPr="00D15A65" w:rsidRDefault="007F72B5">
            <w:pPr>
              <w:rPr>
                <w:rFonts w:ascii="Inter" w:eastAsia="Times New Roman" w:hAnsi="Inter" w:cs="Calibri"/>
                <w:sz w:val="20"/>
                <w:szCs w:val="20"/>
                <w:lang w:eastAsia="fr-FR"/>
              </w:rPr>
            </w:pPr>
            <w:r>
              <w:rPr>
                <w:rFonts w:ascii="Inter" w:hAnsi="Inter"/>
                <w:sz w:val="20"/>
                <w:szCs w:val="20"/>
                <w:highlight w:val="yellow"/>
              </w:rPr>
              <w:t>{{NOM_SIGNATAIRE}}</w:t>
            </w:r>
          </w:p>
          <w:p w14:paraId="7DDE3170" w14:textId="77777777" w:rsidR="007F72B5" w:rsidRPr="00D15A65" w:rsidRDefault="007F72B5">
            <w:pPr>
              <w:tabs>
                <w:tab w:val="left" w:pos="5812"/>
              </w:tabs>
              <w:spacing w:after="0" w:line="480" w:lineRule="auto"/>
              <w:rPr>
                <w:rFonts w:ascii="Inter" w:hAnsi="Inter" w:cs="Calibri"/>
                <w:i/>
                <w:kern w:val="2"/>
                <w:sz w:val="18"/>
                <w:szCs w:val="18"/>
                <w14:ligatures w14:val="standardContextual"/>
              </w:rPr>
            </w:pPr>
            <w:r>
              <w:rPr>
                <w:rFonts w:ascii="Inter" w:eastAsia="Times New Roman" w:hAnsi="Inter" w:cs="Calibri"/>
                <w:sz w:val="20"/>
                <w:szCs w:val="20"/>
                <w:lang w:eastAsia="fr-FR"/>
              </w:rPr>
              <w:t>Date :</w:t>
            </w:r>
          </w:p>
        </w:tc>
      </w:tr>
    </w:tbl>
    <w:p w14:paraId="2B2B21AC" w14:textId="77777777" w:rsidR="00013075" w:rsidRDefault="00013075" w:rsidP="00772006">
      <w:pPr>
        <w:tabs>
          <w:tab w:val="left" w:pos="851"/>
          <w:tab w:val="left" w:pos="5812"/>
        </w:tabs>
        <w:spacing w:after="0" w:line="240" w:lineRule="auto"/>
        <w:jc w:val="both"/>
        <w:rPr>
          <w:rFonts w:ascii="Inter" w:hAnsi="Inter" w:cs="Calibri"/>
          <w:sz w:val="20"/>
          <w:szCs w:val="20"/>
        </w:rPr>
      </w:pPr>
    </w:p>
    <w:p w14:paraId="344C9F0D" w14:textId="77777777" w:rsidR="000246C3" w:rsidRPr="00E06B88" w:rsidRDefault="000246C3" w:rsidP="00E06B88">
      <w:pPr>
        <w:spacing w:after="160" w:line="259" w:lineRule="auto"/>
        <w:jc w:val="both"/>
        <w:rPr>
          <w:rFonts w:ascii="Inter" w:eastAsia="Times New Roman" w:hAnsi="Inter" w:cs="Calibri"/>
          <w:b/>
          <w:sz w:val="20"/>
          <w:szCs w:val="20"/>
          <w:lang w:eastAsia="fr-FR"/>
        </w:rPr>
      </w:pPr>
    </w:p>
    <w:p w14:paraId="7A7E890A" w14:textId="77777777" w:rsidR="000246C3" w:rsidRPr="00D15A65" w:rsidRDefault="000246C3" w:rsidP="000246C3">
      <w:pPr>
        <w:rPr>
          <w:rFonts w:ascii="Inter" w:hAnsi="Inter" w:cs="Calibri"/>
          <w:sz w:val="20"/>
          <w:szCs w:val="20"/>
        </w:rPr>
      </w:pPr>
    </w:p>
    <w:p w14:paraId="17F26C21" w14:textId="046402FB" w:rsidR="00E34389" w:rsidRDefault="00E34389">
      <w:pPr>
        <w:spacing w:after="160" w:line="259" w:lineRule="auto"/>
      </w:pPr>
      <w:r>
        <w:br w:type="page"/>
      </w:r>
    </w:p>
    <w:p w14:paraId="0BD319F3" w14:textId="49FC1C44" w:rsidR="005876D4" w:rsidRDefault="00E34389" w:rsidP="00880780">
      <w:pPr>
        <w:pStyle w:val="Style1"/>
      </w:pPr>
      <w:r>
        <w:lastRenderedPageBreak/>
        <w:t xml:space="preserve">ANNEXE 1 – DESCRIPTION DU PROTOCOLE DU PROJET</w:t>
      </w:r>
    </w:p>
    <w:p w14:paraId="5FE279FE" w14:textId="77777777" w:rsidR="00E34389" w:rsidRDefault="00E34389" w:rsidP="00E34389">
      <w:pPr>
        <w:spacing w:after="0"/>
        <w:rPr>
          <w:rFonts w:ascii="Inter" w:hAnsi="Inter"/>
          <w:sz w:val="20"/>
          <w:szCs w:val="20"/>
        </w:rPr>
      </w:pPr>
    </w:p>
    <w:p w14:paraId="0F880F4D" w14:textId="56F4BBA0" w:rsidR="00880780" w:rsidRPr="00880780" w:rsidRDefault="00880780" w:rsidP="003F1711">
      <w:pPr>
        <w:pStyle w:val="Style2"/>
        <w:numPr>
          <w:ilvl w:val="0"/>
          <w:numId w:val="5"/>
        </w:numPr>
      </w:pPr>
      <w:r>
        <w:t>Protocole du Projet</w:t>
      </w:r>
    </w:p>
    <w:p w14:paraId="71BFC61A" w14:textId="33427308" w:rsidR="00880780" w:rsidRPr="00880780" w:rsidRDefault="00880780" w:rsidP="00880780">
      <w:pPr>
        <w:spacing w:after="0"/>
        <w:rPr>
          <w:rFonts w:ascii="Inter" w:hAnsi="Inter"/>
          <w:b/>
          <w:bCs/>
          <w:sz w:val="20"/>
          <w:szCs w:val="20"/>
        </w:rPr>
      </w:pPr>
      <w:r>
        <w:rPr>
          <w:rFonts w:ascii="Inter" w:hAnsi="Inter"/>
          <w:b/>
          <w:bCs/>
          <w:sz w:val="20"/>
          <w:szCs w:val="20"/>
        </w:rPr>
        <w:t xml:space="preserve">Phase 1 : Installation et intégration par Intrasense sur l’infrastructure IT de l’Établissement</w:t>
      </w:r>
    </w:p>
    <w:p w14:paraId="194D740E" w14:textId="722BA77B" w:rsidR="00E44E66" w:rsidRPr="00E44E66" w:rsidRDefault="00E44E66" w:rsidP="003F1711">
      <w:pPr>
        <w:numPr>
          <w:ilvl w:val="0"/>
          <w:numId w:val="8"/>
        </w:numPr>
        <w:spacing w:after="0"/>
        <w:rPr>
          <w:rFonts w:ascii="Inter" w:hAnsi="Inter"/>
          <w:sz w:val="20"/>
          <w:szCs w:val="20"/>
        </w:rPr>
      </w:pPr>
      <w:r>
        <w:rPr>
          <w:rFonts w:ascii="Inter" w:hAnsi="Inter"/>
          <w:sz w:val="20"/>
          <w:szCs w:val="20"/>
        </w:rPr>
        <w:t>Installation de DUOnco</w:t>
      </w:r>
      <w:r>
        <w:rPr>
          <w:rFonts w:ascii="Inter" w:hAnsi="Inter"/>
          <w:sz w:val="20"/>
          <w:szCs w:val="20"/>
          <w:vertAlign w:val="superscript"/>
        </w:rPr>
        <w:t>TM</w:t>
      </w:r>
      <w:r>
        <w:rPr>
          <w:rFonts w:ascii="Inter" w:hAnsi="Inter"/>
          <w:sz w:val="20"/>
          <w:szCs w:val="20"/>
        </w:rPr>
        <w:t> Unity sur l’infrastructure IT de l’établissement (serveur on-premise ou VM selon contraintes locales). </w:t>
      </w:r>
    </w:p>
    <w:p w14:paraId="4B6A0072" w14:textId="77777777" w:rsidR="00E44E66" w:rsidRPr="00E44E66" w:rsidRDefault="00E44E66" w:rsidP="003F1711">
      <w:pPr>
        <w:numPr>
          <w:ilvl w:val="0"/>
          <w:numId w:val="9"/>
        </w:numPr>
        <w:spacing w:after="0"/>
        <w:rPr>
          <w:rFonts w:ascii="Inter" w:hAnsi="Inter"/>
          <w:sz w:val="20"/>
          <w:szCs w:val="20"/>
        </w:rPr>
      </w:pPr>
      <w:r>
        <w:rPr>
          <w:rFonts w:ascii="Inter" w:hAnsi="Inter"/>
          <w:sz w:val="20"/>
          <w:szCs w:val="20"/>
        </w:rPr>
        <w:t>Connexion sécurisée aux systèmes existants PACS (réception et envoi DICOM). </w:t>
      </w:r>
    </w:p>
    <w:p w14:paraId="3C9FFA91" w14:textId="3BE570C5" w:rsidR="00E44E66" w:rsidRPr="00E44E66" w:rsidRDefault="00E44E66" w:rsidP="003F1711">
      <w:pPr>
        <w:numPr>
          <w:ilvl w:val="0"/>
          <w:numId w:val="10"/>
        </w:numPr>
        <w:spacing w:after="0"/>
        <w:rPr>
          <w:rFonts w:ascii="Inter" w:hAnsi="Inter"/>
          <w:sz w:val="20"/>
          <w:szCs w:val="20"/>
        </w:rPr>
      </w:pPr>
      <w:r>
        <w:rPr>
          <w:rFonts w:ascii="Inter" w:hAnsi="Inter"/>
          <w:sz w:val="20"/>
          <w:szCs w:val="20"/>
        </w:rPr>
        <w:t>Paramétrage des flux Dicom. </w:t>
      </w:r>
    </w:p>
    <w:p w14:paraId="605C6EC1" w14:textId="77777777" w:rsidR="00E44E66" w:rsidRPr="00E44E66" w:rsidRDefault="00E44E66" w:rsidP="003F1711">
      <w:pPr>
        <w:numPr>
          <w:ilvl w:val="0"/>
          <w:numId w:val="11"/>
        </w:numPr>
        <w:spacing w:after="0"/>
        <w:rPr>
          <w:rFonts w:ascii="Inter" w:hAnsi="Inter"/>
          <w:sz w:val="20"/>
          <w:szCs w:val="20"/>
        </w:rPr>
      </w:pPr>
      <w:r>
        <w:rPr>
          <w:rFonts w:ascii="Inter" w:hAnsi="Inter"/>
          <w:sz w:val="20"/>
          <w:szCs w:val="20"/>
        </w:rPr>
        <w:t>Réception automatique des scanners CT Thorax / Abdomen / Pelvis selon protocoles à définir avec l’établissement. </w:t>
      </w:r>
    </w:p>
    <w:p w14:paraId="5511D966" w14:textId="6F08A8EC" w:rsidR="00E44E66" w:rsidRPr="00E44E66" w:rsidRDefault="00E44E66" w:rsidP="003F1711">
      <w:pPr>
        <w:numPr>
          <w:ilvl w:val="0"/>
          <w:numId w:val="12"/>
        </w:numPr>
        <w:spacing w:after="0"/>
        <w:rPr>
          <w:rFonts w:ascii="Inter" w:hAnsi="Inter"/>
          <w:sz w:val="20"/>
          <w:szCs w:val="20"/>
        </w:rPr>
      </w:pPr>
      <w:r>
        <w:rPr>
          <w:rFonts w:ascii="Inter" w:hAnsi="Inter"/>
          <w:sz w:val="20"/>
          <w:szCs w:val="20"/>
        </w:rPr>
        <w:t>Paramétrage de l’envoi des résultats (DICOM SR, SEG – [</w:t>
      </w:r>
      <w:r>
        <w:rPr>
          <w:rFonts w:ascii="Inter" w:hAnsi="Inter"/>
          <w:sz w:val="20"/>
          <w:szCs w:val="20"/>
          <w:highlight w:val="yellow"/>
        </w:rPr>
        <w:t>nom du PACS</w:t>
      </w:r>
      <w:r>
        <w:rPr>
          <w:rFonts w:ascii="Inter" w:hAnsi="Inter"/>
          <w:sz w:val="20"/>
          <w:szCs w:val="20"/>
        </w:rPr>
        <w:t>] ne les gère pas, intérêt ? - overlays, images secondaires) vers le PACS. </w:t>
      </w:r>
    </w:p>
    <w:p w14:paraId="28CDFE7D" w14:textId="2F0AF0BA" w:rsidR="00E44E66" w:rsidRPr="00E44E66" w:rsidRDefault="00E44E66" w:rsidP="003F1711">
      <w:pPr>
        <w:numPr>
          <w:ilvl w:val="0"/>
          <w:numId w:val="13"/>
        </w:numPr>
        <w:spacing w:after="0"/>
        <w:rPr>
          <w:rFonts w:ascii="Inter" w:hAnsi="Inter"/>
          <w:sz w:val="20"/>
          <w:szCs w:val="20"/>
        </w:rPr>
      </w:pPr>
      <w:r>
        <w:rPr>
          <w:rFonts w:ascii="Inter" w:hAnsi="Inter"/>
          <w:sz w:val="20"/>
          <w:szCs w:val="20"/>
        </w:rPr>
        <w:t>Tests des filtres avant stockage dans la VNA.</w:t>
      </w:r>
    </w:p>
    <w:p w14:paraId="01A8D27D" w14:textId="77777777" w:rsidR="00E44E66" w:rsidRPr="00E44E66" w:rsidRDefault="00E44E66" w:rsidP="003F1711">
      <w:pPr>
        <w:numPr>
          <w:ilvl w:val="0"/>
          <w:numId w:val="14"/>
        </w:numPr>
        <w:spacing w:after="0"/>
        <w:rPr>
          <w:rFonts w:ascii="Inter" w:hAnsi="Inter"/>
          <w:sz w:val="20"/>
          <w:szCs w:val="20"/>
        </w:rPr>
      </w:pPr>
      <w:r>
        <w:rPr>
          <w:rFonts w:ascii="Inter" w:hAnsi="Inter"/>
          <w:sz w:val="20"/>
          <w:szCs w:val="20"/>
        </w:rPr>
        <w:t>Validation IT de l’établissement : Performance, Sécurité, Conformité aux règles locales (réseau, firewall, anonymisation si requise).  </w:t>
      </w:r>
    </w:p>
    <w:p w14:paraId="6A23B3D5" w14:textId="77777777" w:rsidR="00880780" w:rsidRPr="00880780" w:rsidRDefault="00880780" w:rsidP="00880780">
      <w:pPr>
        <w:spacing w:after="0"/>
        <w:rPr>
          <w:rFonts w:ascii="Inter" w:hAnsi="Inter"/>
          <w:sz w:val="20"/>
          <w:szCs w:val="20"/>
        </w:rPr>
      </w:pPr>
    </w:p>
    <w:p w14:paraId="7FB59D85" w14:textId="77777777" w:rsidR="00880780" w:rsidRPr="00880780" w:rsidRDefault="00880780" w:rsidP="00880780">
      <w:pPr>
        <w:spacing w:after="0"/>
        <w:rPr>
          <w:rFonts w:ascii="Inter" w:hAnsi="Inter"/>
          <w:b/>
          <w:bCs/>
          <w:sz w:val="20"/>
          <w:szCs w:val="20"/>
        </w:rPr>
      </w:pPr>
      <w:r>
        <w:rPr>
          <w:rFonts w:ascii="Inter" w:hAnsi="Inter"/>
          <w:b/>
          <w:bCs/>
          <w:sz w:val="20"/>
          <w:szCs w:val="20"/>
        </w:rPr>
        <w:t>Phase 2 : Vérification de l’affichage et de l’intégration dans le viewer PACS</w:t>
      </w:r>
    </w:p>
    <w:p w14:paraId="25015068" w14:textId="51C1DE3F" w:rsidR="00A37C36" w:rsidRPr="00A37C36" w:rsidRDefault="00A37C36" w:rsidP="003F1711">
      <w:pPr>
        <w:numPr>
          <w:ilvl w:val="0"/>
          <w:numId w:val="15"/>
        </w:numPr>
        <w:spacing w:after="0"/>
        <w:rPr>
          <w:rFonts w:ascii="Inter" w:hAnsi="Inter"/>
          <w:sz w:val="20"/>
          <w:szCs w:val="20"/>
        </w:rPr>
      </w:pPr>
      <w:r>
        <w:rPr>
          <w:rFonts w:ascii="Inter" w:hAnsi="Inter"/>
          <w:sz w:val="20"/>
          <w:szCs w:val="20"/>
        </w:rPr>
        <w:t>Tests fonctionnels dans les viewers PACS de l’établissement.</w:t>
      </w:r>
    </w:p>
    <w:p w14:paraId="3E765F07" w14:textId="1B898BF6" w:rsidR="00A37C36" w:rsidRPr="00A37C36" w:rsidRDefault="00A37C36" w:rsidP="003F1711">
      <w:pPr>
        <w:numPr>
          <w:ilvl w:val="0"/>
          <w:numId w:val="16"/>
        </w:numPr>
        <w:spacing w:after="0"/>
        <w:rPr>
          <w:rFonts w:ascii="Inter" w:hAnsi="Inter"/>
          <w:sz w:val="20"/>
          <w:szCs w:val="20"/>
        </w:rPr>
      </w:pPr>
      <w:r>
        <w:rPr>
          <w:rFonts w:ascii="Inter" w:hAnsi="Inter"/>
          <w:sz w:val="20"/>
          <w:szCs w:val="20"/>
        </w:rPr>
        <w:t xml:space="preserve">Mesure du temps entre acquisition des images et disponibilité des résultats DUONco</w:t>
      </w:r>
      <w:r>
        <w:rPr>
          <w:rFonts w:ascii="Inter" w:hAnsi="Inter"/>
          <w:sz w:val="20"/>
          <w:szCs w:val="20"/>
          <w:vertAlign w:val="superscript"/>
        </w:rPr>
        <w:t>TM</w:t>
      </w:r>
      <w:r>
        <w:rPr>
          <w:rFonts w:ascii="Inter" w:hAnsi="Inter"/>
          <w:sz w:val="20"/>
          <w:szCs w:val="20"/>
        </w:rPr>
        <w:t xml:space="preserve"> Unity.  </w:t>
      </w:r>
    </w:p>
    <w:p w14:paraId="5E2877B1" w14:textId="77777777" w:rsidR="00A37C36" w:rsidRPr="00A37C36" w:rsidRDefault="00A37C36" w:rsidP="003F1711">
      <w:pPr>
        <w:numPr>
          <w:ilvl w:val="0"/>
          <w:numId w:val="17"/>
        </w:numPr>
        <w:spacing w:after="0"/>
        <w:rPr>
          <w:rFonts w:ascii="Inter" w:hAnsi="Inter"/>
          <w:sz w:val="20"/>
          <w:szCs w:val="20"/>
        </w:rPr>
      </w:pPr>
      <w:r>
        <w:rPr>
          <w:rFonts w:ascii="Inter" w:hAnsi="Inter"/>
          <w:sz w:val="20"/>
          <w:szCs w:val="20"/>
        </w:rPr>
        <w:t>Affichage correct des segmentations des lésions.  </w:t>
      </w:r>
    </w:p>
    <w:p w14:paraId="5184AD92" w14:textId="77777777" w:rsidR="00A37C36" w:rsidRPr="00A37C36" w:rsidRDefault="00A37C36" w:rsidP="003F1711">
      <w:pPr>
        <w:numPr>
          <w:ilvl w:val="0"/>
          <w:numId w:val="18"/>
        </w:numPr>
        <w:spacing w:after="0"/>
        <w:rPr>
          <w:rFonts w:ascii="Inter" w:hAnsi="Inter"/>
          <w:sz w:val="20"/>
          <w:szCs w:val="20"/>
        </w:rPr>
      </w:pPr>
      <w:r>
        <w:rPr>
          <w:rFonts w:ascii="Inter" w:hAnsi="Inter"/>
          <w:sz w:val="20"/>
          <w:szCs w:val="20"/>
        </w:rPr>
        <w:t>Visualisation des mesures (grand axe, petit axe, volume).  </w:t>
      </w:r>
    </w:p>
    <w:p w14:paraId="6A03A5EF" w14:textId="77777777" w:rsidR="00A37C36" w:rsidRPr="00A37C36" w:rsidRDefault="00A37C36" w:rsidP="003F1711">
      <w:pPr>
        <w:numPr>
          <w:ilvl w:val="0"/>
          <w:numId w:val="19"/>
        </w:numPr>
        <w:spacing w:after="0"/>
        <w:rPr>
          <w:rFonts w:ascii="Inter" w:hAnsi="Inter"/>
          <w:sz w:val="20"/>
          <w:szCs w:val="20"/>
        </w:rPr>
      </w:pPr>
      <w:r>
        <w:rPr>
          <w:rFonts w:ascii="Inter" w:hAnsi="Inter"/>
          <w:sz w:val="20"/>
          <w:szCs w:val="20"/>
        </w:rPr>
        <w:t> Affichage du suivi longitudinal : </w:t>
      </w:r>
    </w:p>
    <w:p w14:paraId="2901B13F" w14:textId="77777777" w:rsidR="00A37C36" w:rsidRPr="00A37C36" w:rsidRDefault="00A37C36" w:rsidP="003F1711">
      <w:pPr>
        <w:numPr>
          <w:ilvl w:val="0"/>
          <w:numId w:val="20"/>
        </w:numPr>
        <w:spacing w:after="0"/>
        <w:rPr>
          <w:rFonts w:ascii="Inter" w:hAnsi="Inter"/>
          <w:sz w:val="20"/>
          <w:szCs w:val="20"/>
        </w:rPr>
      </w:pPr>
      <w:r>
        <w:rPr>
          <w:rFonts w:ascii="Inter" w:hAnsi="Inter"/>
          <w:sz w:val="20"/>
          <w:szCs w:val="20"/>
        </w:rPr>
        <w:t>Comparaison avec examens antérieurs </w:t>
      </w:r>
    </w:p>
    <w:p w14:paraId="40F9752F" w14:textId="77777777" w:rsidR="00A37C36" w:rsidRPr="00A37C36" w:rsidRDefault="00A37C36" w:rsidP="003F1711">
      <w:pPr>
        <w:numPr>
          <w:ilvl w:val="0"/>
          <w:numId w:val="21"/>
        </w:numPr>
        <w:tabs>
          <w:tab w:val="num" w:pos="720"/>
        </w:tabs>
        <w:spacing w:after="0"/>
        <w:rPr>
          <w:rFonts w:ascii="Inter" w:hAnsi="Inter"/>
          <w:sz w:val="20"/>
          <w:szCs w:val="20"/>
        </w:rPr>
      </w:pPr>
      <w:r>
        <w:rPr>
          <w:rFonts w:ascii="Inter" w:hAnsi="Inter"/>
          <w:sz w:val="20"/>
          <w:szCs w:val="20"/>
        </w:rPr>
        <w:t>Mise en évidence des nouvelles lésions </w:t>
      </w:r>
    </w:p>
    <w:p w14:paraId="3D1167DD" w14:textId="77777777" w:rsidR="00A37C36" w:rsidRPr="00A37C36" w:rsidRDefault="00A37C36" w:rsidP="003F1711">
      <w:pPr>
        <w:numPr>
          <w:ilvl w:val="0"/>
          <w:numId w:val="22"/>
        </w:numPr>
        <w:spacing w:after="0"/>
        <w:rPr>
          <w:rFonts w:ascii="Inter" w:hAnsi="Inter"/>
          <w:sz w:val="20"/>
          <w:szCs w:val="20"/>
        </w:rPr>
      </w:pPr>
      <w:r>
        <w:rPr>
          <w:rFonts w:ascii="Inter" w:hAnsi="Inter"/>
          <w:sz w:val="20"/>
          <w:szCs w:val="20"/>
        </w:rPr>
        <w:t>Affichage du rapport PDF : </w:t>
      </w:r>
    </w:p>
    <w:p w14:paraId="5FCA5051" w14:textId="77777777" w:rsidR="00A37C36" w:rsidRPr="00A37C36" w:rsidRDefault="00A37C36" w:rsidP="003F1711">
      <w:pPr>
        <w:numPr>
          <w:ilvl w:val="0"/>
          <w:numId w:val="23"/>
        </w:numPr>
        <w:tabs>
          <w:tab w:val="num" w:pos="720"/>
        </w:tabs>
        <w:spacing w:after="0"/>
        <w:rPr>
          <w:rFonts w:ascii="Inter" w:hAnsi="Inter"/>
          <w:sz w:val="20"/>
          <w:szCs w:val="20"/>
        </w:rPr>
      </w:pPr>
      <w:r>
        <w:rPr>
          <w:rFonts w:ascii="Inter" w:hAnsi="Inter"/>
          <w:sz w:val="20"/>
          <w:szCs w:val="20"/>
        </w:rPr>
        <w:t>calcul automatique du RECIST </w:t>
      </w:r>
    </w:p>
    <w:p w14:paraId="6F7814C1" w14:textId="77777777" w:rsidR="00A37C36" w:rsidRPr="00A37C36" w:rsidRDefault="00A37C36" w:rsidP="003F1711">
      <w:pPr>
        <w:numPr>
          <w:ilvl w:val="0"/>
          <w:numId w:val="24"/>
        </w:numPr>
        <w:tabs>
          <w:tab w:val="num" w:pos="720"/>
        </w:tabs>
        <w:spacing w:after="0"/>
        <w:rPr>
          <w:rFonts w:ascii="Inter" w:hAnsi="Inter"/>
          <w:sz w:val="20"/>
          <w:szCs w:val="20"/>
        </w:rPr>
      </w:pPr>
      <w:r>
        <w:rPr>
          <w:rFonts w:ascii="Inter" w:hAnsi="Inter"/>
          <w:sz w:val="20"/>
          <w:szCs w:val="20"/>
        </w:rPr>
        <w:t>Affichage des biomarqueurs d’indice corporel </w:t>
      </w:r>
    </w:p>
    <w:p w14:paraId="6CC12E71" w14:textId="7AB29C58" w:rsidR="00A37C36" w:rsidRPr="00A37C36" w:rsidRDefault="00A37C36" w:rsidP="003F1711">
      <w:pPr>
        <w:numPr>
          <w:ilvl w:val="0"/>
          <w:numId w:val="25"/>
        </w:numPr>
        <w:tabs>
          <w:tab w:val="num" w:pos="720"/>
        </w:tabs>
        <w:spacing w:after="0"/>
        <w:rPr>
          <w:rFonts w:ascii="Inter" w:hAnsi="Inter"/>
          <w:sz w:val="20"/>
          <w:szCs w:val="20"/>
        </w:rPr>
      </w:pPr>
      <w:r>
        <w:rPr>
          <w:rFonts w:ascii="Inter" w:hAnsi="Inter"/>
          <w:sz w:val="20"/>
          <w:szCs w:val="20"/>
        </w:rPr>
        <w:t>Tests d’appel contextuel du document PDF via </w:t>
      </w:r>
      <w:r>
        <w:rPr>
          <w:rFonts w:ascii="Inter" w:hAnsi="Inter"/>
          <w:sz w:val="20"/>
          <w:szCs w:val="20"/>
          <w:highlight w:val="yellow"/>
        </w:rPr>
        <w:t>[Nom du PACS]</w:t>
      </w:r>
      <w:r>
        <w:rPr>
          <w:rFonts w:ascii="Inter" w:hAnsi="Inter"/>
          <w:sz w:val="20"/>
          <w:szCs w:val="20"/>
        </w:rPr>
        <w:t>  </w:t>
      </w:r>
    </w:p>
    <w:p w14:paraId="4A1F887B" w14:textId="77777777" w:rsidR="00A37C36" w:rsidRDefault="00A37C36" w:rsidP="003F1711">
      <w:pPr>
        <w:numPr>
          <w:ilvl w:val="0"/>
          <w:numId w:val="26"/>
        </w:numPr>
        <w:spacing w:after="0"/>
        <w:rPr>
          <w:rFonts w:ascii="Inter" w:hAnsi="Inter"/>
          <w:sz w:val="20"/>
          <w:szCs w:val="20"/>
        </w:rPr>
      </w:pPr>
      <w:r>
        <w:rPr>
          <w:rFonts w:ascii="Inter" w:hAnsi="Inter"/>
          <w:sz w:val="20"/>
          <w:szCs w:val="20"/>
        </w:rPr>
        <w:t>Validation conjointe IT / utilisateurs que tous les outputs sont accessibles sans quitter le workflow PACS habituel.  </w:t>
      </w:r>
    </w:p>
    <w:p w14:paraId="40B4C4FB" w14:textId="77777777" w:rsidR="00AC41C6" w:rsidRPr="00A37C36" w:rsidRDefault="00AC41C6" w:rsidP="007C33E4">
      <w:pPr>
        <w:spacing w:after="0"/>
        <w:rPr>
          <w:rFonts w:ascii="Inter" w:hAnsi="Inter"/>
          <w:sz w:val="20"/>
          <w:szCs w:val="20"/>
        </w:rPr>
      </w:pPr>
    </w:p>
    <w:p w14:paraId="209A26DB" w14:textId="77777777" w:rsidR="00880780" w:rsidRPr="00880780" w:rsidRDefault="00880780" w:rsidP="00880780">
      <w:pPr>
        <w:spacing w:after="0"/>
        <w:rPr>
          <w:rFonts w:ascii="Inter" w:hAnsi="Inter"/>
          <w:b/>
          <w:bCs/>
          <w:sz w:val="20"/>
          <w:szCs w:val="20"/>
        </w:rPr>
      </w:pPr>
      <w:r>
        <w:rPr>
          <w:rFonts w:ascii="Inter" w:hAnsi="Inter"/>
          <w:b/>
          <w:bCs/>
          <w:sz w:val="20"/>
          <w:szCs w:val="20"/>
        </w:rPr>
        <w:t xml:space="preserve">Phase 3 : Phase de tests avec radiologues </w:t>
      </w:r>
    </w:p>
    <w:p w14:paraId="5C6DECAB" w14:textId="77777777" w:rsidR="00A37C36" w:rsidRPr="00A37C36" w:rsidRDefault="00A37C36" w:rsidP="003F1711">
      <w:pPr>
        <w:numPr>
          <w:ilvl w:val="0"/>
          <w:numId w:val="27"/>
        </w:numPr>
        <w:spacing w:after="0"/>
        <w:rPr>
          <w:rFonts w:ascii="Inter" w:hAnsi="Inter"/>
          <w:sz w:val="20"/>
          <w:szCs w:val="20"/>
        </w:rPr>
      </w:pPr>
      <w:r>
        <w:rPr>
          <w:rFonts w:ascii="Inter" w:hAnsi="Inter"/>
          <w:sz w:val="20"/>
          <w:szCs w:val="20"/>
        </w:rPr>
        <w:t>Sélection de 5 radiologues de l’Établissement (seniors et/ou juniors) sur une relecture d’environ une dizaine de cas chacun. </w:t>
      </w:r>
    </w:p>
    <w:p w14:paraId="001D4A58" w14:textId="77777777" w:rsidR="00A37C36" w:rsidRPr="00A37C36" w:rsidRDefault="00A37C36" w:rsidP="003F1711">
      <w:pPr>
        <w:numPr>
          <w:ilvl w:val="0"/>
          <w:numId w:val="28"/>
        </w:numPr>
        <w:spacing w:after="0"/>
        <w:rPr>
          <w:rFonts w:ascii="Inter" w:hAnsi="Inter"/>
          <w:sz w:val="20"/>
          <w:szCs w:val="20"/>
        </w:rPr>
      </w:pPr>
      <w:r>
        <w:rPr>
          <w:rFonts w:ascii="Inter" w:hAnsi="Inter"/>
          <w:sz w:val="20"/>
          <w:szCs w:val="20"/>
        </w:rPr>
        <w:t>Utilisation de DUOnco Unity hors de la routine clinique, sur des cas déjà interprétés.  </w:t>
      </w:r>
    </w:p>
    <w:p w14:paraId="7EB9CCDC" w14:textId="77777777" w:rsidR="00A37C36" w:rsidRPr="00A37C36" w:rsidRDefault="00A37C36" w:rsidP="003F1711">
      <w:pPr>
        <w:numPr>
          <w:ilvl w:val="0"/>
          <w:numId w:val="29"/>
        </w:numPr>
        <w:spacing w:after="0"/>
        <w:rPr>
          <w:rFonts w:ascii="Inter" w:hAnsi="Inter"/>
          <w:sz w:val="20"/>
          <w:szCs w:val="20"/>
        </w:rPr>
      </w:pPr>
      <w:r>
        <w:rPr>
          <w:rFonts w:ascii="Inter" w:hAnsi="Inter"/>
          <w:sz w:val="20"/>
          <w:szCs w:val="20"/>
        </w:rPr>
        <w:t>Cas couvrant différentes situations cliniques : </w:t>
      </w:r>
    </w:p>
    <w:p w14:paraId="38F50B49" w14:textId="77777777" w:rsidR="00A37C36" w:rsidRPr="00A37C36" w:rsidRDefault="00A37C36" w:rsidP="003F1711">
      <w:pPr>
        <w:numPr>
          <w:ilvl w:val="0"/>
          <w:numId w:val="30"/>
        </w:numPr>
        <w:tabs>
          <w:tab w:val="num" w:pos="720"/>
        </w:tabs>
        <w:spacing w:after="0"/>
        <w:rPr>
          <w:rFonts w:ascii="Inter" w:hAnsi="Inter"/>
          <w:sz w:val="20"/>
          <w:szCs w:val="20"/>
        </w:rPr>
      </w:pPr>
      <w:r>
        <w:rPr>
          <w:rFonts w:ascii="Inter" w:hAnsi="Inter"/>
          <w:sz w:val="20"/>
          <w:szCs w:val="20"/>
        </w:rPr>
        <w:t>Suivi oncologique </w:t>
      </w:r>
    </w:p>
    <w:p w14:paraId="2BBEBF05" w14:textId="77777777" w:rsidR="00A37C36" w:rsidRPr="00A37C36" w:rsidRDefault="00A37C36" w:rsidP="003F1711">
      <w:pPr>
        <w:numPr>
          <w:ilvl w:val="0"/>
          <w:numId w:val="31"/>
        </w:numPr>
        <w:tabs>
          <w:tab w:val="num" w:pos="720"/>
        </w:tabs>
        <w:spacing w:after="0"/>
        <w:rPr>
          <w:rFonts w:ascii="Inter" w:hAnsi="Inter"/>
          <w:sz w:val="20"/>
          <w:szCs w:val="20"/>
        </w:rPr>
      </w:pPr>
      <w:r>
        <w:rPr>
          <w:rFonts w:ascii="Inter" w:hAnsi="Inter"/>
          <w:sz w:val="20"/>
          <w:szCs w:val="20"/>
        </w:rPr>
        <w:t>Lésions multiples </w:t>
      </w:r>
    </w:p>
    <w:p w14:paraId="4FB2F1F1" w14:textId="77777777" w:rsidR="00A37C36" w:rsidRPr="00A37C36" w:rsidRDefault="00A37C36" w:rsidP="003F1711">
      <w:pPr>
        <w:numPr>
          <w:ilvl w:val="0"/>
          <w:numId w:val="32"/>
        </w:numPr>
        <w:spacing w:after="0"/>
        <w:rPr>
          <w:rFonts w:ascii="Inter" w:hAnsi="Inter"/>
          <w:sz w:val="20"/>
          <w:szCs w:val="20"/>
        </w:rPr>
      </w:pPr>
      <w:r>
        <w:rPr>
          <w:rFonts w:ascii="Inter" w:hAnsi="Inter"/>
          <w:sz w:val="20"/>
          <w:szCs w:val="20"/>
        </w:rPr>
        <w:t>Examens multi-temps </w:t>
      </w:r>
    </w:p>
    <w:p w14:paraId="1EF87D33" w14:textId="77777777" w:rsidR="00A37C36" w:rsidRPr="00A37C36" w:rsidRDefault="00A37C36" w:rsidP="003F1711">
      <w:pPr>
        <w:numPr>
          <w:ilvl w:val="0"/>
          <w:numId w:val="33"/>
        </w:numPr>
        <w:tabs>
          <w:tab w:val="num" w:pos="720"/>
        </w:tabs>
        <w:spacing w:after="0"/>
        <w:rPr>
          <w:rFonts w:ascii="Inter" w:hAnsi="Inter"/>
          <w:sz w:val="20"/>
          <w:szCs w:val="20"/>
        </w:rPr>
      </w:pPr>
      <w:r>
        <w:rPr>
          <w:rFonts w:ascii="Inter" w:hAnsi="Inter"/>
          <w:sz w:val="20"/>
          <w:szCs w:val="20"/>
        </w:rPr>
        <w:t>Découverte fortuite / cas hors suivi oncologique </w:t>
      </w:r>
    </w:p>
    <w:p w14:paraId="3DE7CE6A" w14:textId="77777777" w:rsidR="00A37C36" w:rsidRPr="00A37C36" w:rsidRDefault="00A37C36" w:rsidP="003F1711">
      <w:pPr>
        <w:numPr>
          <w:ilvl w:val="0"/>
          <w:numId w:val="34"/>
        </w:numPr>
        <w:spacing w:after="0"/>
        <w:rPr>
          <w:rFonts w:ascii="Inter" w:hAnsi="Inter"/>
          <w:sz w:val="20"/>
          <w:szCs w:val="20"/>
        </w:rPr>
      </w:pPr>
      <w:r>
        <w:rPr>
          <w:rFonts w:ascii="Inter" w:hAnsi="Inter"/>
          <w:sz w:val="20"/>
          <w:szCs w:val="20"/>
        </w:rPr>
        <w:t>Les radiologues de l’Établissement évalueront : </w:t>
      </w:r>
    </w:p>
    <w:p w14:paraId="00E69DE4" w14:textId="77777777" w:rsidR="00A37C36" w:rsidRPr="00A37C36" w:rsidRDefault="00A37C36" w:rsidP="003F1711">
      <w:pPr>
        <w:numPr>
          <w:ilvl w:val="0"/>
          <w:numId w:val="35"/>
        </w:numPr>
        <w:tabs>
          <w:tab w:val="num" w:pos="720"/>
        </w:tabs>
        <w:spacing w:after="0"/>
        <w:rPr>
          <w:rFonts w:ascii="Inter" w:hAnsi="Inter"/>
          <w:sz w:val="20"/>
          <w:szCs w:val="20"/>
        </w:rPr>
      </w:pPr>
      <w:r>
        <w:rPr>
          <w:rFonts w:ascii="Inter" w:hAnsi="Inter"/>
          <w:sz w:val="20"/>
          <w:szCs w:val="20"/>
        </w:rPr>
        <w:t>la pertinence sur la détection des lésions (notamment les cibles) </w:t>
      </w:r>
    </w:p>
    <w:p w14:paraId="2A43DE17" w14:textId="77777777" w:rsidR="00A37C36" w:rsidRPr="00A37C36" w:rsidRDefault="00A37C36" w:rsidP="003F1711">
      <w:pPr>
        <w:numPr>
          <w:ilvl w:val="0"/>
          <w:numId w:val="36"/>
        </w:numPr>
        <w:tabs>
          <w:tab w:val="num" w:pos="720"/>
        </w:tabs>
        <w:spacing w:after="0"/>
        <w:rPr>
          <w:rFonts w:ascii="Inter" w:hAnsi="Inter"/>
          <w:sz w:val="20"/>
          <w:szCs w:val="20"/>
        </w:rPr>
      </w:pPr>
      <w:r>
        <w:rPr>
          <w:rFonts w:ascii="Inter" w:hAnsi="Inter"/>
          <w:sz w:val="20"/>
          <w:szCs w:val="20"/>
        </w:rPr>
        <w:t>la pertinence des segmentations et mesures </w:t>
      </w:r>
    </w:p>
    <w:p w14:paraId="08ABDCEB" w14:textId="77777777" w:rsidR="00A37C36" w:rsidRPr="00A37C36" w:rsidRDefault="00A37C36" w:rsidP="003F1711">
      <w:pPr>
        <w:numPr>
          <w:ilvl w:val="0"/>
          <w:numId w:val="37"/>
        </w:numPr>
        <w:tabs>
          <w:tab w:val="num" w:pos="720"/>
        </w:tabs>
        <w:spacing w:after="0"/>
        <w:rPr>
          <w:rFonts w:ascii="Inter" w:hAnsi="Inter"/>
          <w:sz w:val="20"/>
          <w:szCs w:val="20"/>
        </w:rPr>
      </w:pPr>
      <w:r>
        <w:rPr>
          <w:rFonts w:ascii="Inter" w:hAnsi="Inter"/>
          <w:sz w:val="20"/>
          <w:szCs w:val="20"/>
        </w:rPr>
        <w:t>la cohérence du RECIST automatique </w:t>
      </w:r>
    </w:p>
    <w:p w14:paraId="4446EA11" w14:textId="77777777" w:rsidR="00A37C36" w:rsidRPr="00A37C36" w:rsidRDefault="00A37C36" w:rsidP="003F1711">
      <w:pPr>
        <w:numPr>
          <w:ilvl w:val="0"/>
          <w:numId w:val="38"/>
        </w:numPr>
        <w:spacing w:after="0"/>
        <w:rPr>
          <w:rFonts w:ascii="Inter" w:hAnsi="Inter"/>
          <w:sz w:val="20"/>
          <w:szCs w:val="20"/>
        </w:rPr>
      </w:pPr>
      <w:r>
        <w:rPr>
          <w:rFonts w:ascii="Inter" w:hAnsi="Inter"/>
          <w:sz w:val="20"/>
          <w:szCs w:val="20"/>
        </w:rPr>
        <w:t>l’utilité de l’aide au suivi longitudinal </w:t>
      </w:r>
    </w:p>
    <w:p w14:paraId="6F8E6354" w14:textId="77777777" w:rsidR="00A37C36" w:rsidRPr="00A37C36" w:rsidRDefault="00A37C36" w:rsidP="003F1711">
      <w:pPr>
        <w:numPr>
          <w:ilvl w:val="0"/>
          <w:numId w:val="39"/>
        </w:numPr>
        <w:spacing w:after="0"/>
        <w:rPr>
          <w:rFonts w:ascii="Inter" w:hAnsi="Inter"/>
          <w:sz w:val="20"/>
          <w:szCs w:val="20"/>
        </w:rPr>
      </w:pPr>
      <w:r>
        <w:rPr>
          <w:rFonts w:ascii="Inter" w:hAnsi="Inter"/>
          <w:sz w:val="20"/>
          <w:szCs w:val="20"/>
        </w:rPr>
        <w:lastRenderedPageBreak/>
        <w:t>Tests de différentes configurations haute-sensibilité vs. haute-spécificité pour Unity  </w:t>
      </w:r>
    </w:p>
    <w:p w14:paraId="081A7CDC" w14:textId="77777777" w:rsidR="00880780" w:rsidRDefault="00880780" w:rsidP="00880780">
      <w:pPr>
        <w:spacing w:after="0"/>
        <w:rPr>
          <w:rFonts w:ascii="Inter" w:hAnsi="Inter"/>
          <w:sz w:val="20"/>
          <w:szCs w:val="20"/>
        </w:rPr>
      </w:pPr>
      <w:r>
        <w:rPr>
          <w:rFonts w:ascii="Inter" w:hAnsi="Inter"/>
          <w:sz w:val="20"/>
          <w:szCs w:val="20"/>
        </w:rPr>
        <w:t xml:space="preserve"> </w:t>
      </w:r>
    </w:p>
    <w:p w14:paraId="4A47354F" w14:textId="77777777" w:rsidR="00880780" w:rsidRDefault="00880780" w:rsidP="00880780">
      <w:pPr>
        <w:spacing w:after="0"/>
        <w:rPr>
          <w:rFonts w:ascii="Inter" w:hAnsi="Inter"/>
          <w:sz w:val="20"/>
          <w:szCs w:val="20"/>
        </w:rPr>
      </w:pPr>
    </w:p>
    <w:p w14:paraId="0DE3DA0E" w14:textId="77777777" w:rsidR="00880780" w:rsidRPr="00880780" w:rsidRDefault="00880780" w:rsidP="00880780">
      <w:pPr>
        <w:spacing w:after="0"/>
        <w:rPr>
          <w:rFonts w:ascii="Inter" w:hAnsi="Inter"/>
          <w:sz w:val="20"/>
          <w:szCs w:val="20"/>
        </w:rPr>
      </w:pPr>
    </w:p>
    <w:p w14:paraId="7B34ACFB" w14:textId="7DF136D2" w:rsidR="00880780" w:rsidRPr="00880780" w:rsidRDefault="00880780" w:rsidP="00880780">
      <w:pPr>
        <w:spacing w:after="0"/>
        <w:rPr>
          <w:rFonts w:ascii="Inter" w:hAnsi="Inter"/>
          <w:b/>
          <w:bCs/>
          <w:sz w:val="20"/>
          <w:szCs w:val="20"/>
        </w:rPr>
      </w:pPr>
      <w:r>
        <w:rPr>
          <w:rFonts w:ascii="Inter" w:hAnsi="Inter"/>
          <w:b/>
          <w:bCs/>
          <w:sz w:val="20"/>
          <w:szCs w:val="20"/>
        </w:rPr>
        <w:t>Phase 4 : Recueil des retours des utilisateurs (trame prévisionnelle du Rapport d’Evaluation)</w:t>
      </w:r>
    </w:p>
    <w:p w14:paraId="5C949979" w14:textId="77777777" w:rsidR="008364A1" w:rsidRPr="008364A1" w:rsidRDefault="008364A1" w:rsidP="008364A1">
      <w:pPr>
        <w:spacing w:after="0"/>
        <w:rPr>
          <w:rFonts w:ascii="Inter" w:hAnsi="Inter"/>
          <w:sz w:val="20"/>
          <w:szCs w:val="20"/>
        </w:rPr>
      </w:pPr>
      <w:r>
        <w:rPr>
          <w:rFonts w:ascii="Inter" w:hAnsi="Inter"/>
          <w:sz w:val="20"/>
          <w:szCs w:val="20"/>
        </w:rPr>
        <w:t>De façon mensuelle, pendant la phase de test, un recueil structuré du retour utilisateur sera organisé via un questionnaire et/ou entretiens. </w:t>
      </w:r>
    </w:p>
    <w:p w14:paraId="4BD095D1" w14:textId="77777777" w:rsidR="008364A1" w:rsidRPr="008364A1" w:rsidRDefault="008364A1" w:rsidP="008364A1">
      <w:pPr>
        <w:spacing w:after="0"/>
        <w:rPr>
          <w:rFonts w:ascii="Inter" w:hAnsi="Inter"/>
          <w:sz w:val="20"/>
          <w:szCs w:val="20"/>
        </w:rPr>
      </w:pPr>
      <w:r>
        <w:rPr>
          <w:rFonts w:ascii="Inter" w:hAnsi="Inter"/>
          <w:sz w:val="20"/>
          <w:szCs w:val="20"/>
        </w:rPr>
        <w:t>Exemples de questions proposées : </w:t>
      </w:r>
    </w:p>
    <w:p w14:paraId="2FBFCFF4" w14:textId="77777777" w:rsidR="008364A1" w:rsidRDefault="008364A1" w:rsidP="008364A1">
      <w:pPr>
        <w:spacing w:after="0"/>
        <w:rPr>
          <w:rFonts w:ascii="Inter" w:hAnsi="Inter"/>
          <w:sz w:val="20"/>
          <w:szCs w:val="20"/>
        </w:rPr>
      </w:pPr>
      <w:r>
        <w:rPr>
          <w:rFonts w:ascii="Inter" w:hAnsi="Inter"/>
          <w:sz w:val="20"/>
          <w:szCs w:val="20"/>
        </w:rPr>
        <w:t>Utilisation &amp; ergonomie </w:t>
      </w:r>
    </w:p>
    <w:p w14:paraId="57DC214C" w14:textId="77777777" w:rsidR="00372568" w:rsidRDefault="008364A1" w:rsidP="003F1711">
      <w:pPr>
        <w:pStyle w:val="Paragraphedeliste"/>
        <w:numPr>
          <w:ilvl w:val="0"/>
          <w:numId w:val="40"/>
        </w:numPr>
        <w:spacing w:after="0"/>
        <w:rPr>
          <w:rFonts w:ascii="Inter" w:hAnsi="Inter"/>
          <w:sz w:val="20"/>
          <w:szCs w:val="20"/>
        </w:rPr>
      </w:pPr>
      <w:r>
        <w:rPr>
          <w:rFonts w:ascii="Inter" w:hAnsi="Inter"/>
          <w:sz w:val="20"/>
          <w:szCs w:val="20"/>
        </w:rPr>
        <w:t>L’intégration dans votre workflow PACS est-elle fluide ? </w:t>
      </w:r>
    </w:p>
    <w:p w14:paraId="28808CDB" w14:textId="77777777" w:rsidR="00372568" w:rsidRDefault="008364A1" w:rsidP="003F1711">
      <w:pPr>
        <w:pStyle w:val="Paragraphedeliste"/>
        <w:numPr>
          <w:ilvl w:val="0"/>
          <w:numId w:val="40"/>
        </w:numPr>
        <w:spacing w:after="0"/>
        <w:rPr>
          <w:rFonts w:ascii="Inter" w:hAnsi="Inter"/>
          <w:sz w:val="20"/>
          <w:szCs w:val="20"/>
        </w:rPr>
      </w:pPr>
      <w:r>
        <w:rPr>
          <w:rFonts w:ascii="Inter" w:hAnsi="Inter"/>
          <w:sz w:val="20"/>
          <w:szCs w:val="20"/>
        </w:rPr>
        <w:t>Les résultats sont-ils facilement compréhensibles et exploitables ? </w:t>
      </w:r>
    </w:p>
    <w:p w14:paraId="4B74F6F8" w14:textId="19929C3D" w:rsidR="008364A1" w:rsidRPr="00372568" w:rsidRDefault="008364A1" w:rsidP="003F1711">
      <w:pPr>
        <w:pStyle w:val="Paragraphedeliste"/>
        <w:numPr>
          <w:ilvl w:val="0"/>
          <w:numId w:val="40"/>
        </w:numPr>
        <w:spacing w:after="0"/>
        <w:rPr>
          <w:rFonts w:ascii="Inter" w:hAnsi="Inter"/>
          <w:sz w:val="20"/>
          <w:szCs w:val="20"/>
        </w:rPr>
      </w:pPr>
      <w:r>
        <w:rPr>
          <w:rFonts w:ascii="Inter" w:hAnsi="Inter"/>
          <w:sz w:val="20"/>
          <w:szCs w:val="20"/>
        </w:rPr>
        <w:t>Avez-vous rencontré des freins techniques ou ergonomiques ? </w:t>
      </w:r>
    </w:p>
    <w:p w14:paraId="40F41896" w14:textId="77777777" w:rsidR="00372568" w:rsidRDefault="008364A1" w:rsidP="008364A1">
      <w:pPr>
        <w:spacing w:after="0"/>
        <w:rPr>
          <w:rFonts w:ascii="Inter" w:hAnsi="Inter"/>
          <w:sz w:val="20"/>
          <w:szCs w:val="20"/>
        </w:rPr>
      </w:pPr>
      <w:r>
        <w:rPr>
          <w:rFonts w:ascii="Inter" w:hAnsi="Inter"/>
          <w:sz w:val="20"/>
          <w:szCs w:val="20"/>
        </w:rPr>
        <w:t>Performance clinique </w:t>
      </w:r>
    </w:p>
    <w:p w14:paraId="506DE05C" w14:textId="77777777" w:rsidR="00372568" w:rsidRDefault="008364A1" w:rsidP="003F1711">
      <w:pPr>
        <w:pStyle w:val="Paragraphedeliste"/>
        <w:numPr>
          <w:ilvl w:val="0"/>
          <w:numId w:val="41"/>
        </w:numPr>
        <w:spacing w:after="0"/>
        <w:rPr>
          <w:rFonts w:ascii="Inter" w:hAnsi="Inter"/>
          <w:sz w:val="20"/>
          <w:szCs w:val="20"/>
        </w:rPr>
      </w:pPr>
      <w:r>
        <w:rPr>
          <w:rFonts w:ascii="Inter" w:hAnsi="Inter"/>
          <w:sz w:val="20"/>
          <w:szCs w:val="20"/>
        </w:rPr>
        <w:t>Les lésions détectées vous semblent-elles pertinentes ? </w:t>
      </w:r>
    </w:p>
    <w:p w14:paraId="4D2D8C74" w14:textId="77777777" w:rsidR="00372568" w:rsidRDefault="008364A1" w:rsidP="003F1711">
      <w:pPr>
        <w:pStyle w:val="Paragraphedeliste"/>
        <w:numPr>
          <w:ilvl w:val="0"/>
          <w:numId w:val="41"/>
        </w:numPr>
        <w:spacing w:after="0"/>
        <w:rPr>
          <w:rFonts w:ascii="Inter" w:hAnsi="Inter"/>
          <w:sz w:val="20"/>
          <w:szCs w:val="20"/>
        </w:rPr>
      </w:pPr>
      <w:r>
        <w:rPr>
          <w:rFonts w:ascii="Inter" w:hAnsi="Inter"/>
          <w:sz w:val="20"/>
          <w:szCs w:val="20"/>
        </w:rPr>
        <w:t>La segmentation et les mesures sont-elles cliniquement fiables ? </w:t>
      </w:r>
    </w:p>
    <w:p w14:paraId="019E192E" w14:textId="5C8749F8" w:rsidR="008364A1" w:rsidRPr="00372568" w:rsidRDefault="008364A1" w:rsidP="003F1711">
      <w:pPr>
        <w:pStyle w:val="Paragraphedeliste"/>
        <w:numPr>
          <w:ilvl w:val="0"/>
          <w:numId w:val="41"/>
        </w:numPr>
        <w:spacing w:after="0"/>
        <w:rPr>
          <w:rFonts w:ascii="Inter" w:hAnsi="Inter"/>
          <w:sz w:val="20"/>
          <w:szCs w:val="20"/>
        </w:rPr>
      </w:pPr>
      <w:r>
        <w:rPr>
          <w:rFonts w:ascii="Inter" w:hAnsi="Inter"/>
          <w:sz w:val="20"/>
          <w:szCs w:val="20"/>
        </w:rPr>
        <w:t>Le suivi longitudinal et le RECIST automatique apportent-ils une réelle valeur ajoutée ? </w:t>
      </w:r>
    </w:p>
    <w:p w14:paraId="2938AC24" w14:textId="77777777" w:rsidR="008364A1" w:rsidRPr="008364A1" w:rsidRDefault="008364A1" w:rsidP="008364A1">
      <w:pPr>
        <w:spacing w:after="0"/>
        <w:rPr>
          <w:rFonts w:ascii="Inter" w:hAnsi="Inter"/>
          <w:sz w:val="20"/>
          <w:szCs w:val="20"/>
        </w:rPr>
      </w:pPr>
      <w:r>
        <w:rPr>
          <w:rFonts w:ascii="Inter" w:hAnsi="Inter"/>
          <w:sz w:val="20"/>
          <w:szCs w:val="20"/>
        </w:rPr>
        <w:t>Gain de temps &amp; valeur ajoutée </w:t>
      </w:r>
    </w:p>
    <w:p w14:paraId="5F03B6BF" w14:textId="77777777" w:rsidR="00372568" w:rsidRDefault="008364A1" w:rsidP="003F1711">
      <w:pPr>
        <w:pStyle w:val="Paragraphedeliste"/>
        <w:numPr>
          <w:ilvl w:val="0"/>
          <w:numId w:val="42"/>
        </w:numPr>
        <w:spacing w:after="0"/>
        <w:rPr>
          <w:rFonts w:ascii="Inter" w:hAnsi="Inter"/>
          <w:sz w:val="20"/>
          <w:szCs w:val="20"/>
        </w:rPr>
      </w:pPr>
      <w:r>
        <w:rPr>
          <w:rFonts w:ascii="Inter" w:hAnsi="Inter"/>
          <w:sz w:val="20"/>
          <w:szCs w:val="20"/>
        </w:rPr>
        <w:t>Estimez-vous un gain de temps dans l’analyse et le reporting ? </w:t>
      </w:r>
    </w:p>
    <w:p w14:paraId="79B6DB69" w14:textId="77777777" w:rsidR="00372568" w:rsidRDefault="008364A1" w:rsidP="003F1711">
      <w:pPr>
        <w:pStyle w:val="Paragraphedeliste"/>
        <w:numPr>
          <w:ilvl w:val="0"/>
          <w:numId w:val="42"/>
        </w:numPr>
        <w:spacing w:after="0"/>
        <w:rPr>
          <w:rFonts w:ascii="Inter" w:hAnsi="Inter"/>
          <w:sz w:val="20"/>
          <w:szCs w:val="20"/>
        </w:rPr>
      </w:pPr>
      <w:r>
        <w:rPr>
          <w:rFonts w:ascii="Inter" w:hAnsi="Inter"/>
          <w:sz w:val="20"/>
          <w:szCs w:val="20"/>
        </w:rPr>
        <w:t>DUOnco Unity vous aide-t-il à standardiser vos comptes rendus ? </w:t>
      </w:r>
    </w:p>
    <w:p w14:paraId="3DB2F6F6" w14:textId="2AC8F049" w:rsidR="008364A1" w:rsidRPr="00372568" w:rsidRDefault="008364A1" w:rsidP="003F1711">
      <w:pPr>
        <w:pStyle w:val="Paragraphedeliste"/>
        <w:numPr>
          <w:ilvl w:val="0"/>
          <w:numId w:val="42"/>
        </w:numPr>
        <w:spacing w:after="0"/>
        <w:rPr>
          <w:rFonts w:ascii="Inter" w:hAnsi="Inter"/>
          <w:sz w:val="20"/>
          <w:szCs w:val="20"/>
        </w:rPr>
      </w:pPr>
      <w:r>
        <w:rPr>
          <w:rFonts w:ascii="Inter" w:hAnsi="Inter"/>
          <w:sz w:val="20"/>
          <w:szCs w:val="20"/>
        </w:rPr>
        <w:t>Seriez-vous prêt à utiliser la solution en pratique clinique courante ? </w:t>
      </w:r>
    </w:p>
    <w:p w14:paraId="54F66CD7" w14:textId="77777777" w:rsidR="00372568" w:rsidRDefault="008364A1" w:rsidP="008364A1">
      <w:pPr>
        <w:spacing w:after="0"/>
        <w:rPr>
          <w:rFonts w:ascii="Inter" w:hAnsi="Inter"/>
          <w:sz w:val="20"/>
          <w:szCs w:val="20"/>
        </w:rPr>
      </w:pPr>
      <w:r>
        <w:rPr>
          <w:rFonts w:ascii="Inter" w:hAnsi="Inter"/>
          <w:sz w:val="20"/>
          <w:szCs w:val="20"/>
        </w:rPr>
        <w:t>Suggestions </w:t>
      </w:r>
    </w:p>
    <w:p w14:paraId="23870364" w14:textId="77777777" w:rsidR="00372568" w:rsidRDefault="008364A1" w:rsidP="003F1711">
      <w:pPr>
        <w:pStyle w:val="Paragraphedeliste"/>
        <w:numPr>
          <w:ilvl w:val="0"/>
          <w:numId w:val="43"/>
        </w:numPr>
        <w:spacing w:after="0"/>
        <w:rPr>
          <w:rFonts w:ascii="Inter" w:hAnsi="Inter"/>
          <w:sz w:val="20"/>
          <w:szCs w:val="20"/>
        </w:rPr>
      </w:pPr>
      <w:r>
        <w:rPr>
          <w:rFonts w:ascii="Inter" w:hAnsi="Inter"/>
          <w:sz w:val="20"/>
          <w:szCs w:val="20"/>
        </w:rPr>
        <w:t>Quelles améliorations ou fonctionnalités souhaiteriez-vous voir ? </w:t>
      </w:r>
    </w:p>
    <w:p w14:paraId="605E2696" w14:textId="77777777" w:rsidR="00372568" w:rsidRDefault="008364A1" w:rsidP="003F1711">
      <w:pPr>
        <w:pStyle w:val="Paragraphedeliste"/>
        <w:numPr>
          <w:ilvl w:val="0"/>
          <w:numId w:val="43"/>
        </w:numPr>
        <w:spacing w:after="0"/>
        <w:rPr>
          <w:rFonts w:ascii="Inter" w:hAnsi="Inter"/>
          <w:sz w:val="20"/>
          <w:szCs w:val="20"/>
        </w:rPr>
      </w:pPr>
      <w:r>
        <w:rPr>
          <w:rFonts w:ascii="Inter" w:hAnsi="Inter"/>
          <w:sz w:val="20"/>
          <w:szCs w:val="20"/>
        </w:rPr>
        <w:t>Dans quels cas cliniques l’outil vous semble-t-il le plus utile ? </w:t>
      </w:r>
    </w:p>
    <w:p w14:paraId="596F1E9C" w14:textId="4671B2A9" w:rsidR="008364A1" w:rsidRPr="00372568" w:rsidRDefault="008364A1" w:rsidP="003F1711">
      <w:pPr>
        <w:pStyle w:val="Paragraphedeliste"/>
        <w:numPr>
          <w:ilvl w:val="0"/>
          <w:numId w:val="43"/>
        </w:numPr>
        <w:spacing w:after="0"/>
        <w:rPr>
          <w:rFonts w:ascii="Inter" w:hAnsi="Inter"/>
          <w:sz w:val="20"/>
          <w:szCs w:val="20"/>
        </w:rPr>
      </w:pPr>
      <w:r>
        <w:rPr>
          <w:rFonts w:ascii="Inter" w:hAnsi="Inter"/>
          <w:sz w:val="20"/>
          <w:szCs w:val="20"/>
        </w:rPr>
        <w:t xml:space="preserve">Combien seriez-vous prêt à mettre en € pour une solution comme celle – ci ? calcul de ROI possible ? </w:t>
      </w:r>
    </w:p>
    <w:p w14:paraId="0921C939" w14:textId="77777777" w:rsidR="00880780" w:rsidRPr="00880780" w:rsidRDefault="00880780" w:rsidP="00880780">
      <w:pPr>
        <w:spacing w:after="0"/>
        <w:rPr>
          <w:rFonts w:ascii="Inter" w:hAnsi="Inter"/>
          <w:sz w:val="20"/>
          <w:szCs w:val="20"/>
        </w:rPr>
      </w:pPr>
    </w:p>
    <w:p w14:paraId="70315155" w14:textId="708EFAF1" w:rsidR="00880780" w:rsidRPr="00880780" w:rsidRDefault="00880780" w:rsidP="003F1711">
      <w:pPr>
        <w:pStyle w:val="Style2"/>
        <w:numPr>
          <w:ilvl w:val="0"/>
          <w:numId w:val="5"/>
        </w:numPr>
      </w:pPr>
      <w:r>
        <w:t>Modalités d’exécution du Projet</w:t>
      </w:r>
    </w:p>
    <w:p w14:paraId="2F0A1F52" w14:textId="77777777" w:rsidR="00880780" w:rsidRPr="00880780" w:rsidRDefault="00880780" w:rsidP="00880780">
      <w:pPr>
        <w:spacing w:after="0"/>
        <w:rPr>
          <w:rFonts w:ascii="Inter" w:hAnsi="Inter"/>
          <w:b/>
          <w:bCs/>
          <w:sz w:val="20"/>
          <w:szCs w:val="20"/>
        </w:rPr>
      </w:pPr>
      <w:r>
        <w:rPr>
          <w:rFonts w:ascii="Inter" w:hAnsi="Inter"/>
          <w:b/>
          <w:bCs/>
          <w:sz w:val="20"/>
          <w:szCs w:val="20"/>
        </w:rPr>
        <w:t>1.2.1</w:t>
        <w:tab/>
        <w:t>Interlocuteurs Désignés</w:t>
      </w:r>
    </w:p>
    <w:p w14:paraId="32605FE3" w14:textId="64A14310" w:rsidR="00880780" w:rsidRPr="00880780" w:rsidRDefault="00880780" w:rsidP="00880780">
      <w:pPr>
        <w:spacing w:after="0"/>
        <w:rPr>
          <w:rFonts w:ascii="Inter" w:hAnsi="Inter"/>
          <w:sz w:val="20"/>
          <w:szCs w:val="20"/>
        </w:rPr>
      </w:pPr>
      <w:r>
        <w:rPr>
          <w:rFonts w:ascii="Inter" w:hAnsi="Inter"/>
          <w:sz w:val="20"/>
          <w:szCs w:val="20"/>
        </w:rPr>
        <w:t xml:space="preserve">Pour l’Etablissement : Dr. </w:t>
      </w:r>
      <w:r>
        <w:rPr>
          <w:rFonts w:ascii="Inter" w:hAnsi="Inter"/>
          <w:sz w:val="20"/>
          <w:szCs w:val="20"/>
          <w:highlight w:val="yellow"/>
        </w:rPr>
        <w:t>{{MEDECIN_RESPONSABLE}}</w:t>
      </w:r>
    </w:p>
    <w:p w14:paraId="364B4BCD" w14:textId="33C8BD6B" w:rsidR="00880780" w:rsidRPr="00880780" w:rsidRDefault="00880780" w:rsidP="00880780">
      <w:pPr>
        <w:spacing w:after="0"/>
        <w:rPr>
          <w:rFonts w:ascii="Inter" w:hAnsi="Inter"/>
          <w:sz w:val="20"/>
          <w:szCs w:val="20"/>
        </w:rPr>
      </w:pPr>
      <w:r>
        <w:rPr>
          <w:rFonts w:ascii="Inter" w:hAnsi="Inter"/>
          <w:sz w:val="20"/>
          <w:szCs w:val="20"/>
        </w:rPr>
        <w:t xml:space="preserve">Pour Intrasense : Annabelle KLEIN : </w:t>
      </w:r>
      <w:hyperlink r:id="rId12" w:history="1">
        <w:r>
          <w:rPr>
            <w:rStyle w:val="Lienhypertexte"/>
            <w:rFonts w:ascii="Inter" w:hAnsi="Inter"/>
            <w:sz w:val="20"/>
            <w:szCs w:val="20"/>
          </w:rPr>
          <w:t>annabelle.klein@intrasense.fr</w:t>
        </w:r>
      </w:hyperlink>
      <w:r>
        <w:rPr>
          <w:rFonts w:ascii="Inter" w:hAnsi="Inter"/>
          <w:sz w:val="20"/>
          <w:szCs w:val="20"/>
        </w:rPr>
        <w:t xml:space="preserve"> </w:t>
      </w:r>
    </w:p>
    <w:p w14:paraId="01A7C421" w14:textId="77777777" w:rsidR="00880780" w:rsidRPr="00880780" w:rsidRDefault="00880780" w:rsidP="00880780">
      <w:pPr>
        <w:spacing w:after="0"/>
        <w:rPr>
          <w:rFonts w:ascii="Inter" w:hAnsi="Inter"/>
          <w:sz w:val="20"/>
          <w:szCs w:val="20"/>
        </w:rPr>
      </w:pPr>
    </w:p>
    <w:p w14:paraId="1C1BD280" w14:textId="77777777" w:rsidR="00880780" w:rsidRPr="00880780" w:rsidRDefault="00880780" w:rsidP="00880780">
      <w:pPr>
        <w:spacing w:after="0"/>
        <w:rPr>
          <w:rFonts w:ascii="Inter" w:hAnsi="Inter"/>
          <w:b/>
          <w:bCs/>
          <w:sz w:val="20"/>
          <w:szCs w:val="20"/>
        </w:rPr>
      </w:pPr>
      <w:r>
        <w:rPr>
          <w:rFonts w:ascii="Inter" w:hAnsi="Inter"/>
          <w:b/>
          <w:bCs/>
          <w:sz w:val="20"/>
          <w:szCs w:val="20"/>
        </w:rPr>
        <w:t>1.2.2</w:t>
        <w:tab/>
        <w:t>Lieu d’exécution du Projet (« Centre »)</w:t>
      </w:r>
    </w:p>
    <w:p w14:paraId="726727EE" w14:textId="77777777" w:rsidR="00880780" w:rsidRPr="00880780" w:rsidRDefault="00880780" w:rsidP="00880780">
      <w:pPr>
        <w:spacing w:after="0"/>
        <w:rPr>
          <w:rFonts w:ascii="Inter" w:hAnsi="Inter"/>
          <w:sz w:val="20"/>
          <w:szCs w:val="20"/>
        </w:rPr>
      </w:pPr>
      <w:r>
        <w:rPr>
          <w:rFonts w:ascii="Inter" w:hAnsi="Inter"/>
          <w:sz w:val="20"/>
          <w:szCs w:val="20"/>
          <w:highlight w:val="yellow"/>
        </w:rPr>
        <w:t>{{ADRESSE_ETABLISSEMENT}}</w:t>
      </w:r>
    </w:p>
    <w:p w14:paraId="7A73B9F9" w14:textId="77777777" w:rsidR="00880780" w:rsidRPr="00880780" w:rsidRDefault="00880780" w:rsidP="00880780">
      <w:pPr>
        <w:spacing w:after="0"/>
        <w:rPr>
          <w:rFonts w:ascii="Inter" w:hAnsi="Inter"/>
          <w:sz w:val="20"/>
          <w:szCs w:val="20"/>
        </w:rPr>
      </w:pPr>
    </w:p>
    <w:p w14:paraId="44B28C41" w14:textId="77777777" w:rsidR="00880780" w:rsidRPr="00880780" w:rsidRDefault="00880780" w:rsidP="00880780">
      <w:pPr>
        <w:spacing w:after="0"/>
        <w:rPr>
          <w:rFonts w:ascii="Inter" w:hAnsi="Inter"/>
          <w:b/>
          <w:bCs/>
          <w:sz w:val="20"/>
          <w:szCs w:val="20"/>
        </w:rPr>
      </w:pPr>
      <w:r>
        <w:rPr>
          <w:rFonts w:ascii="Inter" w:hAnsi="Inter"/>
          <w:b/>
          <w:bCs/>
          <w:sz w:val="20"/>
          <w:szCs w:val="20"/>
        </w:rPr>
        <w:t>1.2.3</w:t>
        <w:tab/>
        <w:t>Périodicité des instances de suivi</w:t>
      </w:r>
    </w:p>
    <w:p w14:paraId="4E528EA1" w14:textId="10BB6AC4" w:rsidR="00E34389" w:rsidRDefault="00880780" w:rsidP="00E34389">
      <w:pPr>
        <w:spacing w:after="0"/>
        <w:rPr>
          <w:rFonts w:ascii="Inter" w:hAnsi="Inter"/>
          <w:sz w:val="20"/>
          <w:szCs w:val="20"/>
        </w:rPr>
      </w:pPr>
      <w:r>
        <w:rPr>
          <w:rFonts w:ascii="Inter" w:hAnsi="Inter"/>
          <w:sz w:val="20"/>
          <w:szCs w:val="20"/>
        </w:rPr>
        <w:t>En application de la Convention et pour sa durée, une instance de suivi sera tenue entre les Parties au minimum une (1) fois par mois. Un compte-rendu de l’instance de suivi sera rédigé par l’Etablissement.</w:t>
      </w:r>
    </w:p>
    <w:p w14:paraId="46E8F230" w14:textId="155214CF" w:rsidR="00CE123B" w:rsidRDefault="00CE123B">
      <w:pPr>
        <w:spacing w:after="160" w:line="259" w:lineRule="auto"/>
        <w:rPr>
          <w:rFonts w:ascii="Inter" w:hAnsi="Inter"/>
          <w:sz w:val="20"/>
          <w:szCs w:val="20"/>
        </w:rPr>
      </w:pPr>
      <w:r>
        <w:rPr>
          <w:rFonts w:ascii="Inter" w:hAnsi="Inter"/>
          <w:sz w:val="20"/>
          <w:szCs w:val="20"/>
        </w:rPr>
        <w:br w:type="page"/>
      </w:r>
    </w:p>
    <w:p w14:paraId="0C5C6975" w14:textId="2BF34A51" w:rsidR="0079274D" w:rsidRPr="0079274D" w:rsidRDefault="0079274D" w:rsidP="0079274D">
      <w:pPr>
        <w:pStyle w:val="Style1"/>
      </w:pPr>
      <w:r>
        <w:lastRenderedPageBreak/>
        <w:t xml:space="preserve">ANNEXE 2 – DESCRIPTION DU PROTOCOLE DU PROJET</w:t>
      </w:r>
    </w:p>
    <w:p w14:paraId="284B9277" w14:textId="77777777" w:rsidR="0079274D" w:rsidRPr="0079274D" w:rsidRDefault="0079274D" w:rsidP="0079274D">
      <w:pPr>
        <w:pStyle w:val="Paragraphedeliste"/>
        <w:spacing w:after="0"/>
        <w:rPr>
          <w:rFonts w:ascii="Inter" w:hAnsi="Inter"/>
          <w:b/>
          <w:bCs/>
          <w:sz w:val="20"/>
          <w:szCs w:val="20"/>
        </w:rPr>
      </w:pPr>
    </w:p>
    <w:p w14:paraId="5C4C5BDE" w14:textId="77777777" w:rsidR="0079274D" w:rsidRPr="0079274D" w:rsidRDefault="0079274D" w:rsidP="0079274D">
      <w:pPr>
        <w:pStyle w:val="Paragraphedeliste"/>
        <w:spacing w:after="0"/>
        <w:rPr>
          <w:rFonts w:ascii="Inter" w:hAnsi="Inter"/>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5377"/>
        <w:gridCol w:w="1701"/>
        <w:gridCol w:w="1984"/>
      </w:tblGrid>
      <w:tr w:rsidR="002942E4" w:rsidRPr="0079274D" w14:paraId="1E368164" w14:textId="77777777" w:rsidTr="0079274D">
        <w:trPr>
          <w:trHeight w:val="300"/>
        </w:trPr>
        <w:tc>
          <w:tcPr>
            <w:tcW w:w="5377" w:type="dxa"/>
            <w:tcBorders>
              <w:top w:val="nil"/>
              <w:left w:val="nil"/>
              <w:bottom w:val="single" w:sz="4" w:space="0" w:color="auto"/>
              <w:right w:val="single" w:sz="4" w:space="0" w:color="auto"/>
            </w:tcBorders>
            <w:tcMar>
              <w:top w:w="15" w:type="dxa"/>
              <w:left w:w="15" w:type="dxa"/>
              <w:bottom w:w="0" w:type="dxa"/>
              <w:right w:w="15" w:type="dxa"/>
            </w:tcMar>
            <w:vAlign w:val="bottom"/>
          </w:tcPr>
          <w:p w14:paraId="50465870" w14:textId="77777777" w:rsidR="0079274D" w:rsidRPr="0079274D" w:rsidRDefault="0079274D" w:rsidP="0079274D">
            <w:pPr>
              <w:pStyle w:val="Paragraphedeliste"/>
              <w:spacing w:after="0"/>
              <w:jc w:val="center"/>
              <w:rPr>
                <w:rFonts w:ascii="Inter" w:hAnsi="Inter"/>
                <w:b/>
                <w:bCs/>
                <w:sz w:val="20"/>
                <w:szCs w:val="20"/>
              </w:rPr>
            </w:pPr>
          </w:p>
        </w:tc>
        <w:tc>
          <w:tcPr>
            <w:tcW w:w="1701" w:type="dxa"/>
            <w:tcBorders>
              <w:left w:val="single" w:sz="4" w:space="0" w:color="auto"/>
            </w:tcBorders>
            <w:shd w:val="clear" w:color="auto" w:fill="4C94D8" w:themeFill="text2" w:themeFillTint="80"/>
            <w:tcMar>
              <w:top w:w="15" w:type="dxa"/>
              <w:left w:w="15" w:type="dxa"/>
              <w:bottom w:w="0" w:type="dxa"/>
              <w:right w:w="15" w:type="dxa"/>
            </w:tcMar>
            <w:vAlign w:val="center"/>
            <w:hideMark/>
          </w:tcPr>
          <w:p w14:paraId="35BB9D99" w14:textId="61CD672E" w:rsidR="0079274D" w:rsidRPr="0079274D" w:rsidRDefault="0079274D" w:rsidP="0079274D">
            <w:pPr>
              <w:spacing w:after="0"/>
              <w:jc w:val="center"/>
              <w:rPr>
                <w:rFonts w:ascii="Inter" w:hAnsi="Inter"/>
                <w:b/>
                <w:bCs/>
                <w:color w:val="FFFFFF" w:themeColor="background1"/>
                <w:sz w:val="20"/>
                <w:szCs w:val="20"/>
              </w:rPr>
            </w:pPr>
            <w:r>
              <w:rPr>
                <w:rFonts w:ascii="Inter" w:hAnsi="Inter"/>
                <w:b/>
                <w:bCs/>
                <w:color w:val="FFFFFF" w:themeColor="background1"/>
                <w:sz w:val="20"/>
                <w:szCs w:val="20"/>
              </w:rPr>
              <w:t>Etablissement</w:t>
            </w:r>
          </w:p>
        </w:tc>
        <w:tc>
          <w:tcPr>
            <w:tcW w:w="1984" w:type="dxa"/>
            <w:shd w:val="clear" w:color="auto" w:fill="4C94D8" w:themeFill="text2" w:themeFillTint="80"/>
            <w:tcMar>
              <w:top w:w="15" w:type="dxa"/>
              <w:left w:w="15" w:type="dxa"/>
              <w:bottom w:w="0" w:type="dxa"/>
              <w:right w:w="15" w:type="dxa"/>
            </w:tcMar>
            <w:vAlign w:val="center"/>
            <w:hideMark/>
          </w:tcPr>
          <w:p w14:paraId="7999D969" w14:textId="59760E3C" w:rsidR="0079274D" w:rsidRPr="0079274D" w:rsidRDefault="0079274D" w:rsidP="0079274D">
            <w:pPr>
              <w:spacing w:after="0"/>
              <w:jc w:val="center"/>
              <w:rPr>
                <w:rFonts w:ascii="Inter" w:hAnsi="Inter"/>
                <w:b/>
                <w:bCs/>
                <w:color w:val="FFFFFF" w:themeColor="background1"/>
                <w:sz w:val="20"/>
                <w:szCs w:val="20"/>
              </w:rPr>
            </w:pPr>
            <w:r>
              <w:rPr>
                <w:rFonts w:ascii="Inter" w:hAnsi="Inter"/>
                <w:b/>
                <w:bCs/>
                <w:color w:val="FFFFFF" w:themeColor="background1"/>
                <w:sz w:val="20"/>
                <w:szCs w:val="20"/>
              </w:rPr>
              <w:t>Intrasense</w:t>
            </w:r>
          </w:p>
        </w:tc>
      </w:tr>
      <w:tr w:rsidR="002942E4" w:rsidRPr="0079274D" w14:paraId="71C1362A" w14:textId="77777777" w:rsidTr="0079274D">
        <w:trPr>
          <w:trHeight w:val="300"/>
        </w:trPr>
        <w:tc>
          <w:tcPr>
            <w:tcW w:w="5377" w:type="dxa"/>
            <w:tcBorders>
              <w:top w:val="single" w:sz="4" w:space="0" w:color="auto"/>
            </w:tcBorders>
            <w:tcMar>
              <w:top w:w="15" w:type="dxa"/>
              <w:left w:w="15" w:type="dxa"/>
              <w:bottom w:w="0" w:type="dxa"/>
              <w:right w:w="15" w:type="dxa"/>
            </w:tcMar>
            <w:vAlign w:val="bottom"/>
            <w:hideMark/>
          </w:tcPr>
          <w:p w14:paraId="2C0E90B4" w14:textId="77777777" w:rsidR="0079274D" w:rsidRPr="0079274D" w:rsidRDefault="0079274D" w:rsidP="0079274D">
            <w:pPr>
              <w:spacing w:after="0"/>
              <w:rPr>
                <w:rFonts w:ascii="Inter" w:hAnsi="Inter"/>
                <w:sz w:val="20"/>
                <w:szCs w:val="20"/>
              </w:rPr>
            </w:pPr>
            <w:r>
              <w:rPr>
                <w:rFonts w:ascii="Inter" w:hAnsi="Inter"/>
                <w:sz w:val="20"/>
                <w:szCs w:val="20"/>
              </w:rPr>
              <w:t>Installation du Logiciel</w:t>
            </w:r>
          </w:p>
        </w:tc>
        <w:tc>
          <w:tcPr>
            <w:tcW w:w="1701" w:type="dxa"/>
            <w:tcMar>
              <w:top w:w="15" w:type="dxa"/>
              <w:left w:w="15" w:type="dxa"/>
              <w:bottom w:w="0" w:type="dxa"/>
              <w:right w:w="15" w:type="dxa"/>
            </w:tcMar>
            <w:vAlign w:val="center"/>
            <w:hideMark/>
          </w:tcPr>
          <w:p w14:paraId="45D205C8"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C</w:t>
            </w:r>
          </w:p>
        </w:tc>
        <w:tc>
          <w:tcPr>
            <w:tcW w:w="1984" w:type="dxa"/>
            <w:tcMar>
              <w:top w:w="15" w:type="dxa"/>
              <w:left w:w="15" w:type="dxa"/>
              <w:bottom w:w="0" w:type="dxa"/>
              <w:right w:w="15" w:type="dxa"/>
            </w:tcMar>
            <w:vAlign w:val="center"/>
            <w:hideMark/>
          </w:tcPr>
          <w:p w14:paraId="2534B2EF"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r>
      <w:tr w:rsidR="002942E4" w:rsidRPr="0079274D" w14:paraId="070AD633" w14:textId="77777777" w:rsidTr="0079274D">
        <w:trPr>
          <w:trHeight w:val="285"/>
        </w:trPr>
        <w:tc>
          <w:tcPr>
            <w:tcW w:w="5377" w:type="dxa"/>
            <w:shd w:val="clear" w:color="auto" w:fill="F2F2F2" w:themeFill="background1" w:themeFillShade="F2"/>
            <w:tcMar>
              <w:top w:w="15" w:type="dxa"/>
              <w:left w:w="15" w:type="dxa"/>
              <w:bottom w:w="0" w:type="dxa"/>
              <w:right w:w="15" w:type="dxa"/>
            </w:tcMar>
            <w:vAlign w:val="bottom"/>
            <w:hideMark/>
          </w:tcPr>
          <w:p w14:paraId="1C47E411" w14:textId="77777777" w:rsidR="0079274D" w:rsidRPr="0079274D" w:rsidRDefault="0079274D" w:rsidP="0079274D">
            <w:pPr>
              <w:spacing w:after="0"/>
              <w:rPr>
                <w:rFonts w:ascii="Inter" w:hAnsi="Inter"/>
                <w:sz w:val="20"/>
                <w:szCs w:val="20"/>
              </w:rPr>
            </w:pPr>
            <w:r>
              <w:rPr>
                <w:rFonts w:ascii="Inter" w:hAnsi="Inter"/>
                <w:sz w:val="20"/>
                <w:szCs w:val="20"/>
              </w:rPr>
              <w:t>Réalisation des examens d’imagerie</w:t>
            </w:r>
          </w:p>
        </w:tc>
        <w:tc>
          <w:tcPr>
            <w:tcW w:w="1701" w:type="dxa"/>
            <w:shd w:val="clear" w:color="auto" w:fill="F2F2F2" w:themeFill="background1" w:themeFillShade="F2"/>
            <w:tcMar>
              <w:top w:w="15" w:type="dxa"/>
              <w:left w:w="15" w:type="dxa"/>
              <w:bottom w:w="0" w:type="dxa"/>
              <w:right w:w="15" w:type="dxa"/>
            </w:tcMar>
            <w:vAlign w:val="center"/>
            <w:hideMark/>
          </w:tcPr>
          <w:p w14:paraId="0D052EEE" w14:textId="3062229E"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c>
          <w:tcPr>
            <w:tcW w:w="1984" w:type="dxa"/>
            <w:shd w:val="clear" w:color="auto" w:fill="F2F2F2" w:themeFill="background1" w:themeFillShade="F2"/>
            <w:tcMar>
              <w:top w:w="15" w:type="dxa"/>
              <w:left w:w="15" w:type="dxa"/>
              <w:bottom w:w="0" w:type="dxa"/>
              <w:right w:w="15" w:type="dxa"/>
            </w:tcMar>
            <w:vAlign w:val="center"/>
            <w:hideMark/>
          </w:tcPr>
          <w:p w14:paraId="1AE61045"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*C</w:t>
            </w:r>
          </w:p>
        </w:tc>
      </w:tr>
      <w:tr w:rsidR="002942E4" w:rsidRPr="0079274D" w14:paraId="5C8DDBC6" w14:textId="77777777" w:rsidTr="0079274D">
        <w:trPr>
          <w:trHeight w:val="285"/>
        </w:trPr>
        <w:tc>
          <w:tcPr>
            <w:tcW w:w="5377" w:type="dxa"/>
            <w:tcMar>
              <w:top w:w="15" w:type="dxa"/>
              <w:left w:w="15" w:type="dxa"/>
              <w:bottom w:w="0" w:type="dxa"/>
              <w:right w:w="15" w:type="dxa"/>
            </w:tcMar>
            <w:vAlign w:val="bottom"/>
            <w:hideMark/>
          </w:tcPr>
          <w:p w14:paraId="45C81FAB" w14:textId="77777777" w:rsidR="0079274D" w:rsidRPr="0079274D" w:rsidRDefault="0079274D" w:rsidP="0079274D">
            <w:pPr>
              <w:spacing w:after="0"/>
              <w:rPr>
                <w:rFonts w:ascii="Inter" w:hAnsi="Inter"/>
                <w:sz w:val="20"/>
                <w:szCs w:val="20"/>
              </w:rPr>
            </w:pPr>
            <w:r>
              <w:rPr>
                <w:rFonts w:ascii="Inter" w:hAnsi="Inter"/>
                <w:sz w:val="20"/>
                <w:szCs w:val="20"/>
              </w:rPr>
              <w:t>Revue des examens d’imagerie</w:t>
            </w:r>
          </w:p>
        </w:tc>
        <w:tc>
          <w:tcPr>
            <w:tcW w:w="1701" w:type="dxa"/>
            <w:tcMar>
              <w:top w:w="15" w:type="dxa"/>
              <w:left w:w="15" w:type="dxa"/>
              <w:bottom w:w="0" w:type="dxa"/>
              <w:right w:w="15" w:type="dxa"/>
            </w:tcMar>
            <w:vAlign w:val="center"/>
            <w:hideMark/>
          </w:tcPr>
          <w:p w14:paraId="2973C55B"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c>
          <w:tcPr>
            <w:tcW w:w="1984" w:type="dxa"/>
            <w:tcMar>
              <w:top w:w="15" w:type="dxa"/>
              <w:left w:w="15" w:type="dxa"/>
              <w:bottom w:w="0" w:type="dxa"/>
              <w:right w:w="15" w:type="dxa"/>
            </w:tcMar>
            <w:vAlign w:val="center"/>
            <w:hideMark/>
          </w:tcPr>
          <w:p w14:paraId="5966EC8E" w14:textId="77777777" w:rsidR="0079274D" w:rsidRPr="0079274D" w:rsidRDefault="0079274D" w:rsidP="0079274D">
            <w:pPr>
              <w:pStyle w:val="Paragraphedeliste"/>
              <w:spacing w:after="0"/>
              <w:ind w:left="0"/>
              <w:jc w:val="center"/>
              <w:rPr>
                <w:rFonts w:ascii="Inter" w:hAnsi="Inter"/>
                <w:sz w:val="20"/>
                <w:szCs w:val="20"/>
              </w:rPr>
            </w:pPr>
          </w:p>
        </w:tc>
      </w:tr>
      <w:tr w:rsidR="002942E4" w:rsidRPr="0079274D" w14:paraId="4E8A6D91" w14:textId="77777777" w:rsidTr="0079274D">
        <w:trPr>
          <w:trHeight w:val="261"/>
        </w:trPr>
        <w:tc>
          <w:tcPr>
            <w:tcW w:w="5377" w:type="dxa"/>
            <w:shd w:val="clear" w:color="auto" w:fill="F2F2F2" w:themeFill="background1" w:themeFillShade="F2"/>
            <w:tcMar>
              <w:top w:w="15" w:type="dxa"/>
              <w:left w:w="15" w:type="dxa"/>
              <w:bottom w:w="0" w:type="dxa"/>
              <w:right w:w="15" w:type="dxa"/>
            </w:tcMar>
            <w:vAlign w:val="bottom"/>
            <w:hideMark/>
          </w:tcPr>
          <w:p w14:paraId="4935331D" w14:textId="77777777" w:rsidR="0079274D" w:rsidRPr="0079274D" w:rsidRDefault="0079274D" w:rsidP="0079274D">
            <w:pPr>
              <w:spacing w:after="0"/>
              <w:rPr>
                <w:rFonts w:ascii="Inter" w:hAnsi="Inter"/>
                <w:sz w:val="20"/>
                <w:szCs w:val="20"/>
              </w:rPr>
            </w:pPr>
            <w:r>
              <w:rPr>
                <w:rFonts w:ascii="Inter" w:hAnsi="Inter"/>
                <w:sz w:val="20"/>
                <w:szCs w:val="20"/>
              </w:rPr>
              <w:t>Réunions de suivi mensuelles et rédaction des minutes</w:t>
            </w:r>
          </w:p>
        </w:tc>
        <w:tc>
          <w:tcPr>
            <w:tcW w:w="1701" w:type="dxa"/>
            <w:shd w:val="clear" w:color="auto" w:fill="F2F2F2" w:themeFill="background1" w:themeFillShade="F2"/>
            <w:tcMar>
              <w:top w:w="15" w:type="dxa"/>
              <w:left w:w="15" w:type="dxa"/>
              <w:bottom w:w="0" w:type="dxa"/>
              <w:right w:w="15" w:type="dxa"/>
            </w:tcMar>
            <w:vAlign w:val="center"/>
            <w:hideMark/>
          </w:tcPr>
          <w:p w14:paraId="18F6C6DD"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I</w:t>
            </w:r>
          </w:p>
        </w:tc>
        <w:tc>
          <w:tcPr>
            <w:tcW w:w="1984" w:type="dxa"/>
            <w:shd w:val="clear" w:color="auto" w:fill="F2F2F2" w:themeFill="background1" w:themeFillShade="F2"/>
            <w:tcMar>
              <w:top w:w="15" w:type="dxa"/>
              <w:left w:w="15" w:type="dxa"/>
              <w:bottom w:w="0" w:type="dxa"/>
              <w:right w:w="15" w:type="dxa"/>
            </w:tcMar>
            <w:vAlign w:val="center"/>
            <w:hideMark/>
          </w:tcPr>
          <w:p w14:paraId="4E37D245"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r>
      <w:tr w:rsidR="002942E4" w:rsidRPr="0079274D" w14:paraId="6C003E6C" w14:textId="77777777" w:rsidTr="0079274D">
        <w:trPr>
          <w:trHeight w:val="285"/>
        </w:trPr>
        <w:tc>
          <w:tcPr>
            <w:tcW w:w="5377" w:type="dxa"/>
            <w:tcMar>
              <w:top w:w="15" w:type="dxa"/>
              <w:left w:w="15" w:type="dxa"/>
              <w:bottom w:w="0" w:type="dxa"/>
              <w:right w:w="15" w:type="dxa"/>
            </w:tcMar>
            <w:vAlign w:val="bottom"/>
            <w:hideMark/>
          </w:tcPr>
          <w:p w14:paraId="2F9A3EF9" w14:textId="5E33405B" w:rsidR="0079274D" w:rsidRPr="0079274D" w:rsidRDefault="0079274D" w:rsidP="0079274D">
            <w:pPr>
              <w:spacing w:after="0"/>
              <w:rPr>
                <w:rFonts w:ascii="Inter" w:hAnsi="Inter"/>
                <w:sz w:val="20"/>
                <w:szCs w:val="20"/>
              </w:rPr>
            </w:pPr>
            <w:r>
              <w:rPr>
                <w:rFonts w:ascii="Inter" w:hAnsi="Inter"/>
                <w:sz w:val="20"/>
                <w:szCs w:val="20"/>
              </w:rPr>
              <w:t>Test de l’intégration des résultats dans PACS</w:t>
            </w:r>
          </w:p>
        </w:tc>
        <w:tc>
          <w:tcPr>
            <w:tcW w:w="1701" w:type="dxa"/>
            <w:tcMar>
              <w:top w:w="15" w:type="dxa"/>
              <w:left w:w="15" w:type="dxa"/>
              <w:bottom w:w="0" w:type="dxa"/>
              <w:right w:w="15" w:type="dxa"/>
            </w:tcMar>
            <w:vAlign w:val="center"/>
            <w:hideMark/>
          </w:tcPr>
          <w:p w14:paraId="4B6EB47E"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C</w:t>
            </w:r>
          </w:p>
        </w:tc>
        <w:tc>
          <w:tcPr>
            <w:tcW w:w="1984" w:type="dxa"/>
            <w:tcMar>
              <w:top w:w="15" w:type="dxa"/>
              <w:left w:w="15" w:type="dxa"/>
              <w:bottom w:w="0" w:type="dxa"/>
              <w:right w:w="15" w:type="dxa"/>
            </w:tcMar>
            <w:vAlign w:val="center"/>
            <w:hideMark/>
          </w:tcPr>
          <w:p w14:paraId="710F1E09"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r>
      <w:tr w:rsidR="002942E4" w:rsidRPr="0079274D" w14:paraId="7E78C268" w14:textId="77777777" w:rsidTr="0079274D">
        <w:trPr>
          <w:trHeight w:val="285"/>
        </w:trPr>
        <w:tc>
          <w:tcPr>
            <w:tcW w:w="5377" w:type="dxa"/>
            <w:shd w:val="clear" w:color="auto" w:fill="F2F2F2" w:themeFill="background1" w:themeFillShade="F2"/>
            <w:tcMar>
              <w:top w:w="15" w:type="dxa"/>
              <w:left w:w="15" w:type="dxa"/>
              <w:bottom w:w="0" w:type="dxa"/>
              <w:right w:w="15" w:type="dxa"/>
            </w:tcMar>
            <w:vAlign w:val="bottom"/>
            <w:hideMark/>
          </w:tcPr>
          <w:p w14:paraId="60679883" w14:textId="77777777" w:rsidR="0079274D" w:rsidRPr="0079274D" w:rsidRDefault="0079274D" w:rsidP="0079274D">
            <w:pPr>
              <w:spacing w:after="0"/>
              <w:rPr>
                <w:rFonts w:ascii="Inter" w:hAnsi="Inter"/>
                <w:sz w:val="20"/>
                <w:szCs w:val="20"/>
              </w:rPr>
            </w:pPr>
            <w:r>
              <w:rPr>
                <w:rFonts w:ascii="Inter" w:hAnsi="Inter"/>
                <w:sz w:val="20"/>
                <w:szCs w:val="20"/>
              </w:rPr>
              <w:t>Recueil des retours des radiologues</w:t>
            </w:r>
          </w:p>
        </w:tc>
        <w:tc>
          <w:tcPr>
            <w:tcW w:w="1701" w:type="dxa"/>
            <w:shd w:val="clear" w:color="auto" w:fill="F2F2F2" w:themeFill="background1" w:themeFillShade="F2"/>
            <w:tcMar>
              <w:top w:w="15" w:type="dxa"/>
              <w:left w:w="15" w:type="dxa"/>
              <w:bottom w:w="0" w:type="dxa"/>
              <w:right w:w="15" w:type="dxa"/>
            </w:tcMar>
            <w:vAlign w:val="center"/>
            <w:hideMark/>
          </w:tcPr>
          <w:p w14:paraId="0152CD5C"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C</w:t>
            </w:r>
          </w:p>
        </w:tc>
        <w:tc>
          <w:tcPr>
            <w:tcW w:w="1984" w:type="dxa"/>
            <w:shd w:val="clear" w:color="auto" w:fill="F2F2F2" w:themeFill="background1" w:themeFillShade="F2"/>
            <w:tcMar>
              <w:top w:w="15" w:type="dxa"/>
              <w:left w:w="15" w:type="dxa"/>
              <w:bottom w:w="0" w:type="dxa"/>
              <w:right w:w="15" w:type="dxa"/>
            </w:tcMar>
            <w:vAlign w:val="center"/>
            <w:hideMark/>
          </w:tcPr>
          <w:p w14:paraId="609CE7E2"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r>
      <w:tr w:rsidR="002942E4" w:rsidRPr="0079274D" w14:paraId="1FC6DC38" w14:textId="77777777" w:rsidTr="0079274D">
        <w:trPr>
          <w:trHeight w:val="285"/>
        </w:trPr>
        <w:tc>
          <w:tcPr>
            <w:tcW w:w="5377" w:type="dxa"/>
            <w:shd w:val="clear" w:color="auto" w:fill="FFFFFF" w:themeFill="background1"/>
            <w:tcMar>
              <w:top w:w="15" w:type="dxa"/>
              <w:left w:w="15" w:type="dxa"/>
              <w:bottom w:w="0" w:type="dxa"/>
              <w:right w:w="15" w:type="dxa"/>
            </w:tcMar>
            <w:vAlign w:val="bottom"/>
            <w:hideMark/>
          </w:tcPr>
          <w:p w14:paraId="79C71E5E" w14:textId="77777777" w:rsidR="0079274D" w:rsidRPr="0079274D" w:rsidRDefault="0079274D" w:rsidP="0079274D">
            <w:pPr>
              <w:spacing w:after="0"/>
              <w:rPr>
                <w:rFonts w:ascii="Inter" w:hAnsi="Inter"/>
                <w:sz w:val="20"/>
                <w:szCs w:val="20"/>
              </w:rPr>
            </w:pPr>
            <w:r>
              <w:rPr>
                <w:rFonts w:ascii="Inter" w:hAnsi="Inter"/>
                <w:sz w:val="20"/>
                <w:szCs w:val="20"/>
              </w:rPr>
              <w:t>Prise en charge des frais d’intégration</w:t>
            </w:r>
          </w:p>
        </w:tc>
        <w:tc>
          <w:tcPr>
            <w:tcW w:w="1701" w:type="dxa"/>
            <w:shd w:val="clear" w:color="auto" w:fill="FFFFFF" w:themeFill="background1"/>
            <w:tcMar>
              <w:top w:w="15" w:type="dxa"/>
              <w:left w:w="15" w:type="dxa"/>
              <w:bottom w:w="0" w:type="dxa"/>
              <w:right w:w="15" w:type="dxa"/>
            </w:tcMar>
            <w:vAlign w:val="center"/>
            <w:hideMark/>
          </w:tcPr>
          <w:p w14:paraId="66E4EF76"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I</w:t>
            </w:r>
          </w:p>
        </w:tc>
        <w:tc>
          <w:tcPr>
            <w:tcW w:w="1984" w:type="dxa"/>
            <w:shd w:val="clear" w:color="auto" w:fill="FFFFFF" w:themeFill="background1"/>
            <w:tcMar>
              <w:top w:w="15" w:type="dxa"/>
              <w:left w:w="15" w:type="dxa"/>
              <w:bottom w:w="0" w:type="dxa"/>
              <w:right w:w="15" w:type="dxa"/>
            </w:tcMar>
            <w:vAlign w:val="center"/>
            <w:hideMark/>
          </w:tcPr>
          <w:p w14:paraId="77C370AF" w14:textId="77777777" w:rsidR="0079274D" w:rsidRPr="0079274D" w:rsidRDefault="0079274D" w:rsidP="0079274D">
            <w:pPr>
              <w:pStyle w:val="Paragraphedeliste"/>
              <w:spacing w:after="0"/>
              <w:ind w:left="0"/>
              <w:jc w:val="center"/>
              <w:rPr>
                <w:rFonts w:ascii="Inter" w:hAnsi="Inter"/>
                <w:sz w:val="20"/>
                <w:szCs w:val="20"/>
              </w:rPr>
            </w:pPr>
            <w:r>
              <w:rPr>
                <w:rFonts w:ascii="Inter" w:hAnsi="Inter"/>
                <w:sz w:val="20"/>
                <w:szCs w:val="20"/>
              </w:rPr>
              <w:t>R</w:t>
            </w:r>
          </w:p>
        </w:tc>
      </w:tr>
    </w:tbl>
    <w:p w14:paraId="08F5182D" w14:textId="77777777" w:rsidR="00E34389" w:rsidRDefault="00E34389" w:rsidP="00E34389">
      <w:pPr>
        <w:spacing w:after="0"/>
        <w:rPr>
          <w:rFonts w:ascii="Inter" w:hAnsi="Inter"/>
          <w:sz w:val="20"/>
          <w:szCs w:val="20"/>
        </w:rPr>
      </w:pPr>
    </w:p>
    <w:p w14:paraId="5890294F" w14:textId="77777777" w:rsidR="0079274D" w:rsidRPr="0079274D" w:rsidRDefault="0079274D" w:rsidP="0079274D">
      <w:pPr>
        <w:spacing w:after="0"/>
        <w:rPr>
          <w:rFonts w:ascii="Inter" w:hAnsi="Inter"/>
          <w:sz w:val="20"/>
          <w:szCs w:val="20"/>
        </w:rPr>
      </w:pPr>
    </w:p>
    <w:p w14:paraId="2D8DA01B" w14:textId="05152B56" w:rsidR="0079274D" w:rsidRPr="0079274D" w:rsidRDefault="0079274D" w:rsidP="0079274D">
      <w:pPr>
        <w:spacing w:after="0"/>
        <w:rPr>
          <w:rFonts w:ascii="Inter" w:hAnsi="Inter"/>
          <w:sz w:val="20"/>
          <w:szCs w:val="20"/>
        </w:rPr>
      </w:pPr>
      <w:r>
        <w:rPr>
          <w:rFonts w:ascii="Inter" w:hAnsi="Inter"/>
          <w:sz w:val="20"/>
          <w:szCs w:val="20"/>
        </w:rPr>
        <w:t xml:space="preserve">* Intrasense peut être consultée afin de fournir du support technique sur l’usage du Logiciel. Aucun accès à des Données Personnelles ne sera effectué par Intrasense dans ce cadre.</w:t>
      </w:r>
    </w:p>
    <w:p w14:paraId="2D43EE92" w14:textId="77777777" w:rsidR="0079274D" w:rsidRPr="0079274D" w:rsidRDefault="0079274D" w:rsidP="0079274D">
      <w:pPr>
        <w:spacing w:after="0"/>
        <w:rPr>
          <w:rFonts w:ascii="Inter" w:hAnsi="Inter"/>
          <w:sz w:val="20"/>
          <w:szCs w:val="20"/>
        </w:rPr>
      </w:pPr>
    </w:p>
    <w:p w14:paraId="22242AD0" w14:textId="77777777" w:rsidR="0079274D" w:rsidRPr="0079274D" w:rsidRDefault="0079274D" w:rsidP="0079274D">
      <w:pPr>
        <w:spacing w:after="0"/>
        <w:rPr>
          <w:rFonts w:ascii="Inter" w:hAnsi="Inter"/>
          <w:sz w:val="20"/>
          <w:szCs w:val="20"/>
        </w:rPr>
      </w:pPr>
      <w:r>
        <w:rPr>
          <w:rFonts w:ascii="Inter" w:hAnsi="Inter"/>
          <w:sz w:val="20"/>
          <w:szCs w:val="20"/>
        </w:rPr>
        <w:tab/>
        <w:tab/>
      </w:r>
    </w:p>
    <w:p w14:paraId="608B23E2" w14:textId="77777777" w:rsidR="0079274D" w:rsidRPr="0079274D" w:rsidRDefault="0079274D" w:rsidP="0079274D">
      <w:pPr>
        <w:spacing w:after="0"/>
        <w:rPr>
          <w:rFonts w:ascii="Inter" w:hAnsi="Inter"/>
          <w:sz w:val="20"/>
          <w:szCs w:val="20"/>
        </w:rPr>
      </w:pPr>
      <w:r>
        <w:rPr>
          <w:rFonts w:ascii="Inter" w:hAnsi="Inter"/>
          <w:sz w:val="20"/>
          <w:szCs w:val="20"/>
        </w:rPr>
        <w:t>R: Responsable</w:t>
        <w:tab/>
        <w:tab/>
      </w:r>
    </w:p>
    <w:p w14:paraId="54EC8964" w14:textId="77777777" w:rsidR="0079274D" w:rsidRPr="0079274D" w:rsidRDefault="0079274D" w:rsidP="0079274D">
      <w:pPr>
        <w:spacing w:after="0"/>
        <w:rPr>
          <w:rFonts w:ascii="Inter" w:hAnsi="Inter"/>
          <w:sz w:val="20"/>
          <w:szCs w:val="20"/>
        </w:rPr>
      </w:pPr>
      <w:r>
        <w:rPr>
          <w:rFonts w:ascii="Inter" w:hAnsi="Inter"/>
          <w:sz w:val="20"/>
          <w:szCs w:val="20"/>
        </w:rPr>
        <w:t>A: Approbateur</w:t>
        <w:tab/>
        <w:tab/>
      </w:r>
    </w:p>
    <w:p w14:paraId="115F9793" w14:textId="77777777" w:rsidR="0079274D" w:rsidRPr="0079274D" w:rsidRDefault="0079274D" w:rsidP="0079274D">
      <w:pPr>
        <w:spacing w:after="0"/>
        <w:rPr>
          <w:rFonts w:ascii="Inter" w:hAnsi="Inter"/>
          <w:sz w:val="20"/>
          <w:szCs w:val="20"/>
        </w:rPr>
      </w:pPr>
      <w:r>
        <w:rPr>
          <w:rFonts w:ascii="Inter" w:hAnsi="Inter"/>
          <w:sz w:val="20"/>
          <w:szCs w:val="20"/>
        </w:rPr>
        <w:t>C: Consulté</w:t>
        <w:tab/>
        <w:tab/>
      </w:r>
    </w:p>
    <w:p w14:paraId="7639CDE6" w14:textId="77777777" w:rsidR="00377092" w:rsidRDefault="0079274D" w:rsidP="0079274D">
      <w:pPr>
        <w:spacing w:after="0"/>
        <w:rPr>
          <w:rFonts w:ascii="Inter" w:hAnsi="Inter"/>
          <w:sz w:val="20"/>
          <w:szCs w:val="20"/>
        </w:rPr>
      </w:pPr>
      <w:r>
        <w:rPr>
          <w:rFonts w:ascii="Inter" w:hAnsi="Inter"/>
          <w:sz w:val="20"/>
          <w:szCs w:val="20"/>
        </w:rPr>
        <w:t>I: Informé</w:t>
        <w:tab/>
      </w:r>
    </w:p>
    <w:p w14:paraId="76381D66" w14:textId="77777777" w:rsidR="00377092" w:rsidRDefault="00377092" w:rsidP="0079274D">
      <w:pPr>
        <w:spacing w:after="0"/>
        <w:rPr>
          <w:rFonts w:ascii="Inter" w:hAnsi="Inter"/>
          <w:sz w:val="20"/>
          <w:szCs w:val="20"/>
        </w:rPr>
      </w:pPr>
    </w:p>
    <w:p w14:paraId="0B238EDC" w14:textId="77777777" w:rsidR="00377092" w:rsidRDefault="00377092">
      <w:pPr>
        <w:spacing w:after="160" w:line="259" w:lineRule="auto"/>
        <w:rPr>
          <w:rFonts w:ascii="Inter" w:hAnsi="Inter"/>
          <w:sz w:val="20"/>
          <w:szCs w:val="20"/>
        </w:rPr>
      </w:pPr>
      <w:r>
        <w:rPr>
          <w:rFonts w:ascii="Inter" w:hAnsi="Inter"/>
          <w:sz w:val="20"/>
          <w:szCs w:val="20"/>
        </w:rPr>
        <w:br w:type="page"/>
      </w:r>
    </w:p>
    <w:p w14:paraId="654B5A66" w14:textId="7E10D9D2" w:rsidR="00377092" w:rsidRPr="0079274D" w:rsidRDefault="00377092" w:rsidP="00377092">
      <w:pPr>
        <w:pStyle w:val="Style1"/>
      </w:pPr>
      <w:r>
        <w:lastRenderedPageBreak/>
        <w:t xml:space="preserve">ANNEXE 3 – APPORTS DES PARTIES</w:t>
      </w:r>
    </w:p>
    <w:p w14:paraId="16D7DF76" w14:textId="77777777" w:rsidR="00377092" w:rsidRPr="00377092" w:rsidRDefault="00377092" w:rsidP="00377092">
      <w:pPr>
        <w:spacing w:after="0"/>
        <w:rPr>
          <w:rFonts w:ascii="Inter" w:hAnsi="Inter"/>
          <w:b/>
          <w:bCs/>
          <w:sz w:val="20"/>
          <w:szCs w:val="20"/>
        </w:rPr>
      </w:pPr>
    </w:p>
    <w:p w14:paraId="3C1C6864" w14:textId="1BA5C798" w:rsidR="004456B5" w:rsidRPr="008454D0" w:rsidRDefault="009E4F04" w:rsidP="004456B5">
      <w:pPr>
        <w:spacing w:after="0"/>
        <w:rPr>
          <w:rFonts w:ascii="Inter" w:hAnsi="Inter"/>
          <w:b/>
          <w:sz w:val="20"/>
          <w:szCs w:val="20"/>
        </w:rPr>
      </w:pPr>
      <w:r>
        <w:rPr>
          <w:rFonts w:ascii="Inter" w:hAnsi="Inter"/>
          <w:b/>
          <w:sz w:val="20"/>
          <w:szCs w:val="20"/>
        </w:rPr>
        <w:t xml:space="preserve">Intrasense :</w:t>
      </w:r>
    </w:p>
    <w:p w14:paraId="28DD8C30" w14:textId="52F5DE0D" w:rsidR="004456B5" w:rsidRPr="004456B5" w:rsidRDefault="004456B5" w:rsidP="003F1711">
      <w:pPr>
        <w:pStyle w:val="Paragraphedeliste"/>
        <w:numPr>
          <w:ilvl w:val="0"/>
          <w:numId w:val="6"/>
        </w:numPr>
        <w:spacing w:after="0"/>
        <w:rPr>
          <w:rFonts w:ascii="Inter" w:hAnsi="Inter"/>
          <w:sz w:val="20"/>
          <w:szCs w:val="20"/>
        </w:rPr>
      </w:pPr>
      <w:r>
        <w:rPr>
          <w:rFonts w:ascii="Inter" w:hAnsi="Inter"/>
          <w:sz w:val="20"/>
          <w:szCs w:val="20"/>
        </w:rPr>
        <w:t>Met à disposition de l’Etablissement une licence non-exclusive, incessible et libre de redevance, d’utilisation de son Logiciel, en version recherche (sans marquage CE), avec possibilité de sous-licence au Centre pour tests, pour la durée du présent Contrat ;</w:t>
      </w:r>
    </w:p>
    <w:p w14:paraId="5657C855" w14:textId="53ACE3F1" w:rsidR="004456B5" w:rsidRPr="004456B5" w:rsidRDefault="004456B5" w:rsidP="003F1711">
      <w:pPr>
        <w:pStyle w:val="Paragraphedeliste"/>
        <w:numPr>
          <w:ilvl w:val="0"/>
          <w:numId w:val="6"/>
        </w:numPr>
        <w:spacing w:after="0"/>
        <w:rPr>
          <w:rFonts w:ascii="Inter" w:hAnsi="Inter"/>
          <w:sz w:val="20"/>
          <w:szCs w:val="20"/>
        </w:rPr>
      </w:pPr>
      <w:r>
        <w:rPr>
          <w:rFonts w:ascii="Inter" w:hAnsi="Inter"/>
          <w:sz w:val="20"/>
          <w:szCs w:val="20"/>
        </w:rPr>
        <w:t>Installe le Logiciel sur le Serveur de l’Etablissement et/ou permet à l’Etablissement d’intégrer le Logiciel dans son environnement (Serveur/PACS) ;</w:t>
      </w:r>
    </w:p>
    <w:p w14:paraId="00AD35E1" w14:textId="73BC85CF" w:rsidR="004456B5" w:rsidRPr="004456B5" w:rsidRDefault="004456B5" w:rsidP="003F1711">
      <w:pPr>
        <w:pStyle w:val="Paragraphedeliste"/>
        <w:numPr>
          <w:ilvl w:val="0"/>
          <w:numId w:val="6"/>
        </w:numPr>
        <w:spacing w:after="0"/>
        <w:rPr>
          <w:rFonts w:ascii="Inter" w:hAnsi="Inter"/>
          <w:sz w:val="20"/>
          <w:szCs w:val="20"/>
        </w:rPr>
      </w:pPr>
      <w:r>
        <w:rPr>
          <w:rFonts w:ascii="Inter" w:hAnsi="Inter"/>
          <w:sz w:val="20"/>
          <w:szCs w:val="20"/>
        </w:rPr>
        <w:t xml:space="preserve">Met à disposition de l’Etablissement toute documentation technique appropriée en lien avec le Logiciel ; </w:t>
      </w:r>
    </w:p>
    <w:p w14:paraId="0FF8B9C8" w14:textId="71217C04" w:rsidR="004456B5" w:rsidRPr="004456B5" w:rsidRDefault="004456B5" w:rsidP="003F1711">
      <w:pPr>
        <w:pStyle w:val="Paragraphedeliste"/>
        <w:numPr>
          <w:ilvl w:val="0"/>
          <w:numId w:val="6"/>
        </w:numPr>
        <w:spacing w:after="0"/>
        <w:rPr>
          <w:rFonts w:ascii="Inter" w:hAnsi="Inter"/>
          <w:sz w:val="20"/>
          <w:szCs w:val="20"/>
        </w:rPr>
      </w:pPr>
      <w:r>
        <w:rPr>
          <w:rFonts w:ascii="Inter" w:hAnsi="Inter"/>
          <w:sz w:val="20"/>
          <w:szCs w:val="20"/>
        </w:rPr>
        <w:t xml:space="preserve">Accompagne et forme le personnel de l’Etablissement à l’utilisation de son Logiciel. Intrasense fournira à titre gratuit au personnel de l’Etablissement concerné toute formation nécessaire raisonnable (en visioconférence, ou si indispensable, sur site) sur le Logiciel ;</w:t>
      </w:r>
    </w:p>
    <w:p w14:paraId="53FBD43F" w14:textId="3D8C7693" w:rsidR="004456B5" w:rsidRDefault="004456B5" w:rsidP="003F1711">
      <w:pPr>
        <w:pStyle w:val="Paragraphedeliste"/>
        <w:numPr>
          <w:ilvl w:val="0"/>
          <w:numId w:val="6"/>
        </w:numPr>
        <w:spacing w:after="0"/>
        <w:rPr>
          <w:rFonts w:ascii="Inter" w:hAnsi="Inter"/>
          <w:sz w:val="20"/>
          <w:szCs w:val="20"/>
        </w:rPr>
      </w:pPr>
      <w:r>
        <w:rPr>
          <w:rFonts w:ascii="Inter" w:hAnsi="Inter"/>
          <w:sz w:val="20"/>
          <w:szCs w:val="20"/>
        </w:rPr>
        <w:t xml:space="preserve">Fournit des services de support raisonnable. Toutes demandes de support devront être formalisées et transmises auprès du service support d’Intrasense à l’adresse email « </w:t>
      </w:r>
      <w:hyperlink r:id="rId13" w:history="1">
        <w:r>
          <w:rPr>
            <w:rStyle w:val="Lienhypertexte"/>
            <w:rFonts w:ascii="Inter" w:hAnsi="Inter"/>
            <w:sz w:val="20"/>
            <w:szCs w:val="20"/>
          </w:rPr>
          <w:t>herve.garfagni@intrasense.fr</w:t>
        </w:r>
      </w:hyperlink>
      <w:r>
        <w:rPr>
          <w:rFonts w:ascii="Inter" w:hAnsi="Inter"/>
          <w:sz w:val="20"/>
          <w:szCs w:val="20"/>
        </w:rPr>
        <w:t xml:space="preserve"> ».</w:t>
      </w:r>
    </w:p>
    <w:p w14:paraId="5AFCE485" w14:textId="77777777" w:rsidR="00692210" w:rsidRPr="004456B5" w:rsidRDefault="00692210" w:rsidP="004456B5">
      <w:pPr>
        <w:spacing w:after="0"/>
        <w:rPr>
          <w:rFonts w:ascii="Inter" w:hAnsi="Inter"/>
          <w:sz w:val="20"/>
          <w:szCs w:val="20"/>
        </w:rPr>
      </w:pPr>
    </w:p>
    <w:p w14:paraId="7F0A48C4" w14:textId="77777777" w:rsidR="004456B5" w:rsidRPr="008454D0" w:rsidRDefault="004456B5" w:rsidP="004456B5">
      <w:pPr>
        <w:spacing w:after="0"/>
        <w:rPr>
          <w:rFonts w:ascii="Inter" w:hAnsi="Inter"/>
          <w:b/>
          <w:sz w:val="20"/>
          <w:szCs w:val="20"/>
        </w:rPr>
      </w:pPr>
      <w:r>
        <w:rPr>
          <w:rFonts w:ascii="Inter" w:hAnsi="Inter"/>
          <w:b/>
          <w:sz w:val="20"/>
          <w:szCs w:val="20"/>
        </w:rPr>
        <w:t>L’Etablissement :</w:t>
      </w:r>
    </w:p>
    <w:p w14:paraId="4896817C" w14:textId="56833FEE" w:rsidR="004456B5" w:rsidRPr="004456B5" w:rsidRDefault="004456B5" w:rsidP="003F1711">
      <w:pPr>
        <w:pStyle w:val="Paragraphedeliste"/>
        <w:numPr>
          <w:ilvl w:val="0"/>
          <w:numId w:val="7"/>
        </w:numPr>
        <w:spacing w:after="0"/>
        <w:rPr>
          <w:rFonts w:ascii="Inter" w:hAnsi="Inter"/>
          <w:sz w:val="20"/>
          <w:szCs w:val="20"/>
        </w:rPr>
      </w:pPr>
      <w:r>
        <w:rPr>
          <w:rFonts w:ascii="Inter" w:hAnsi="Inter"/>
          <w:sz w:val="20"/>
          <w:szCs w:val="20"/>
        </w:rPr>
        <w:t>Expertise d’interprétation clinique des sorties du Logiciel ;</w:t>
      </w:r>
    </w:p>
    <w:p w14:paraId="50F25CAB" w14:textId="274DA880" w:rsidR="004456B5" w:rsidRPr="004456B5" w:rsidRDefault="004456B5" w:rsidP="003F1711">
      <w:pPr>
        <w:pStyle w:val="Paragraphedeliste"/>
        <w:numPr>
          <w:ilvl w:val="0"/>
          <w:numId w:val="7"/>
        </w:numPr>
        <w:spacing w:after="0"/>
        <w:rPr>
          <w:rFonts w:ascii="Inter" w:hAnsi="Inter"/>
          <w:sz w:val="20"/>
          <w:szCs w:val="20"/>
        </w:rPr>
      </w:pPr>
      <w:r>
        <w:rPr>
          <w:rFonts w:ascii="Inter" w:hAnsi="Inter"/>
          <w:sz w:val="20"/>
          <w:szCs w:val="20"/>
        </w:rPr>
        <w:t xml:space="preserve">Partage les retours utilisateurs avec Intrasense, conformément au protocole du Projet défini à l’Annexe 1 ; </w:t>
      </w:r>
    </w:p>
    <w:p w14:paraId="7CD9F82A" w14:textId="4E7C382F" w:rsidR="004456B5" w:rsidRPr="004456B5" w:rsidRDefault="00FB0A33" w:rsidP="003F1711">
      <w:pPr>
        <w:pStyle w:val="Paragraphedeliste"/>
        <w:numPr>
          <w:ilvl w:val="0"/>
          <w:numId w:val="7"/>
        </w:numPr>
        <w:spacing w:after="0"/>
        <w:rPr>
          <w:rFonts w:ascii="Inter" w:hAnsi="Inter"/>
          <w:sz w:val="20"/>
          <w:szCs w:val="20"/>
        </w:rPr>
      </w:pPr>
      <w:r>
        <w:rPr>
          <w:rFonts w:ascii="Inter" w:hAnsi="Inter"/>
          <w:sz w:val="20"/>
          <w:szCs w:val="20"/>
        </w:rPr>
        <w:t xml:space="preserve">Permettre à Intrasense de participer directement (avec la présence du personnel habilité de l’Etablissement) à la collecte des retours utilisateurs, y compris en permettant à Intrasense de se rendre physiquement au sein du Centre ; </w:t>
      </w:r>
    </w:p>
    <w:p w14:paraId="2BC0C176" w14:textId="03F0B5B8" w:rsidR="00E34389" w:rsidRPr="00E34389" w:rsidRDefault="004456B5" w:rsidP="003F1711">
      <w:pPr>
        <w:pStyle w:val="Paragraphedeliste"/>
        <w:numPr>
          <w:ilvl w:val="0"/>
          <w:numId w:val="7"/>
        </w:numPr>
        <w:spacing w:after="0"/>
        <w:rPr>
          <w:rFonts w:ascii="Inter" w:hAnsi="Inter"/>
          <w:sz w:val="20"/>
          <w:szCs w:val="20"/>
        </w:rPr>
      </w:pPr>
      <w:r>
        <w:rPr>
          <w:rFonts w:ascii="Inter" w:hAnsi="Inter"/>
          <w:sz w:val="20"/>
          <w:szCs w:val="20"/>
        </w:rPr>
        <w:t>Méthodologie d’intégration du Logiciel dans le système d’information de l’Etablissement.</w:t>
        <w:tab/>
      </w:r>
    </w:p>
    <w:sectPr w:rsidR="00E34389" w:rsidRPr="00E34389" w:rsidSect="00E34389">
      <w:headerReference w:type="default" r:id="rId14"/>
      <w:footerReference w:type="default" r:id="rId15"/>
      <w:type w:val="continuous"/>
      <w:pgSz w:w="11906" w:h="16838"/>
      <w:pgMar w:top="1304" w:right="1134" w:bottom="454" w:left="567" w:header="2494" w:footer="312" w:gutter="567"/>
      <w:cols w:space="284"/>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46BF96" w14:textId="77777777" w:rsidR="00177758" w:rsidRDefault="00177758" w:rsidP="00B27C83">
      <w:pPr>
        <w:spacing w:after="0" w:line="240" w:lineRule="auto"/>
      </w:pPr>
      <w:r>
        <w:separator/>
      </w:r>
    </w:p>
  </w:endnote>
  <w:endnote w:type="continuationSeparator" w:id="0">
    <w:p w14:paraId="360A5428" w14:textId="77777777" w:rsidR="00177758" w:rsidRDefault="00177758" w:rsidP="00B27C8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Inter">
    <w:altName w:val="Calibri"/>
    <w:panose1 w:val="02000503000000020004"/>
    <w:charset w:val="00"/>
    <w:family w:val="auto"/>
    <w:pitch w:val="variable"/>
    <w:sig w:usb0="E00002FF" w:usb1="1200A1FF" w:usb2="00000001"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00"/>
    <w:family w:val="roman"/>
    <w:pitch w:val="variable"/>
    <w:sig w:usb0="00000003" w:usb1="00000000" w:usb2="00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64F604" w14:textId="125101A4" w:rsidR="00E34389" w:rsidRPr="00F35403" w:rsidRDefault="00E34389" w:rsidP="00E34389">
    <w:pPr>
      <w:pStyle w:val="Pieddepage"/>
      <w:tabs>
        <w:tab w:val="right" w:pos="8132"/>
      </w:tabs>
      <w:spacing w:before="360"/>
      <w:rPr>
        <w:rFonts w:ascii="Inter" w:hAnsi="Inter"/>
        <w:color w:val="FFFFFF" w:themeColor="background1"/>
        <w:sz w:val="16"/>
        <w:szCs w:val="16"/>
      </w:rPr>
    </w:pPr>
    <w:r w:rsidRPr="001A4617">
      <w:rPr>
        <w:rFonts w:ascii="Inter" w:hAnsi="Inter"/>
        <w:noProof/>
        <w:sz w:val="16"/>
        <w:szCs w:val="16"/>
      </w:rPr>
      <w:drawing>
        <wp:anchor distT="0" distB="0" distL="114300" distR="114300" simplePos="0" relativeHeight="251658242" behindDoc="1" locked="1" layoutInCell="1" allowOverlap="1" wp14:anchorId="1F3ECD2C" wp14:editId="25FBDC4A">
          <wp:simplePos x="0" y="0"/>
          <wp:positionH relativeFrom="page">
            <wp:posOffset>6558915</wp:posOffset>
          </wp:positionH>
          <wp:positionV relativeFrom="page">
            <wp:posOffset>10086340</wp:posOffset>
          </wp:positionV>
          <wp:extent cx="363220" cy="359410"/>
          <wp:effectExtent l="0" t="0" r="0" b="2540"/>
          <wp:wrapNone/>
          <wp:docPr id="2059917612" name="Image 2059917612" descr="Une image contenant cercle, sphère, espace, planèt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685" name="Image 189524685" descr="Une image contenant cercle, sphère, espace, planète&#10;&#10;Description générée automatiquement"/>
                  <pic:cNvPicPr/>
                </pic:nvPicPr>
                <pic:blipFill>
                  <a:blip r:embed="rId1"/>
                  <a:stretch>
                    <a:fillRect/>
                  </a:stretch>
                </pic:blipFill>
                <pic:spPr>
                  <a:xfrm>
                    <a:off x="0" y="0"/>
                    <a:ext cx="363220" cy="359410"/>
                  </a:xfrm>
                  <a:prstGeom prst="rect">
                    <a:avLst/>
                  </a:prstGeom>
                </pic:spPr>
              </pic:pic>
            </a:graphicData>
          </a:graphic>
          <wp14:sizeRelH relativeFrom="page">
            <wp14:pctWidth>0</wp14:pctWidth>
          </wp14:sizeRelH>
          <wp14:sizeRelV relativeFrom="page">
            <wp14:pctHeight>0</wp14:pctHeight>
          </wp14:sizeRelV>
        </wp:anchor>
      </w:drawing>
    </w:r>
    <w:r w:rsidRPr="001A4617">
      <w:rPr>
        <w:rFonts w:ascii="Inter" w:hAnsi="Inter"/>
        <w:noProof/>
        <w:sz w:val="16"/>
        <w:szCs w:val="16"/>
      </w:rPr>
      <w:t xml:space="preserve">DUONCO™ - </w:t>
    </w:r>
    <w:r w:rsidR="00DC2F20">
      <w:rPr>
        <w:rFonts w:ascii="Inter" w:hAnsi="Inter"/>
        <w:noProof/>
        <w:sz w:val="16"/>
        <w:szCs w:val="16"/>
      </w:rPr>
      <w:t>CONVENTION</w:t>
    </w:r>
    <w:r w:rsidRPr="00737C22">
      <w:rPr>
        <w:rFonts w:ascii="Inter" w:hAnsi="Inter"/>
        <w:noProof/>
        <w:sz w:val="16"/>
        <w:szCs w:val="16"/>
      </w:rPr>
      <w:t xml:space="preserve"> - Site Bêta-Testeur</w:t>
    </w:r>
    <w:r w:rsidRPr="00F35403">
      <w:rPr>
        <w:rFonts w:ascii="Inter" w:hAnsi="Inter"/>
        <w:sz w:val="16"/>
        <w:szCs w:val="16"/>
      </w:rPr>
      <w:t xml:space="preserve">                 </w:t>
    </w:r>
    <w:r w:rsidRPr="00F35403">
      <w:rPr>
        <w:rFonts w:ascii="Inter" w:hAnsi="Inter"/>
        <w:color w:val="FFFFFF" w:themeColor="background1"/>
        <w:sz w:val="16"/>
        <w:szCs w:val="16"/>
      </w:rPr>
      <w:t xml:space="preserve">                                                  </w:t>
    </w:r>
    <w:r>
      <w:rPr>
        <w:rFonts w:ascii="Inter" w:hAnsi="Inter"/>
        <w:color w:val="FFFFFF" w:themeColor="background1"/>
        <w:sz w:val="16"/>
        <w:szCs w:val="16"/>
      </w:rPr>
      <w:t xml:space="preserve">                       </w:t>
    </w:r>
    <w:r>
      <w:rPr>
        <w:rFonts w:ascii="Inter" w:hAnsi="Inter"/>
        <w:color w:val="FFFFFF" w:themeColor="background1"/>
        <w:sz w:val="16"/>
        <w:szCs w:val="16"/>
      </w:rPr>
      <w:tab/>
    </w:r>
    <w:r>
      <w:rPr>
        <w:rFonts w:ascii="Inter" w:hAnsi="Inter"/>
        <w:color w:val="FFFFFF" w:themeColor="background1"/>
        <w:sz w:val="16"/>
        <w:szCs w:val="16"/>
      </w:rPr>
      <w:tab/>
      <w:t xml:space="preserve">    </w:t>
    </w:r>
    <w:r w:rsidR="007A2792">
      <w:rPr>
        <w:rFonts w:ascii="Inter" w:hAnsi="Inter"/>
        <w:color w:val="FFFFFF" w:themeColor="background1"/>
        <w:sz w:val="16"/>
        <w:szCs w:val="16"/>
      </w:rPr>
      <w:t xml:space="preserve">                        </w:t>
    </w:r>
    <w:r w:rsidRPr="00F35403">
      <w:rPr>
        <w:rFonts w:ascii="Inter" w:hAnsi="Inter"/>
        <w:color w:val="FFFFFF" w:themeColor="background1"/>
        <w:sz w:val="16"/>
        <w:szCs w:val="16"/>
        <w:lang w:val="en-US"/>
      </w:rPr>
      <w:fldChar w:fldCharType="begin"/>
    </w:r>
    <w:r w:rsidRPr="00F35403">
      <w:rPr>
        <w:rFonts w:ascii="Inter" w:hAnsi="Inter"/>
        <w:color w:val="FFFFFF" w:themeColor="background1"/>
        <w:sz w:val="16"/>
        <w:szCs w:val="16"/>
      </w:rPr>
      <w:instrText>PAGE   \* MERGEFORMAT</w:instrText>
    </w:r>
    <w:r w:rsidRPr="00F35403">
      <w:rPr>
        <w:rFonts w:ascii="Inter" w:hAnsi="Inter"/>
        <w:color w:val="FFFFFF" w:themeColor="background1"/>
        <w:sz w:val="16"/>
        <w:szCs w:val="16"/>
        <w:lang w:val="en-US"/>
      </w:rPr>
      <w:fldChar w:fldCharType="separate"/>
    </w:r>
    <w:r w:rsidRPr="00E34389">
      <w:rPr>
        <w:rFonts w:ascii="Inter" w:hAnsi="Inter"/>
        <w:color w:val="FFFFFF" w:themeColor="background1"/>
        <w:sz w:val="16"/>
        <w:szCs w:val="16"/>
      </w:rPr>
      <w:t>2</w:t>
    </w:r>
    <w:r w:rsidRPr="00F35403">
      <w:rPr>
        <w:rFonts w:ascii="Inter" w:hAnsi="Inter"/>
        <w:color w:val="FFFFFF" w:themeColor="background1"/>
        <w:sz w:val="16"/>
        <w:szCs w:val="16"/>
        <w:lang w:val="en-US"/>
      </w:rPr>
      <w:fldChar w:fldCharType="end"/>
    </w:r>
  </w:p>
  <w:p w14:paraId="0FD372C2" w14:textId="77777777" w:rsidR="003C0D9F" w:rsidRDefault="003C0D9F">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C9949" w14:textId="77777777" w:rsidR="00177758" w:rsidRDefault="00177758" w:rsidP="00B27C83">
      <w:pPr>
        <w:spacing w:after="0" w:line="240" w:lineRule="auto"/>
      </w:pPr>
      <w:r>
        <w:separator/>
      </w:r>
    </w:p>
  </w:footnote>
  <w:footnote w:type="continuationSeparator" w:id="0">
    <w:p w14:paraId="199916BE" w14:textId="77777777" w:rsidR="00177758" w:rsidRDefault="00177758" w:rsidP="00B27C8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855B0" w14:textId="3A338AFC" w:rsidR="00760650" w:rsidRPr="00E06B88" w:rsidRDefault="003F5245" w:rsidP="00E06B88">
    <w:pPr>
      <w:pStyle w:val="En-tte"/>
    </w:pPr>
    <w:r w:rsidRPr="00FF603B">
      <w:rPr>
        <w:rFonts w:ascii="Aptos" w:hAnsi="Aptos" w:cs="Aptos"/>
        <w:b/>
        <w:bCs/>
        <w:noProof/>
        <w:color w:val="000000"/>
        <w:sz w:val="26"/>
        <w:szCs w:val="26"/>
        <w:lang w:val="en-US"/>
      </w:rPr>
      <mc:AlternateContent>
        <mc:Choice Requires="wps">
          <w:drawing>
            <wp:anchor distT="45720" distB="45720" distL="114300" distR="114300" simplePos="0" relativeHeight="251658241" behindDoc="0" locked="0" layoutInCell="1" allowOverlap="1" wp14:anchorId="6128A0EB" wp14:editId="5124ED1B">
              <wp:simplePos x="0" y="0"/>
              <wp:positionH relativeFrom="column">
                <wp:posOffset>1649730</wp:posOffset>
              </wp:positionH>
              <wp:positionV relativeFrom="paragraph">
                <wp:posOffset>-1036320</wp:posOffset>
              </wp:positionV>
              <wp:extent cx="4523740" cy="696595"/>
              <wp:effectExtent l="0" t="0" r="0" b="0"/>
              <wp:wrapSquare wrapText="bothSides"/>
              <wp:docPr id="217"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3740" cy="696595"/>
                      </a:xfrm>
                      <a:prstGeom prst="rect">
                        <a:avLst/>
                      </a:prstGeom>
                      <a:noFill/>
                      <a:ln w="9525">
                        <a:noFill/>
                        <a:miter lim="800000"/>
                        <a:headEnd/>
                        <a:tailEnd/>
                      </a:ln>
                    </wps:spPr>
                    <wps:txbx>
                      <w:txbxContent>
                        <w:p w14:paraId="70813156" w14:textId="77777777" w:rsidR="003F5245" w:rsidRPr="00E118E3" w:rsidRDefault="003F5245" w:rsidP="003F5245">
                          <w:pPr>
                            <w:spacing w:after="0"/>
                            <w:jc w:val="center"/>
                            <w:rPr>
                              <w:rFonts w:ascii="Aptos" w:hAnsi="Aptos" w:cs="Aptos"/>
                              <w:b/>
                              <w:bCs/>
                              <w:color w:val="000000"/>
                              <w:sz w:val="36"/>
                              <w:szCs w:val="36"/>
                            </w:rPr>
                          </w:pPr>
                          <w:r w:rsidRPr="00E118E3">
                            <w:rPr>
                              <w:rFonts w:ascii="Aptos" w:hAnsi="Aptos" w:cs="Aptos"/>
                              <w:b/>
                              <w:bCs/>
                              <w:color w:val="000000"/>
                              <w:sz w:val="36"/>
                              <w:szCs w:val="36"/>
                            </w:rPr>
                            <w:t>DUONCO</w:t>
                          </w:r>
                          <w:r w:rsidRPr="005B175F">
                            <w:rPr>
                              <w:rFonts w:ascii="Aptos" w:hAnsi="Aptos" w:cs="Aptos"/>
                              <w:b/>
                              <w:bCs/>
                              <w:color w:val="000000"/>
                              <w:sz w:val="36"/>
                              <w:szCs w:val="36"/>
                            </w:rPr>
                            <w:t>™</w:t>
                          </w:r>
                        </w:p>
                        <w:p w14:paraId="274E9506" w14:textId="4A772987" w:rsidR="003F5245" w:rsidRDefault="003F5245" w:rsidP="003F5245">
                          <w:pPr>
                            <w:spacing w:after="0"/>
                            <w:jc w:val="center"/>
                          </w:pPr>
                          <w:r>
                            <w:rPr>
                              <w:rFonts w:ascii="Aptos" w:hAnsi="Aptos" w:cs="Aptos"/>
                              <w:b/>
                              <w:bCs/>
                              <w:color w:val="000000"/>
                              <w:sz w:val="26"/>
                              <w:szCs w:val="26"/>
                            </w:rPr>
                            <w:t>CONVENTION</w:t>
                          </w:r>
                          <w:r w:rsidRPr="00E118E3">
                            <w:rPr>
                              <w:rFonts w:ascii="Aptos" w:hAnsi="Aptos" w:cs="Aptos"/>
                              <w:b/>
                              <w:bCs/>
                              <w:color w:val="000000"/>
                              <w:sz w:val="26"/>
                              <w:szCs w:val="26"/>
                            </w:rPr>
                            <w:t xml:space="preserve"> -</w:t>
                          </w:r>
                          <w:r w:rsidRPr="007E491C">
                            <w:rPr>
                              <w:rFonts w:eastAsia="Times New Roman" w:cstheme="minorHAnsi"/>
                              <w:b/>
                              <w:sz w:val="28"/>
                              <w:szCs w:val="28"/>
                              <w:lang w:eastAsia="fr-FR"/>
                            </w:rPr>
                            <w:t xml:space="preserve"> Site Bêta-Testeur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128A0EB" id="_x0000_t202" coordsize="21600,21600" o:spt="202" path="m,l,21600r21600,l21600,xe">
              <v:stroke joinstyle="miter"/>
              <v:path gradientshapeok="t" o:connecttype="rect"/>
            </v:shapetype>
            <v:shape id="Zone de texte 2" o:spid="_x0000_s1026" type="#_x0000_t202" style="position:absolute;margin-left:129.9pt;margin-top:-81.6pt;width:356.2pt;height:54.8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" filled="f" stroked="f">
              <v:textbox>
                <w:txbxContent>
                  <w:p w14:paraId="70813156" w14:textId="77777777" w:rsidR="003F5245" w:rsidRPr="00E118E3" w:rsidRDefault="003F5245" w:rsidP="003F5245">
                    <w:pPr>
                      <w:spacing w:after="0"/>
                      <w:jc w:val="center"/>
                      <w:rPr>
                        <w:rFonts w:ascii="Aptos" w:hAnsi="Aptos" w:cs="Aptos"/>
                        <w:b/>
                        <w:bCs/>
                        <w:color w:val="000000"/>
                        <w:sz w:val="36"/>
                        <w:szCs w:val="36"/>
                      </w:rPr>
                    </w:pPr>
                    <w:r w:rsidRPr="00E118E3">
                      <w:rPr>
                        <w:rFonts w:ascii="Aptos" w:hAnsi="Aptos" w:cs="Aptos"/>
                        <w:b/>
                        <w:bCs/>
                        <w:color w:val="000000"/>
                        <w:sz w:val="36"/>
                        <w:szCs w:val="36"/>
                      </w:rPr>
                      <w:t>DUONCO</w:t>
                    </w:r>
                    <w:r w:rsidRPr="005B175F">
                      <w:rPr>
                        <w:rFonts w:ascii="Aptos" w:hAnsi="Aptos" w:cs="Aptos"/>
                        <w:b/>
                        <w:bCs/>
                        <w:color w:val="000000"/>
                        <w:sz w:val="36"/>
                        <w:szCs w:val="36"/>
                      </w:rPr>
                      <w:t>™</w:t>
                    </w:r>
                  </w:p>
                  <w:p w14:paraId="274E9506" w14:textId="4A772987" w:rsidR="003F5245" w:rsidRDefault="003F5245" w:rsidP="003F5245">
                    <w:pPr>
                      <w:spacing w:after="0"/>
                      <w:jc w:val="center"/>
                    </w:pPr>
                    <w:r>
                      <w:rPr>
                        <w:rFonts w:ascii="Aptos" w:hAnsi="Aptos" w:cs="Aptos"/>
                        <w:b/>
                        <w:bCs/>
                        <w:color w:val="000000"/>
                        <w:sz w:val="26"/>
                        <w:szCs w:val="26"/>
                      </w:rPr>
                      <w:t>CONVENTION</w:t>
                    </w:r>
                    <w:r w:rsidRPr="00E118E3">
                      <w:rPr>
                        <w:rFonts w:ascii="Aptos" w:hAnsi="Aptos" w:cs="Aptos"/>
                        <w:b/>
                        <w:bCs/>
                        <w:color w:val="000000"/>
                        <w:sz w:val="26"/>
                        <w:szCs w:val="26"/>
                      </w:rPr>
                      <w:t xml:space="preserve"> -</w:t>
                    </w:r>
                    <w:r w:rsidRPr="007E491C">
                      <w:rPr>
                        <w:rFonts w:eastAsia="Times New Roman" w:cstheme="minorHAnsi"/>
                        <w:b/>
                        <w:sz w:val="28"/>
                        <w:szCs w:val="28"/>
                        <w:lang w:eastAsia="fr-FR"/>
                      </w:rPr>
                      <w:t xml:space="preserve"> Site Bêta-Testeur</w:t>
                    </w:r>
                  </w:p>
                </w:txbxContent>
              </v:textbox>
              <w10:wrap type="square"/>
            </v:shape>
          </w:pict>
        </mc:Fallback>
      </mc:AlternateContent>
    </w:r>
    <w:r>
      <w:rPr>
        <w:noProof/>
        <w:sz w:val="38"/>
        <w:szCs w:val="38"/>
      </w:rPr>
      <w:drawing>
        <wp:anchor distT="0" distB="0" distL="114300" distR="114300" simplePos="0" relativeHeight="251658240" behindDoc="0" locked="0" layoutInCell="1" allowOverlap="1" wp14:anchorId="0146BC46" wp14:editId="6667AD7A">
          <wp:simplePos x="0" y="0"/>
          <wp:positionH relativeFrom="margin">
            <wp:posOffset>0</wp:posOffset>
          </wp:positionH>
          <wp:positionV relativeFrom="topMargin">
            <wp:posOffset>302895</wp:posOffset>
          </wp:positionV>
          <wp:extent cx="1417955" cy="981075"/>
          <wp:effectExtent l="0" t="0" r="0" b="9525"/>
          <wp:wrapNone/>
          <wp:docPr id="2119532040" name="Image 828641246" descr="Un cercle bleu avec du texte noir&#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258985" name="Image 828641246" descr="A blue circle with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17955" cy="98107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76476"/>
    <w:multiLevelType w:val="multilevel"/>
    <w:tmpl w:val="BB5A1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543386"/>
    <w:multiLevelType w:val="multilevel"/>
    <w:tmpl w:val="98B0FF6E"/>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2" w15:restartNumberingAfterBreak="0">
    <w:nsid w:val="0F1D798A"/>
    <w:multiLevelType w:val="multilevel"/>
    <w:tmpl w:val="0E9E3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BD63E2"/>
    <w:multiLevelType w:val="multilevel"/>
    <w:tmpl w:val="2F4E2C06"/>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4" w15:restartNumberingAfterBreak="0">
    <w:nsid w:val="11AD4409"/>
    <w:multiLevelType w:val="hybridMultilevel"/>
    <w:tmpl w:val="629A36C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11E9558C"/>
    <w:multiLevelType w:val="multilevel"/>
    <w:tmpl w:val="422C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1F75B9E"/>
    <w:multiLevelType w:val="multilevel"/>
    <w:tmpl w:val="FE68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54A7D52"/>
    <w:multiLevelType w:val="multilevel"/>
    <w:tmpl w:val="E6E216E0"/>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8" w15:restartNumberingAfterBreak="0">
    <w:nsid w:val="15E47B61"/>
    <w:multiLevelType w:val="multilevel"/>
    <w:tmpl w:val="F6D4CECE"/>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9" w15:restartNumberingAfterBreak="0">
    <w:nsid w:val="17B22F0C"/>
    <w:multiLevelType w:val="multilevel"/>
    <w:tmpl w:val="2C6E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8B307B3"/>
    <w:multiLevelType w:val="hybridMultilevel"/>
    <w:tmpl w:val="DBCE2FB2"/>
    <w:lvl w:ilvl="0" w:tplc="543AA10C">
      <w:start w:val="4"/>
      <w:numFmt w:val="bullet"/>
      <w:lvlText w:val="-"/>
      <w:lvlJc w:val="left"/>
      <w:pPr>
        <w:ind w:left="720" w:hanging="360"/>
      </w:pPr>
      <w:rPr>
        <w:rFonts w:ascii="Inter" w:eastAsiaTheme="minorHAnsi" w:hAnsi="Inter" w:cs="Calibr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2A69330C"/>
    <w:multiLevelType w:val="hybridMultilevel"/>
    <w:tmpl w:val="B20E76BA"/>
    <w:lvl w:ilvl="0" w:tplc="2C82F4CA">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2A6E7AA1"/>
    <w:multiLevelType w:val="multilevel"/>
    <w:tmpl w:val="A596F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AF822FF"/>
    <w:multiLevelType w:val="hybridMultilevel"/>
    <w:tmpl w:val="87402068"/>
    <w:lvl w:ilvl="0" w:tplc="33385FCC">
      <w:numFmt w:val="bullet"/>
      <w:lvlText w:val="-"/>
      <w:lvlJc w:val="left"/>
      <w:pPr>
        <w:ind w:left="720" w:hanging="360"/>
      </w:pPr>
      <w:rPr>
        <w:rFonts w:ascii="Inter" w:eastAsia="MS Mincho" w:hAnsi="Inter"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2B6E5BB6"/>
    <w:multiLevelType w:val="multilevel"/>
    <w:tmpl w:val="1CCE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F566DA"/>
    <w:multiLevelType w:val="multilevel"/>
    <w:tmpl w:val="0F662FE2"/>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16" w15:restartNumberingAfterBreak="0">
    <w:nsid w:val="33B67F9C"/>
    <w:multiLevelType w:val="multilevel"/>
    <w:tmpl w:val="BABEB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58E387B"/>
    <w:multiLevelType w:val="multilevel"/>
    <w:tmpl w:val="088C4112"/>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18" w15:restartNumberingAfterBreak="0">
    <w:nsid w:val="3A9F31BD"/>
    <w:multiLevelType w:val="hybridMultilevel"/>
    <w:tmpl w:val="D18A23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3DFC2F5F"/>
    <w:multiLevelType w:val="multilevel"/>
    <w:tmpl w:val="1E146908"/>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20" w15:restartNumberingAfterBreak="0">
    <w:nsid w:val="400129C5"/>
    <w:multiLevelType w:val="multilevel"/>
    <w:tmpl w:val="51640166"/>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21" w15:restartNumberingAfterBreak="0">
    <w:nsid w:val="4163258C"/>
    <w:multiLevelType w:val="multilevel"/>
    <w:tmpl w:val="6C22F1A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22" w15:restartNumberingAfterBreak="0">
    <w:nsid w:val="41A46077"/>
    <w:multiLevelType w:val="multilevel"/>
    <w:tmpl w:val="0A8AC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41CA15AB"/>
    <w:multiLevelType w:val="hybridMultilevel"/>
    <w:tmpl w:val="98708B9E"/>
    <w:lvl w:ilvl="0" w:tplc="31A611D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4" w15:restartNumberingAfterBreak="0">
    <w:nsid w:val="43710754"/>
    <w:multiLevelType w:val="multilevel"/>
    <w:tmpl w:val="ACF8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8116754"/>
    <w:multiLevelType w:val="multilevel"/>
    <w:tmpl w:val="A9AA8CF0"/>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26" w15:restartNumberingAfterBreak="0">
    <w:nsid w:val="4A207B8D"/>
    <w:multiLevelType w:val="multilevel"/>
    <w:tmpl w:val="6B041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B7B6E2E"/>
    <w:multiLevelType w:val="multilevel"/>
    <w:tmpl w:val="64EA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C95240A"/>
    <w:multiLevelType w:val="hybridMultilevel"/>
    <w:tmpl w:val="95649FA2"/>
    <w:lvl w:ilvl="0" w:tplc="33385FCC">
      <w:numFmt w:val="bullet"/>
      <w:lvlText w:val="-"/>
      <w:lvlJc w:val="left"/>
      <w:pPr>
        <w:ind w:left="720" w:hanging="360"/>
      </w:pPr>
      <w:rPr>
        <w:rFonts w:ascii="Inter" w:eastAsia="MS Mincho" w:hAnsi="Inter"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4F287901"/>
    <w:multiLevelType w:val="multilevel"/>
    <w:tmpl w:val="CBA40942"/>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30" w15:restartNumberingAfterBreak="0">
    <w:nsid w:val="50727702"/>
    <w:multiLevelType w:val="hybridMultilevel"/>
    <w:tmpl w:val="99C248A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1" w15:restartNumberingAfterBreak="0">
    <w:nsid w:val="54D2544A"/>
    <w:multiLevelType w:val="hybridMultilevel"/>
    <w:tmpl w:val="E8E2D69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5D025014"/>
    <w:multiLevelType w:val="hybridMultilevel"/>
    <w:tmpl w:val="93FA6D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5DEF6D95"/>
    <w:multiLevelType w:val="hybridMultilevel"/>
    <w:tmpl w:val="AEE04638"/>
    <w:lvl w:ilvl="0" w:tplc="F04E8D70">
      <w:start w:val="1"/>
      <w:numFmt w:val="lowerRoman"/>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4" w15:restartNumberingAfterBreak="0">
    <w:nsid w:val="5F691035"/>
    <w:multiLevelType w:val="multilevel"/>
    <w:tmpl w:val="01F2E0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2A362B8"/>
    <w:multiLevelType w:val="multilevel"/>
    <w:tmpl w:val="E2600F98"/>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36" w15:restartNumberingAfterBreak="0">
    <w:nsid w:val="6D510540"/>
    <w:multiLevelType w:val="multilevel"/>
    <w:tmpl w:val="3730A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70136652"/>
    <w:multiLevelType w:val="multilevel"/>
    <w:tmpl w:val="42E47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7098375D"/>
    <w:multiLevelType w:val="multilevel"/>
    <w:tmpl w:val="34782A58"/>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39" w15:restartNumberingAfterBreak="0">
    <w:nsid w:val="70A13064"/>
    <w:multiLevelType w:val="multilevel"/>
    <w:tmpl w:val="348667EA"/>
    <w:lvl w:ilvl="0">
      <w:start w:val="1"/>
      <w:numFmt w:val="bullet"/>
      <w:lvlText w:val="o"/>
      <w:lvlJc w:val="left"/>
      <w:pPr>
        <w:tabs>
          <w:tab w:val="num" w:pos="1068"/>
        </w:tabs>
        <w:ind w:left="1068" w:hanging="360"/>
      </w:pPr>
      <w:rPr>
        <w:rFonts w:ascii="Courier New" w:hAnsi="Courier New"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o"/>
      <w:lvlJc w:val="left"/>
      <w:pPr>
        <w:tabs>
          <w:tab w:val="num" w:pos="2508"/>
        </w:tabs>
        <w:ind w:left="2508" w:hanging="360"/>
      </w:pPr>
      <w:rPr>
        <w:rFonts w:ascii="Courier New" w:hAnsi="Courier New" w:hint="default"/>
        <w:sz w:val="20"/>
      </w:rPr>
    </w:lvl>
    <w:lvl w:ilvl="3" w:tentative="1">
      <w:start w:val="1"/>
      <w:numFmt w:val="bullet"/>
      <w:lvlText w:val="o"/>
      <w:lvlJc w:val="left"/>
      <w:pPr>
        <w:tabs>
          <w:tab w:val="num" w:pos="3228"/>
        </w:tabs>
        <w:ind w:left="3228" w:hanging="360"/>
      </w:pPr>
      <w:rPr>
        <w:rFonts w:ascii="Courier New" w:hAnsi="Courier New" w:hint="default"/>
        <w:sz w:val="20"/>
      </w:rPr>
    </w:lvl>
    <w:lvl w:ilvl="4" w:tentative="1">
      <w:start w:val="1"/>
      <w:numFmt w:val="bullet"/>
      <w:lvlText w:val="o"/>
      <w:lvlJc w:val="left"/>
      <w:pPr>
        <w:tabs>
          <w:tab w:val="num" w:pos="3948"/>
        </w:tabs>
        <w:ind w:left="3948" w:hanging="360"/>
      </w:pPr>
      <w:rPr>
        <w:rFonts w:ascii="Courier New" w:hAnsi="Courier New" w:hint="default"/>
        <w:sz w:val="20"/>
      </w:rPr>
    </w:lvl>
    <w:lvl w:ilvl="5" w:tentative="1">
      <w:start w:val="1"/>
      <w:numFmt w:val="bullet"/>
      <w:lvlText w:val="o"/>
      <w:lvlJc w:val="left"/>
      <w:pPr>
        <w:tabs>
          <w:tab w:val="num" w:pos="4668"/>
        </w:tabs>
        <w:ind w:left="4668" w:hanging="360"/>
      </w:pPr>
      <w:rPr>
        <w:rFonts w:ascii="Courier New" w:hAnsi="Courier New" w:hint="default"/>
        <w:sz w:val="20"/>
      </w:rPr>
    </w:lvl>
    <w:lvl w:ilvl="6" w:tentative="1">
      <w:start w:val="1"/>
      <w:numFmt w:val="bullet"/>
      <w:lvlText w:val="o"/>
      <w:lvlJc w:val="left"/>
      <w:pPr>
        <w:tabs>
          <w:tab w:val="num" w:pos="5388"/>
        </w:tabs>
        <w:ind w:left="5388" w:hanging="360"/>
      </w:pPr>
      <w:rPr>
        <w:rFonts w:ascii="Courier New" w:hAnsi="Courier New" w:hint="default"/>
        <w:sz w:val="20"/>
      </w:rPr>
    </w:lvl>
    <w:lvl w:ilvl="7" w:tentative="1">
      <w:start w:val="1"/>
      <w:numFmt w:val="bullet"/>
      <w:lvlText w:val="o"/>
      <w:lvlJc w:val="left"/>
      <w:pPr>
        <w:tabs>
          <w:tab w:val="num" w:pos="6108"/>
        </w:tabs>
        <w:ind w:left="6108" w:hanging="360"/>
      </w:pPr>
      <w:rPr>
        <w:rFonts w:ascii="Courier New" w:hAnsi="Courier New" w:hint="default"/>
        <w:sz w:val="20"/>
      </w:rPr>
    </w:lvl>
    <w:lvl w:ilvl="8" w:tentative="1">
      <w:start w:val="1"/>
      <w:numFmt w:val="bullet"/>
      <w:lvlText w:val="o"/>
      <w:lvlJc w:val="left"/>
      <w:pPr>
        <w:tabs>
          <w:tab w:val="num" w:pos="6828"/>
        </w:tabs>
        <w:ind w:left="6828" w:hanging="360"/>
      </w:pPr>
      <w:rPr>
        <w:rFonts w:ascii="Courier New" w:hAnsi="Courier New" w:hint="default"/>
        <w:sz w:val="20"/>
      </w:rPr>
    </w:lvl>
  </w:abstractNum>
  <w:abstractNum w:abstractNumId="40" w15:restartNumberingAfterBreak="0">
    <w:nsid w:val="753A7FA5"/>
    <w:multiLevelType w:val="multilevel"/>
    <w:tmpl w:val="722EB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7E0852B4"/>
    <w:multiLevelType w:val="multilevel"/>
    <w:tmpl w:val="2EFC0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7F77518A"/>
    <w:multiLevelType w:val="multilevel"/>
    <w:tmpl w:val="C5A8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3546158">
    <w:abstractNumId w:val="10"/>
  </w:num>
  <w:num w:numId="2" w16cid:durableId="1945846327">
    <w:abstractNumId w:val="33"/>
  </w:num>
  <w:num w:numId="3" w16cid:durableId="294914732">
    <w:abstractNumId w:val="11"/>
  </w:num>
  <w:num w:numId="4" w16cid:durableId="2025400686">
    <w:abstractNumId w:val="23"/>
  </w:num>
  <w:num w:numId="5" w16cid:durableId="254754977">
    <w:abstractNumId w:val="4"/>
  </w:num>
  <w:num w:numId="6" w16cid:durableId="1535464941">
    <w:abstractNumId w:val="13"/>
  </w:num>
  <w:num w:numId="7" w16cid:durableId="1726755257">
    <w:abstractNumId w:val="28"/>
  </w:num>
  <w:num w:numId="8" w16cid:durableId="904951138">
    <w:abstractNumId w:val="5"/>
  </w:num>
  <w:num w:numId="9" w16cid:durableId="1183133472">
    <w:abstractNumId w:val="40"/>
  </w:num>
  <w:num w:numId="10" w16cid:durableId="516847390">
    <w:abstractNumId w:val="6"/>
  </w:num>
  <w:num w:numId="11" w16cid:durableId="906764778">
    <w:abstractNumId w:val="0"/>
  </w:num>
  <w:num w:numId="12" w16cid:durableId="1367098950">
    <w:abstractNumId w:val="27"/>
  </w:num>
  <w:num w:numId="13" w16cid:durableId="1641685721">
    <w:abstractNumId w:val="16"/>
  </w:num>
  <w:num w:numId="14" w16cid:durableId="90323387">
    <w:abstractNumId w:val="12"/>
  </w:num>
  <w:num w:numId="15" w16cid:durableId="2141417116">
    <w:abstractNumId w:val="42"/>
  </w:num>
  <w:num w:numId="16" w16cid:durableId="245191394">
    <w:abstractNumId w:val="14"/>
  </w:num>
  <w:num w:numId="17" w16cid:durableId="2130078327">
    <w:abstractNumId w:val="41"/>
  </w:num>
  <w:num w:numId="18" w16cid:durableId="1318607732">
    <w:abstractNumId w:val="9"/>
  </w:num>
  <w:num w:numId="19" w16cid:durableId="1115173041">
    <w:abstractNumId w:val="22"/>
  </w:num>
  <w:num w:numId="20" w16cid:durableId="1738815777">
    <w:abstractNumId w:val="17"/>
  </w:num>
  <w:num w:numId="21" w16cid:durableId="1732147594">
    <w:abstractNumId w:val="38"/>
  </w:num>
  <w:num w:numId="22" w16cid:durableId="245695252">
    <w:abstractNumId w:val="37"/>
  </w:num>
  <w:num w:numId="23" w16cid:durableId="1387148715">
    <w:abstractNumId w:val="29"/>
  </w:num>
  <w:num w:numId="24" w16cid:durableId="1804077397">
    <w:abstractNumId w:val="1"/>
  </w:num>
  <w:num w:numId="25" w16cid:durableId="1687707148">
    <w:abstractNumId w:val="19"/>
  </w:num>
  <w:num w:numId="26" w16cid:durableId="771433930">
    <w:abstractNumId w:val="24"/>
  </w:num>
  <w:num w:numId="27" w16cid:durableId="1164399803">
    <w:abstractNumId w:val="34"/>
  </w:num>
  <w:num w:numId="28" w16cid:durableId="809909431">
    <w:abstractNumId w:val="26"/>
  </w:num>
  <w:num w:numId="29" w16cid:durableId="1709719964">
    <w:abstractNumId w:val="36"/>
  </w:num>
  <w:num w:numId="30" w16cid:durableId="756101195">
    <w:abstractNumId w:val="15"/>
  </w:num>
  <w:num w:numId="31" w16cid:durableId="1285116039">
    <w:abstractNumId w:val="35"/>
  </w:num>
  <w:num w:numId="32" w16cid:durableId="189687826">
    <w:abstractNumId w:val="7"/>
  </w:num>
  <w:num w:numId="33" w16cid:durableId="512377680">
    <w:abstractNumId w:val="25"/>
  </w:num>
  <w:num w:numId="34" w16cid:durableId="979112972">
    <w:abstractNumId w:val="2"/>
  </w:num>
  <w:num w:numId="35" w16cid:durableId="1122263146">
    <w:abstractNumId w:val="21"/>
  </w:num>
  <w:num w:numId="36" w16cid:durableId="902061710">
    <w:abstractNumId w:val="3"/>
  </w:num>
  <w:num w:numId="37" w16cid:durableId="1908571224">
    <w:abstractNumId w:val="20"/>
  </w:num>
  <w:num w:numId="38" w16cid:durableId="413094519">
    <w:abstractNumId w:val="8"/>
  </w:num>
  <w:num w:numId="39" w16cid:durableId="225839534">
    <w:abstractNumId w:val="39"/>
  </w:num>
  <w:num w:numId="40" w16cid:durableId="1326665634">
    <w:abstractNumId w:val="18"/>
  </w:num>
  <w:num w:numId="41" w16cid:durableId="1855144212">
    <w:abstractNumId w:val="32"/>
  </w:num>
  <w:num w:numId="42" w16cid:durableId="950281757">
    <w:abstractNumId w:val="30"/>
  </w:num>
  <w:num w:numId="43" w16cid:durableId="1959950706">
    <w:abstractNumId w:val="31"/>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7C83"/>
    <w:rsid w:val="00000BC6"/>
    <w:rsid w:val="0000143B"/>
    <w:rsid w:val="00003B2C"/>
    <w:rsid w:val="00004F62"/>
    <w:rsid w:val="000051A9"/>
    <w:rsid w:val="00005205"/>
    <w:rsid w:val="000111B0"/>
    <w:rsid w:val="00013075"/>
    <w:rsid w:val="00015350"/>
    <w:rsid w:val="00016B00"/>
    <w:rsid w:val="00016C33"/>
    <w:rsid w:val="000246C3"/>
    <w:rsid w:val="000250BA"/>
    <w:rsid w:val="0003101C"/>
    <w:rsid w:val="000317FE"/>
    <w:rsid w:val="00034ABA"/>
    <w:rsid w:val="000366C8"/>
    <w:rsid w:val="00037C67"/>
    <w:rsid w:val="00037EFA"/>
    <w:rsid w:val="0004185C"/>
    <w:rsid w:val="000443C8"/>
    <w:rsid w:val="00044A1D"/>
    <w:rsid w:val="00046264"/>
    <w:rsid w:val="00052370"/>
    <w:rsid w:val="00053B82"/>
    <w:rsid w:val="00061280"/>
    <w:rsid w:val="000672FE"/>
    <w:rsid w:val="000675D2"/>
    <w:rsid w:val="00070E18"/>
    <w:rsid w:val="00072361"/>
    <w:rsid w:val="0007347C"/>
    <w:rsid w:val="00074C54"/>
    <w:rsid w:val="00092AD5"/>
    <w:rsid w:val="00092D67"/>
    <w:rsid w:val="00094A47"/>
    <w:rsid w:val="00094CE0"/>
    <w:rsid w:val="00096F38"/>
    <w:rsid w:val="000A30E5"/>
    <w:rsid w:val="000A3700"/>
    <w:rsid w:val="000A55B5"/>
    <w:rsid w:val="000A576E"/>
    <w:rsid w:val="000A6860"/>
    <w:rsid w:val="000B09C8"/>
    <w:rsid w:val="000B1844"/>
    <w:rsid w:val="000B48CD"/>
    <w:rsid w:val="000B76A0"/>
    <w:rsid w:val="000C0752"/>
    <w:rsid w:val="000C3C90"/>
    <w:rsid w:val="000C3F4F"/>
    <w:rsid w:val="000C6A2B"/>
    <w:rsid w:val="000D105F"/>
    <w:rsid w:val="000D12B2"/>
    <w:rsid w:val="000D2581"/>
    <w:rsid w:val="000D7A14"/>
    <w:rsid w:val="000E6209"/>
    <w:rsid w:val="000F2615"/>
    <w:rsid w:val="000F40FE"/>
    <w:rsid w:val="000F68AC"/>
    <w:rsid w:val="000F7857"/>
    <w:rsid w:val="001007AC"/>
    <w:rsid w:val="00102A1F"/>
    <w:rsid w:val="00102F4F"/>
    <w:rsid w:val="001060C3"/>
    <w:rsid w:val="00106474"/>
    <w:rsid w:val="00106D2B"/>
    <w:rsid w:val="0010744B"/>
    <w:rsid w:val="001076CE"/>
    <w:rsid w:val="001119FA"/>
    <w:rsid w:val="00114B60"/>
    <w:rsid w:val="00116725"/>
    <w:rsid w:val="00116832"/>
    <w:rsid w:val="001168DF"/>
    <w:rsid w:val="001168F7"/>
    <w:rsid w:val="001206AD"/>
    <w:rsid w:val="00121EF6"/>
    <w:rsid w:val="00125C90"/>
    <w:rsid w:val="001266CD"/>
    <w:rsid w:val="00127FE2"/>
    <w:rsid w:val="001303D1"/>
    <w:rsid w:val="001312A6"/>
    <w:rsid w:val="00133F15"/>
    <w:rsid w:val="00135598"/>
    <w:rsid w:val="00136E97"/>
    <w:rsid w:val="0013704A"/>
    <w:rsid w:val="001379A9"/>
    <w:rsid w:val="00141735"/>
    <w:rsid w:val="001422A8"/>
    <w:rsid w:val="00142C16"/>
    <w:rsid w:val="001435D9"/>
    <w:rsid w:val="001449F6"/>
    <w:rsid w:val="001451D2"/>
    <w:rsid w:val="00146349"/>
    <w:rsid w:val="00146379"/>
    <w:rsid w:val="00150B74"/>
    <w:rsid w:val="001542AD"/>
    <w:rsid w:val="001601AD"/>
    <w:rsid w:val="00160386"/>
    <w:rsid w:val="001626A4"/>
    <w:rsid w:val="001627A3"/>
    <w:rsid w:val="001637A7"/>
    <w:rsid w:val="0016462E"/>
    <w:rsid w:val="00166E38"/>
    <w:rsid w:val="0016796F"/>
    <w:rsid w:val="001700C3"/>
    <w:rsid w:val="001712DC"/>
    <w:rsid w:val="001720CD"/>
    <w:rsid w:val="00174A5C"/>
    <w:rsid w:val="00176162"/>
    <w:rsid w:val="00176E82"/>
    <w:rsid w:val="001773E2"/>
    <w:rsid w:val="00177758"/>
    <w:rsid w:val="00184F93"/>
    <w:rsid w:val="00185229"/>
    <w:rsid w:val="00185CF6"/>
    <w:rsid w:val="00187E23"/>
    <w:rsid w:val="00190BFB"/>
    <w:rsid w:val="00191338"/>
    <w:rsid w:val="00196A96"/>
    <w:rsid w:val="00197FCE"/>
    <w:rsid w:val="001A021E"/>
    <w:rsid w:val="001A220D"/>
    <w:rsid w:val="001A2EEA"/>
    <w:rsid w:val="001A3A71"/>
    <w:rsid w:val="001A3A90"/>
    <w:rsid w:val="001A4617"/>
    <w:rsid w:val="001A4B91"/>
    <w:rsid w:val="001A5694"/>
    <w:rsid w:val="001A6397"/>
    <w:rsid w:val="001A73E4"/>
    <w:rsid w:val="001B137E"/>
    <w:rsid w:val="001B3F73"/>
    <w:rsid w:val="001B5CFA"/>
    <w:rsid w:val="001B5D63"/>
    <w:rsid w:val="001C1F7B"/>
    <w:rsid w:val="001C3790"/>
    <w:rsid w:val="001C4124"/>
    <w:rsid w:val="001C513B"/>
    <w:rsid w:val="001C6CDA"/>
    <w:rsid w:val="001D0554"/>
    <w:rsid w:val="001D0969"/>
    <w:rsid w:val="001D1850"/>
    <w:rsid w:val="001D1A98"/>
    <w:rsid w:val="001D1F9D"/>
    <w:rsid w:val="001D2B26"/>
    <w:rsid w:val="001D3C09"/>
    <w:rsid w:val="001D412A"/>
    <w:rsid w:val="001D703D"/>
    <w:rsid w:val="001D7FEE"/>
    <w:rsid w:val="001E03A7"/>
    <w:rsid w:val="001E206D"/>
    <w:rsid w:val="001E3451"/>
    <w:rsid w:val="001E3B6B"/>
    <w:rsid w:val="001E72B3"/>
    <w:rsid w:val="001F05F5"/>
    <w:rsid w:val="001F1128"/>
    <w:rsid w:val="001F1B25"/>
    <w:rsid w:val="001F4B5B"/>
    <w:rsid w:val="0020061D"/>
    <w:rsid w:val="002027F7"/>
    <w:rsid w:val="00202873"/>
    <w:rsid w:val="002058F9"/>
    <w:rsid w:val="00206B06"/>
    <w:rsid w:val="00206E90"/>
    <w:rsid w:val="00214186"/>
    <w:rsid w:val="00215CA5"/>
    <w:rsid w:val="00216F71"/>
    <w:rsid w:val="0022017E"/>
    <w:rsid w:val="00224BEA"/>
    <w:rsid w:val="00226B3C"/>
    <w:rsid w:val="0022724B"/>
    <w:rsid w:val="002327BD"/>
    <w:rsid w:val="00232922"/>
    <w:rsid w:val="002369E6"/>
    <w:rsid w:val="00236F73"/>
    <w:rsid w:val="00237066"/>
    <w:rsid w:val="0023761D"/>
    <w:rsid w:val="00242819"/>
    <w:rsid w:val="00242E71"/>
    <w:rsid w:val="00243923"/>
    <w:rsid w:val="0024488B"/>
    <w:rsid w:val="00244D98"/>
    <w:rsid w:val="00245AEB"/>
    <w:rsid w:val="00245B8B"/>
    <w:rsid w:val="0024685C"/>
    <w:rsid w:val="002473A5"/>
    <w:rsid w:val="00247617"/>
    <w:rsid w:val="00247C29"/>
    <w:rsid w:val="002507AF"/>
    <w:rsid w:val="0025085E"/>
    <w:rsid w:val="002532CC"/>
    <w:rsid w:val="002545C2"/>
    <w:rsid w:val="0025495D"/>
    <w:rsid w:val="00255C16"/>
    <w:rsid w:val="00256011"/>
    <w:rsid w:val="00261734"/>
    <w:rsid w:val="0026257F"/>
    <w:rsid w:val="00262A2C"/>
    <w:rsid w:val="00265C14"/>
    <w:rsid w:val="00266D0A"/>
    <w:rsid w:val="00266E0F"/>
    <w:rsid w:val="002673B4"/>
    <w:rsid w:val="002709D4"/>
    <w:rsid w:val="0027140F"/>
    <w:rsid w:val="002735A0"/>
    <w:rsid w:val="002737B6"/>
    <w:rsid w:val="0027534C"/>
    <w:rsid w:val="0027629E"/>
    <w:rsid w:val="00277F30"/>
    <w:rsid w:val="00281046"/>
    <w:rsid w:val="002815E4"/>
    <w:rsid w:val="00281C3C"/>
    <w:rsid w:val="00282290"/>
    <w:rsid w:val="00283EBC"/>
    <w:rsid w:val="002915E0"/>
    <w:rsid w:val="002925B4"/>
    <w:rsid w:val="002936BE"/>
    <w:rsid w:val="0029422E"/>
    <w:rsid w:val="002942E4"/>
    <w:rsid w:val="0029652F"/>
    <w:rsid w:val="00296F48"/>
    <w:rsid w:val="002A30B9"/>
    <w:rsid w:val="002A4454"/>
    <w:rsid w:val="002A5405"/>
    <w:rsid w:val="002A545B"/>
    <w:rsid w:val="002A5879"/>
    <w:rsid w:val="002A6D12"/>
    <w:rsid w:val="002B047D"/>
    <w:rsid w:val="002B39E7"/>
    <w:rsid w:val="002B4D08"/>
    <w:rsid w:val="002B4E18"/>
    <w:rsid w:val="002B51A6"/>
    <w:rsid w:val="002B5709"/>
    <w:rsid w:val="002B5729"/>
    <w:rsid w:val="002C0896"/>
    <w:rsid w:val="002C2A6C"/>
    <w:rsid w:val="002C2CC9"/>
    <w:rsid w:val="002C342A"/>
    <w:rsid w:val="002C4C07"/>
    <w:rsid w:val="002D3597"/>
    <w:rsid w:val="002D3E89"/>
    <w:rsid w:val="002E00F6"/>
    <w:rsid w:val="002E404B"/>
    <w:rsid w:val="002E4279"/>
    <w:rsid w:val="002E4289"/>
    <w:rsid w:val="002E575F"/>
    <w:rsid w:val="002E6142"/>
    <w:rsid w:val="002E7381"/>
    <w:rsid w:val="002F084C"/>
    <w:rsid w:val="002F2C03"/>
    <w:rsid w:val="002F3839"/>
    <w:rsid w:val="002F4141"/>
    <w:rsid w:val="002F4B42"/>
    <w:rsid w:val="002F54D4"/>
    <w:rsid w:val="002F6AE2"/>
    <w:rsid w:val="002F7D94"/>
    <w:rsid w:val="00300264"/>
    <w:rsid w:val="00300286"/>
    <w:rsid w:val="0030169F"/>
    <w:rsid w:val="00311ADC"/>
    <w:rsid w:val="00311C07"/>
    <w:rsid w:val="00313194"/>
    <w:rsid w:val="00313974"/>
    <w:rsid w:val="003144F0"/>
    <w:rsid w:val="0031555E"/>
    <w:rsid w:val="00315C6B"/>
    <w:rsid w:val="003162B4"/>
    <w:rsid w:val="003163C9"/>
    <w:rsid w:val="00323409"/>
    <w:rsid w:val="003255FA"/>
    <w:rsid w:val="00334B3A"/>
    <w:rsid w:val="00335B3F"/>
    <w:rsid w:val="00337089"/>
    <w:rsid w:val="00337215"/>
    <w:rsid w:val="0034124F"/>
    <w:rsid w:val="003424AE"/>
    <w:rsid w:val="003517EE"/>
    <w:rsid w:val="0035489A"/>
    <w:rsid w:val="003557EA"/>
    <w:rsid w:val="00356DCE"/>
    <w:rsid w:val="0035726D"/>
    <w:rsid w:val="0036025E"/>
    <w:rsid w:val="003614A5"/>
    <w:rsid w:val="00363435"/>
    <w:rsid w:val="00363744"/>
    <w:rsid w:val="00363E1E"/>
    <w:rsid w:val="00364263"/>
    <w:rsid w:val="0036454C"/>
    <w:rsid w:val="00364E9A"/>
    <w:rsid w:val="00366F4D"/>
    <w:rsid w:val="00370CA6"/>
    <w:rsid w:val="00372568"/>
    <w:rsid w:val="00373BE8"/>
    <w:rsid w:val="00377092"/>
    <w:rsid w:val="00380259"/>
    <w:rsid w:val="003831B2"/>
    <w:rsid w:val="0038347C"/>
    <w:rsid w:val="0038369B"/>
    <w:rsid w:val="00385F22"/>
    <w:rsid w:val="00390B63"/>
    <w:rsid w:val="003935C1"/>
    <w:rsid w:val="003949A4"/>
    <w:rsid w:val="003A06C7"/>
    <w:rsid w:val="003A07F6"/>
    <w:rsid w:val="003A2161"/>
    <w:rsid w:val="003A511A"/>
    <w:rsid w:val="003A6B34"/>
    <w:rsid w:val="003A7C0D"/>
    <w:rsid w:val="003B7BAB"/>
    <w:rsid w:val="003C0D9F"/>
    <w:rsid w:val="003C1478"/>
    <w:rsid w:val="003C3928"/>
    <w:rsid w:val="003C6C79"/>
    <w:rsid w:val="003C6CDB"/>
    <w:rsid w:val="003C7A7F"/>
    <w:rsid w:val="003D0650"/>
    <w:rsid w:val="003D0CCC"/>
    <w:rsid w:val="003D3850"/>
    <w:rsid w:val="003D7279"/>
    <w:rsid w:val="003E02CF"/>
    <w:rsid w:val="003E2F42"/>
    <w:rsid w:val="003E35F2"/>
    <w:rsid w:val="003E49ED"/>
    <w:rsid w:val="003E7FD0"/>
    <w:rsid w:val="003F1711"/>
    <w:rsid w:val="003F18C7"/>
    <w:rsid w:val="003F1CDF"/>
    <w:rsid w:val="003F2E9D"/>
    <w:rsid w:val="003F512B"/>
    <w:rsid w:val="003F5245"/>
    <w:rsid w:val="003F52C9"/>
    <w:rsid w:val="003F5716"/>
    <w:rsid w:val="003F609A"/>
    <w:rsid w:val="0040022D"/>
    <w:rsid w:val="00400B4B"/>
    <w:rsid w:val="00404A05"/>
    <w:rsid w:val="00406849"/>
    <w:rsid w:val="0040796C"/>
    <w:rsid w:val="00411712"/>
    <w:rsid w:val="00412BDF"/>
    <w:rsid w:val="00416442"/>
    <w:rsid w:val="0041705B"/>
    <w:rsid w:val="00423D63"/>
    <w:rsid w:val="004254CC"/>
    <w:rsid w:val="0042780E"/>
    <w:rsid w:val="00430B17"/>
    <w:rsid w:val="0043109D"/>
    <w:rsid w:val="004323D3"/>
    <w:rsid w:val="00433206"/>
    <w:rsid w:val="004352E0"/>
    <w:rsid w:val="004359D4"/>
    <w:rsid w:val="004410A4"/>
    <w:rsid w:val="00442440"/>
    <w:rsid w:val="00445393"/>
    <w:rsid w:val="004456B5"/>
    <w:rsid w:val="0044790A"/>
    <w:rsid w:val="00452DB7"/>
    <w:rsid w:val="004533BB"/>
    <w:rsid w:val="00454F79"/>
    <w:rsid w:val="00456781"/>
    <w:rsid w:val="004569D8"/>
    <w:rsid w:val="00460D7E"/>
    <w:rsid w:val="00461551"/>
    <w:rsid w:val="004624E4"/>
    <w:rsid w:val="00462CD8"/>
    <w:rsid w:val="00463106"/>
    <w:rsid w:val="0046526E"/>
    <w:rsid w:val="00466773"/>
    <w:rsid w:val="00473FBD"/>
    <w:rsid w:val="00474116"/>
    <w:rsid w:val="004742DB"/>
    <w:rsid w:val="00474A21"/>
    <w:rsid w:val="004777D8"/>
    <w:rsid w:val="004848AE"/>
    <w:rsid w:val="004848C5"/>
    <w:rsid w:val="00484C61"/>
    <w:rsid w:val="0049129F"/>
    <w:rsid w:val="0049306D"/>
    <w:rsid w:val="00494A8C"/>
    <w:rsid w:val="004965BE"/>
    <w:rsid w:val="004972EE"/>
    <w:rsid w:val="004A08B6"/>
    <w:rsid w:val="004A18B4"/>
    <w:rsid w:val="004A387B"/>
    <w:rsid w:val="004A3B84"/>
    <w:rsid w:val="004A79B0"/>
    <w:rsid w:val="004B393D"/>
    <w:rsid w:val="004B6F1C"/>
    <w:rsid w:val="004B7166"/>
    <w:rsid w:val="004C1843"/>
    <w:rsid w:val="004C3B97"/>
    <w:rsid w:val="004C5AAF"/>
    <w:rsid w:val="004D1996"/>
    <w:rsid w:val="004D4A9C"/>
    <w:rsid w:val="004D5915"/>
    <w:rsid w:val="004D7FF3"/>
    <w:rsid w:val="004E1CBA"/>
    <w:rsid w:val="004E1E68"/>
    <w:rsid w:val="004E3A59"/>
    <w:rsid w:val="004E3C10"/>
    <w:rsid w:val="004E5812"/>
    <w:rsid w:val="004E6068"/>
    <w:rsid w:val="004EF45A"/>
    <w:rsid w:val="004F38AF"/>
    <w:rsid w:val="004F3A67"/>
    <w:rsid w:val="004F3AE4"/>
    <w:rsid w:val="004F44CE"/>
    <w:rsid w:val="004F5358"/>
    <w:rsid w:val="004F6701"/>
    <w:rsid w:val="004F6CE3"/>
    <w:rsid w:val="00500124"/>
    <w:rsid w:val="00501213"/>
    <w:rsid w:val="005027AE"/>
    <w:rsid w:val="00507B8E"/>
    <w:rsid w:val="00510F08"/>
    <w:rsid w:val="005110B2"/>
    <w:rsid w:val="0051144C"/>
    <w:rsid w:val="00511CAB"/>
    <w:rsid w:val="00513E7A"/>
    <w:rsid w:val="00517158"/>
    <w:rsid w:val="00517498"/>
    <w:rsid w:val="005241C6"/>
    <w:rsid w:val="00524F32"/>
    <w:rsid w:val="00525B79"/>
    <w:rsid w:val="0052606B"/>
    <w:rsid w:val="00527A5B"/>
    <w:rsid w:val="00527F2C"/>
    <w:rsid w:val="005309A0"/>
    <w:rsid w:val="00533AC9"/>
    <w:rsid w:val="0053448F"/>
    <w:rsid w:val="00535697"/>
    <w:rsid w:val="00540290"/>
    <w:rsid w:val="0054146F"/>
    <w:rsid w:val="00541798"/>
    <w:rsid w:val="00541E6F"/>
    <w:rsid w:val="0054292C"/>
    <w:rsid w:val="0054505B"/>
    <w:rsid w:val="005474F4"/>
    <w:rsid w:val="005500EC"/>
    <w:rsid w:val="005528C1"/>
    <w:rsid w:val="00552A52"/>
    <w:rsid w:val="00553720"/>
    <w:rsid w:val="00556438"/>
    <w:rsid w:val="00563366"/>
    <w:rsid w:val="00563BB2"/>
    <w:rsid w:val="00564DAD"/>
    <w:rsid w:val="00567316"/>
    <w:rsid w:val="00570687"/>
    <w:rsid w:val="00571006"/>
    <w:rsid w:val="005723B7"/>
    <w:rsid w:val="00573299"/>
    <w:rsid w:val="00574C66"/>
    <w:rsid w:val="0057578C"/>
    <w:rsid w:val="005763CF"/>
    <w:rsid w:val="005808B0"/>
    <w:rsid w:val="005870E5"/>
    <w:rsid w:val="00587231"/>
    <w:rsid w:val="005876D4"/>
    <w:rsid w:val="00595E1B"/>
    <w:rsid w:val="00596D4D"/>
    <w:rsid w:val="005A357E"/>
    <w:rsid w:val="005A378B"/>
    <w:rsid w:val="005A6086"/>
    <w:rsid w:val="005A7964"/>
    <w:rsid w:val="005A79ED"/>
    <w:rsid w:val="005B175F"/>
    <w:rsid w:val="005B2198"/>
    <w:rsid w:val="005B230C"/>
    <w:rsid w:val="005B5015"/>
    <w:rsid w:val="005B67C5"/>
    <w:rsid w:val="005B6B28"/>
    <w:rsid w:val="005B6CED"/>
    <w:rsid w:val="005C120D"/>
    <w:rsid w:val="005C3485"/>
    <w:rsid w:val="005C4D28"/>
    <w:rsid w:val="005C4FB2"/>
    <w:rsid w:val="005C5F28"/>
    <w:rsid w:val="005C69E5"/>
    <w:rsid w:val="005D1BD5"/>
    <w:rsid w:val="005D3DAC"/>
    <w:rsid w:val="005D5BBF"/>
    <w:rsid w:val="005D795E"/>
    <w:rsid w:val="005D7EB9"/>
    <w:rsid w:val="005E0519"/>
    <w:rsid w:val="005E31EA"/>
    <w:rsid w:val="005F0A96"/>
    <w:rsid w:val="005F291C"/>
    <w:rsid w:val="005F30CF"/>
    <w:rsid w:val="005F48C4"/>
    <w:rsid w:val="005F5994"/>
    <w:rsid w:val="005F7551"/>
    <w:rsid w:val="0060142C"/>
    <w:rsid w:val="006023B4"/>
    <w:rsid w:val="00605999"/>
    <w:rsid w:val="006065DA"/>
    <w:rsid w:val="00607539"/>
    <w:rsid w:val="00607A78"/>
    <w:rsid w:val="00610404"/>
    <w:rsid w:val="00610829"/>
    <w:rsid w:val="00613CD4"/>
    <w:rsid w:val="00614CB0"/>
    <w:rsid w:val="006161ED"/>
    <w:rsid w:val="00617EEF"/>
    <w:rsid w:val="00620822"/>
    <w:rsid w:val="0062211D"/>
    <w:rsid w:val="0062424A"/>
    <w:rsid w:val="00624CC6"/>
    <w:rsid w:val="006250C2"/>
    <w:rsid w:val="006340BD"/>
    <w:rsid w:val="006369CB"/>
    <w:rsid w:val="006379D1"/>
    <w:rsid w:val="006401CC"/>
    <w:rsid w:val="00640E4D"/>
    <w:rsid w:val="006419AD"/>
    <w:rsid w:val="006467B0"/>
    <w:rsid w:val="006476C8"/>
    <w:rsid w:val="006543C9"/>
    <w:rsid w:val="0065552B"/>
    <w:rsid w:val="006555A6"/>
    <w:rsid w:val="00660300"/>
    <w:rsid w:val="006619D3"/>
    <w:rsid w:val="00661BC1"/>
    <w:rsid w:val="006632A4"/>
    <w:rsid w:val="00663A52"/>
    <w:rsid w:val="00663AC1"/>
    <w:rsid w:val="0066455A"/>
    <w:rsid w:val="00667101"/>
    <w:rsid w:val="0066751B"/>
    <w:rsid w:val="0067167C"/>
    <w:rsid w:val="00680ED8"/>
    <w:rsid w:val="00681B2E"/>
    <w:rsid w:val="0068288A"/>
    <w:rsid w:val="00683046"/>
    <w:rsid w:val="0068420E"/>
    <w:rsid w:val="0068447A"/>
    <w:rsid w:val="00686AD0"/>
    <w:rsid w:val="006919C1"/>
    <w:rsid w:val="00692210"/>
    <w:rsid w:val="00692848"/>
    <w:rsid w:val="00697392"/>
    <w:rsid w:val="00697FF7"/>
    <w:rsid w:val="006A257E"/>
    <w:rsid w:val="006A2820"/>
    <w:rsid w:val="006A5653"/>
    <w:rsid w:val="006A76D8"/>
    <w:rsid w:val="006B0590"/>
    <w:rsid w:val="006B0887"/>
    <w:rsid w:val="006B58FF"/>
    <w:rsid w:val="006B60BA"/>
    <w:rsid w:val="006C1CFD"/>
    <w:rsid w:val="006C25BA"/>
    <w:rsid w:val="006C2BEA"/>
    <w:rsid w:val="006C4F05"/>
    <w:rsid w:val="006D10FD"/>
    <w:rsid w:val="006D1155"/>
    <w:rsid w:val="006D175A"/>
    <w:rsid w:val="006D5A32"/>
    <w:rsid w:val="006D614C"/>
    <w:rsid w:val="006E0EE1"/>
    <w:rsid w:val="006E19B9"/>
    <w:rsid w:val="006E2A6C"/>
    <w:rsid w:val="006E3897"/>
    <w:rsid w:val="006E49CE"/>
    <w:rsid w:val="006E70FE"/>
    <w:rsid w:val="006F0469"/>
    <w:rsid w:val="006F3A3C"/>
    <w:rsid w:val="006F4941"/>
    <w:rsid w:val="006F6BBA"/>
    <w:rsid w:val="006F7679"/>
    <w:rsid w:val="00700ABC"/>
    <w:rsid w:val="00702567"/>
    <w:rsid w:val="00706B31"/>
    <w:rsid w:val="00706C71"/>
    <w:rsid w:val="00707CA1"/>
    <w:rsid w:val="00711898"/>
    <w:rsid w:val="00713CE6"/>
    <w:rsid w:val="007166B8"/>
    <w:rsid w:val="00716D52"/>
    <w:rsid w:val="00721693"/>
    <w:rsid w:val="0072237C"/>
    <w:rsid w:val="0072310B"/>
    <w:rsid w:val="00726A3D"/>
    <w:rsid w:val="00726C3A"/>
    <w:rsid w:val="00730A00"/>
    <w:rsid w:val="00731745"/>
    <w:rsid w:val="00732334"/>
    <w:rsid w:val="00732AB4"/>
    <w:rsid w:val="00734B0D"/>
    <w:rsid w:val="00736A92"/>
    <w:rsid w:val="00737C22"/>
    <w:rsid w:val="00740666"/>
    <w:rsid w:val="00740DD2"/>
    <w:rsid w:val="00741910"/>
    <w:rsid w:val="007441F6"/>
    <w:rsid w:val="007455F2"/>
    <w:rsid w:val="00746D90"/>
    <w:rsid w:val="007507A2"/>
    <w:rsid w:val="00752027"/>
    <w:rsid w:val="00753317"/>
    <w:rsid w:val="007558C6"/>
    <w:rsid w:val="007562A3"/>
    <w:rsid w:val="00757491"/>
    <w:rsid w:val="00757B4D"/>
    <w:rsid w:val="00760500"/>
    <w:rsid w:val="00760650"/>
    <w:rsid w:val="00761946"/>
    <w:rsid w:val="007621F8"/>
    <w:rsid w:val="0076256B"/>
    <w:rsid w:val="0076271D"/>
    <w:rsid w:val="00762D2F"/>
    <w:rsid w:val="00762F65"/>
    <w:rsid w:val="00763476"/>
    <w:rsid w:val="00766DA1"/>
    <w:rsid w:val="00767E3F"/>
    <w:rsid w:val="00772006"/>
    <w:rsid w:val="00772E0B"/>
    <w:rsid w:val="007739F4"/>
    <w:rsid w:val="00774714"/>
    <w:rsid w:val="00775CAA"/>
    <w:rsid w:val="0078050F"/>
    <w:rsid w:val="00781A1E"/>
    <w:rsid w:val="007830E9"/>
    <w:rsid w:val="007840AA"/>
    <w:rsid w:val="00785CED"/>
    <w:rsid w:val="007875A9"/>
    <w:rsid w:val="007877DF"/>
    <w:rsid w:val="00790A4F"/>
    <w:rsid w:val="00791940"/>
    <w:rsid w:val="0079274D"/>
    <w:rsid w:val="00792C94"/>
    <w:rsid w:val="00794B28"/>
    <w:rsid w:val="00794BB3"/>
    <w:rsid w:val="007950B0"/>
    <w:rsid w:val="007954F9"/>
    <w:rsid w:val="007973CF"/>
    <w:rsid w:val="007A0AF5"/>
    <w:rsid w:val="007A1731"/>
    <w:rsid w:val="007A2792"/>
    <w:rsid w:val="007A307C"/>
    <w:rsid w:val="007A628A"/>
    <w:rsid w:val="007A7131"/>
    <w:rsid w:val="007B14A8"/>
    <w:rsid w:val="007B194B"/>
    <w:rsid w:val="007B43CA"/>
    <w:rsid w:val="007B6A25"/>
    <w:rsid w:val="007B7489"/>
    <w:rsid w:val="007C11E2"/>
    <w:rsid w:val="007C207F"/>
    <w:rsid w:val="007C25B8"/>
    <w:rsid w:val="007C2B6B"/>
    <w:rsid w:val="007C33E4"/>
    <w:rsid w:val="007C487F"/>
    <w:rsid w:val="007C4F42"/>
    <w:rsid w:val="007C6863"/>
    <w:rsid w:val="007C7980"/>
    <w:rsid w:val="007C7F95"/>
    <w:rsid w:val="007D05A2"/>
    <w:rsid w:val="007D22A3"/>
    <w:rsid w:val="007D35BC"/>
    <w:rsid w:val="007D52A5"/>
    <w:rsid w:val="007D6D3D"/>
    <w:rsid w:val="007E0E57"/>
    <w:rsid w:val="007E1BB9"/>
    <w:rsid w:val="007E491C"/>
    <w:rsid w:val="007F23B0"/>
    <w:rsid w:val="007F3059"/>
    <w:rsid w:val="007F5686"/>
    <w:rsid w:val="007F6A7A"/>
    <w:rsid w:val="007F72B5"/>
    <w:rsid w:val="007F7FD5"/>
    <w:rsid w:val="008003DB"/>
    <w:rsid w:val="00800704"/>
    <w:rsid w:val="00801099"/>
    <w:rsid w:val="008023DA"/>
    <w:rsid w:val="008030DA"/>
    <w:rsid w:val="00805C75"/>
    <w:rsid w:val="00811872"/>
    <w:rsid w:val="008126FD"/>
    <w:rsid w:val="00812ABD"/>
    <w:rsid w:val="008132E0"/>
    <w:rsid w:val="00814541"/>
    <w:rsid w:val="0081509A"/>
    <w:rsid w:val="00816D92"/>
    <w:rsid w:val="008222BD"/>
    <w:rsid w:val="00822689"/>
    <w:rsid w:val="0082389E"/>
    <w:rsid w:val="008255C2"/>
    <w:rsid w:val="00825648"/>
    <w:rsid w:val="008261F0"/>
    <w:rsid w:val="00826B22"/>
    <w:rsid w:val="008301A9"/>
    <w:rsid w:val="008305C9"/>
    <w:rsid w:val="0083407E"/>
    <w:rsid w:val="00834603"/>
    <w:rsid w:val="00834891"/>
    <w:rsid w:val="008364A1"/>
    <w:rsid w:val="008364CE"/>
    <w:rsid w:val="008379B2"/>
    <w:rsid w:val="00841DCD"/>
    <w:rsid w:val="00843AC3"/>
    <w:rsid w:val="008454D0"/>
    <w:rsid w:val="00845B98"/>
    <w:rsid w:val="00850A8E"/>
    <w:rsid w:val="008510AF"/>
    <w:rsid w:val="008533F4"/>
    <w:rsid w:val="008547C7"/>
    <w:rsid w:val="00857390"/>
    <w:rsid w:val="0086251C"/>
    <w:rsid w:val="00865B12"/>
    <w:rsid w:val="00866587"/>
    <w:rsid w:val="008722B4"/>
    <w:rsid w:val="00872B9D"/>
    <w:rsid w:val="00873AED"/>
    <w:rsid w:val="008742BB"/>
    <w:rsid w:val="00874C43"/>
    <w:rsid w:val="00880780"/>
    <w:rsid w:val="008824E9"/>
    <w:rsid w:val="00883F25"/>
    <w:rsid w:val="008849CC"/>
    <w:rsid w:val="00885399"/>
    <w:rsid w:val="008866A5"/>
    <w:rsid w:val="008A0300"/>
    <w:rsid w:val="008A3D9F"/>
    <w:rsid w:val="008A4047"/>
    <w:rsid w:val="008A6A94"/>
    <w:rsid w:val="008B28E3"/>
    <w:rsid w:val="008B2A18"/>
    <w:rsid w:val="008B2B72"/>
    <w:rsid w:val="008B3222"/>
    <w:rsid w:val="008B6054"/>
    <w:rsid w:val="008B67B9"/>
    <w:rsid w:val="008B74DE"/>
    <w:rsid w:val="008C218F"/>
    <w:rsid w:val="008C2B5A"/>
    <w:rsid w:val="008C3733"/>
    <w:rsid w:val="008C4646"/>
    <w:rsid w:val="008C508E"/>
    <w:rsid w:val="008C7648"/>
    <w:rsid w:val="008D4BB3"/>
    <w:rsid w:val="008E0600"/>
    <w:rsid w:val="008E191B"/>
    <w:rsid w:val="008E1BDC"/>
    <w:rsid w:val="008E2FA5"/>
    <w:rsid w:val="008E377B"/>
    <w:rsid w:val="008E40F4"/>
    <w:rsid w:val="008E774A"/>
    <w:rsid w:val="008F075D"/>
    <w:rsid w:val="008F28EB"/>
    <w:rsid w:val="008F59FD"/>
    <w:rsid w:val="008F7CBB"/>
    <w:rsid w:val="00900235"/>
    <w:rsid w:val="00901AD9"/>
    <w:rsid w:val="00901D70"/>
    <w:rsid w:val="00902BC7"/>
    <w:rsid w:val="0090351F"/>
    <w:rsid w:val="009040DE"/>
    <w:rsid w:val="00904284"/>
    <w:rsid w:val="00904897"/>
    <w:rsid w:val="00906E84"/>
    <w:rsid w:val="009073BE"/>
    <w:rsid w:val="00907942"/>
    <w:rsid w:val="009108B3"/>
    <w:rsid w:val="00913E8A"/>
    <w:rsid w:val="009145BF"/>
    <w:rsid w:val="00920BE9"/>
    <w:rsid w:val="009240CE"/>
    <w:rsid w:val="0092486A"/>
    <w:rsid w:val="009301A0"/>
    <w:rsid w:val="00932C40"/>
    <w:rsid w:val="0093439B"/>
    <w:rsid w:val="00950BF1"/>
    <w:rsid w:val="00951A3A"/>
    <w:rsid w:val="009520A8"/>
    <w:rsid w:val="00952DF7"/>
    <w:rsid w:val="009640AA"/>
    <w:rsid w:val="00964D2E"/>
    <w:rsid w:val="00966DF4"/>
    <w:rsid w:val="009675BF"/>
    <w:rsid w:val="009734D9"/>
    <w:rsid w:val="00975A9A"/>
    <w:rsid w:val="00976370"/>
    <w:rsid w:val="00977FFE"/>
    <w:rsid w:val="00983CEE"/>
    <w:rsid w:val="00984ADA"/>
    <w:rsid w:val="00985745"/>
    <w:rsid w:val="00987B61"/>
    <w:rsid w:val="00987E32"/>
    <w:rsid w:val="00991FB3"/>
    <w:rsid w:val="00993FD0"/>
    <w:rsid w:val="00997CF6"/>
    <w:rsid w:val="009A25AD"/>
    <w:rsid w:val="009A4EC3"/>
    <w:rsid w:val="009A6228"/>
    <w:rsid w:val="009A7E71"/>
    <w:rsid w:val="009B3318"/>
    <w:rsid w:val="009B3BFC"/>
    <w:rsid w:val="009B452F"/>
    <w:rsid w:val="009C231C"/>
    <w:rsid w:val="009C3178"/>
    <w:rsid w:val="009C69F9"/>
    <w:rsid w:val="009C756C"/>
    <w:rsid w:val="009D034B"/>
    <w:rsid w:val="009D2440"/>
    <w:rsid w:val="009D454E"/>
    <w:rsid w:val="009D5FA6"/>
    <w:rsid w:val="009D74E6"/>
    <w:rsid w:val="009E1F03"/>
    <w:rsid w:val="009E4F04"/>
    <w:rsid w:val="009E73A5"/>
    <w:rsid w:val="009E74F9"/>
    <w:rsid w:val="009F0072"/>
    <w:rsid w:val="009F058A"/>
    <w:rsid w:val="009F0B18"/>
    <w:rsid w:val="009F1A03"/>
    <w:rsid w:val="009F245A"/>
    <w:rsid w:val="009F3070"/>
    <w:rsid w:val="009F4DFD"/>
    <w:rsid w:val="009F534B"/>
    <w:rsid w:val="009F5744"/>
    <w:rsid w:val="009F649B"/>
    <w:rsid w:val="009F72B3"/>
    <w:rsid w:val="009F75FD"/>
    <w:rsid w:val="00A0279B"/>
    <w:rsid w:val="00A02C9C"/>
    <w:rsid w:val="00A02F4E"/>
    <w:rsid w:val="00A04171"/>
    <w:rsid w:val="00A06F97"/>
    <w:rsid w:val="00A10DD5"/>
    <w:rsid w:val="00A12AC2"/>
    <w:rsid w:val="00A14A3C"/>
    <w:rsid w:val="00A14A8F"/>
    <w:rsid w:val="00A15325"/>
    <w:rsid w:val="00A175E0"/>
    <w:rsid w:val="00A201BF"/>
    <w:rsid w:val="00A205C2"/>
    <w:rsid w:val="00A20E0B"/>
    <w:rsid w:val="00A2243D"/>
    <w:rsid w:val="00A22998"/>
    <w:rsid w:val="00A23340"/>
    <w:rsid w:val="00A24CAD"/>
    <w:rsid w:val="00A25E2C"/>
    <w:rsid w:val="00A2740E"/>
    <w:rsid w:val="00A30998"/>
    <w:rsid w:val="00A30F1C"/>
    <w:rsid w:val="00A32286"/>
    <w:rsid w:val="00A324B7"/>
    <w:rsid w:val="00A37C36"/>
    <w:rsid w:val="00A42681"/>
    <w:rsid w:val="00A46544"/>
    <w:rsid w:val="00A4763D"/>
    <w:rsid w:val="00A51A2C"/>
    <w:rsid w:val="00A53614"/>
    <w:rsid w:val="00A54436"/>
    <w:rsid w:val="00A55392"/>
    <w:rsid w:val="00A57A7F"/>
    <w:rsid w:val="00A57BC8"/>
    <w:rsid w:val="00A60347"/>
    <w:rsid w:val="00A6236B"/>
    <w:rsid w:val="00A66590"/>
    <w:rsid w:val="00A7228E"/>
    <w:rsid w:val="00A727F4"/>
    <w:rsid w:val="00A72A0E"/>
    <w:rsid w:val="00A72C46"/>
    <w:rsid w:val="00A7393C"/>
    <w:rsid w:val="00A73F41"/>
    <w:rsid w:val="00A73F59"/>
    <w:rsid w:val="00A806C0"/>
    <w:rsid w:val="00A82919"/>
    <w:rsid w:val="00A834F1"/>
    <w:rsid w:val="00A839F4"/>
    <w:rsid w:val="00A83D68"/>
    <w:rsid w:val="00A918CA"/>
    <w:rsid w:val="00A92F2B"/>
    <w:rsid w:val="00A9569C"/>
    <w:rsid w:val="00AA1F30"/>
    <w:rsid w:val="00AA36AB"/>
    <w:rsid w:val="00AA3C88"/>
    <w:rsid w:val="00AA6787"/>
    <w:rsid w:val="00AA6D52"/>
    <w:rsid w:val="00AB0687"/>
    <w:rsid w:val="00AB2950"/>
    <w:rsid w:val="00AB2BA4"/>
    <w:rsid w:val="00AB3286"/>
    <w:rsid w:val="00AB3FE6"/>
    <w:rsid w:val="00AB483B"/>
    <w:rsid w:val="00AB4AEA"/>
    <w:rsid w:val="00AB5A31"/>
    <w:rsid w:val="00AB61AA"/>
    <w:rsid w:val="00AC062E"/>
    <w:rsid w:val="00AC06CD"/>
    <w:rsid w:val="00AC0C32"/>
    <w:rsid w:val="00AC190C"/>
    <w:rsid w:val="00AC1E46"/>
    <w:rsid w:val="00AC41C6"/>
    <w:rsid w:val="00AD0AC8"/>
    <w:rsid w:val="00AD0B72"/>
    <w:rsid w:val="00AD5108"/>
    <w:rsid w:val="00AD5F40"/>
    <w:rsid w:val="00AE12D9"/>
    <w:rsid w:val="00AE56AC"/>
    <w:rsid w:val="00AE6AF3"/>
    <w:rsid w:val="00AF35CE"/>
    <w:rsid w:val="00B01D76"/>
    <w:rsid w:val="00B02145"/>
    <w:rsid w:val="00B025F2"/>
    <w:rsid w:val="00B058D4"/>
    <w:rsid w:val="00B07D90"/>
    <w:rsid w:val="00B14149"/>
    <w:rsid w:val="00B20552"/>
    <w:rsid w:val="00B25FA4"/>
    <w:rsid w:val="00B27C83"/>
    <w:rsid w:val="00B33A0D"/>
    <w:rsid w:val="00B346CA"/>
    <w:rsid w:val="00B34E76"/>
    <w:rsid w:val="00B36168"/>
    <w:rsid w:val="00B36604"/>
    <w:rsid w:val="00B43A52"/>
    <w:rsid w:val="00B441E1"/>
    <w:rsid w:val="00B45591"/>
    <w:rsid w:val="00B46B7A"/>
    <w:rsid w:val="00B47AED"/>
    <w:rsid w:val="00B51CB8"/>
    <w:rsid w:val="00B533DE"/>
    <w:rsid w:val="00B54CAE"/>
    <w:rsid w:val="00B5745C"/>
    <w:rsid w:val="00B57DD7"/>
    <w:rsid w:val="00B6011F"/>
    <w:rsid w:val="00B614E2"/>
    <w:rsid w:val="00B617AE"/>
    <w:rsid w:val="00B62017"/>
    <w:rsid w:val="00B6341F"/>
    <w:rsid w:val="00B6574A"/>
    <w:rsid w:val="00B72C2E"/>
    <w:rsid w:val="00B76792"/>
    <w:rsid w:val="00B768EC"/>
    <w:rsid w:val="00B80632"/>
    <w:rsid w:val="00B80675"/>
    <w:rsid w:val="00B83D83"/>
    <w:rsid w:val="00B8404E"/>
    <w:rsid w:val="00B84323"/>
    <w:rsid w:val="00B844FB"/>
    <w:rsid w:val="00B85216"/>
    <w:rsid w:val="00B90FDD"/>
    <w:rsid w:val="00B91652"/>
    <w:rsid w:val="00B92A5C"/>
    <w:rsid w:val="00B937E3"/>
    <w:rsid w:val="00B945C0"/>
    <w:rsid w:val="00B95F3F"/>
    <w:rsid w:val="00B972A8"/>
    <w:rsid w:val="00BA08D6"/>
    <w:rsid w:val="00BB0EFE"/>
    <w:rsid w:val="00BB5ACB"/>
    <w:rsid w:val="00BC0C82"/>
    <w:rsid w:val="00BC11E2"/>
    <w:rsid w:val="00BC2D00"/>
    <w:rsid w:val="00BC5F17"/>
    <w:rsid w:val="00BD2D9F"/>
    <w:rsid w:val="00BD3BB2"/>
    <w:rsid w:val="00BD4C6F"/>
    <w:rsid w:val="00BD6315"/>
    <w:rsid w:val="00BE02BC"/>
    <w:rsid w:val="00BE0451"/>
    <w:rsid w:val="00BE07C3"/>
    <w:rsid w:val="00BE0960"/>
    <w:rsid w:val="00BE0AD2"/>
    <w:rsid w:val="00BE0F9C"/>
    <w:rsid w:val="00BE126E"/>
    <w:rsid w:val="00BE1D34"/>
    <w:rsid w:val="00BE3288"/>
    <w:rsid w:val="00BE61EA"/>
    <w:rsid w:val="00BE6F12"/>
    <w:rsid w:val="00BE78BC"/>
    <w:rsid w:val="00BF0122"/>
    <w:rsid w:val="00BF60FA"/>
    <w:rsid w:val="00BF7F93"/>
    <w:rsid w:val="00C00E9E"/>
    <w:rsid w:val="00C01C58"/>
    <w:rsid w:val="00C03AC3"/>
    <w:rsid w:val="00C03D2C"/>
    <w:rsid w:val="00C03DE2"/>
    <w:rsid w:val="00C040E1"/>
    <w:rsid w:val="00C0419B"/>
    <w:rsid w:val="00C04F23"/>
    <w:rsid w:val="00C06B44"/>
    <w:rsid w:val="00C0784B"/>
    <w:rsid w:val="00C10C60"/>
    <w:rsid w:val="00C11D0F"/>
    <w:rsid w:val="00C123D5"/>
    <w:rsid w:val="00C16833"/>
    <w:rsid w:val="00C172BE"/>
    <w:rsid w:val="00C1763F"/>
    <w:rsid w:val="00C2085C"/>
    <w:rsid w:val="00C272AE"/>
    <w:rsid w:val="00C30CBC"/>
    <w:rsid w:val="00C31D4A"/>
    <w:rsid w:val="00C31E8D"/>
    <w:rsid w:val="00C32FA9"/>
    <w:rsid w:val="00C362FF"/>
    <w:rsid w:val="00C43A53"/>
    <w:rsid w:val="00C445C0"/>
    <w:rsid w:val="00C45518"/>
    <w:rsid w:val="00C47305"/>
    <w:rsid w:val="00C47351"/>
    <w:rsid w:val="00C509ED"/>
    <w:rsid w:val="00C54CF2"/>
    <w:rsid w:val="00C60AE3"/>
    <w:rsid w:val="00C619EF"/>
    <w:rsid w:val="00C66E96"/>
    <w:rsid w:val="00C72B05"/>
    <w:rsid w:val="00C75137"/>
    <w:rsid w:val="00C7526E"/>
    <w:rsid w:val="00C85119"/>
    <w:rsid w:val="00C85127"/>
    <w:rsid w:val="00C858DF"/>
    <w:rsid w:val="00C915FD"/>
    <w:rsid w:val="00C93B91"/>
    <w:rsid w:val="00C94826"/>
    <w:rsid w:val="00C9504B"/>
    <w:rsid w:val="00C956CC"/>
    <w:rsid w:val="00C96E81"/>
    <w:rsid w:val="00CA1B3F"/>
    <w:rsid w:val="00CA30BD"/>
    <w:rsid w:val="00CA5F6C"/>
    <w:rsid w:val="00CA641D"/>
    <w:rsid w:val="00CA7028"/>
    <w:rsid w:val="00CA73FA"/>
    <w:rsid w:val="00CB0440"/>
    <w:rsid w:val="00CB30CD"/>
    <w:rsid w:val="00CB4597"/>
    <w:rsid w:val="00CB7F4C"/>
    <w:rsid w:val="00CC0E98"/>
    <w:rsid w:val="00CC21C9"/>
    <w:rsid w:val="00CC28F2"/>
    <w:rsid w:val="00CC4F14"/>
    <w:rsid w:val="00CC6EFF"/>
    <w:rsid w:val="00CC7E9A"/>
    <w:rsid w:val="00CD1382"/>
    <w:rsid w:val="00CD3071"/>
    <w:rsid w:val="00CD34E8"/>
    <w:rsid w:val="00CD35C3"/>
    <w:rsid w:val="00CE123B"/>
    <w:rsid w:val="00CE1FA8"/>
    <w:rsid w:val="00CE21AD"/>
    <w:rsid w:val="00CE30CB"/>
    <w:rsid w:val="00CE3E2A"/>
    <w:rsid w:val="00CE3E55"/>
    <w:rsid w:val="00CE59EF"/>
    <w:rsid w:val="00CE629C"/>
    <w:rsid w:val="00CE63B1"/>
    <w:rsid w:val="00CE6679"/>
    <w:rsid w:val="00CF34B1"/>
    <w:rsid w:val="00CF4B34"/>
    <w:rsid w:val="00CF4C72"/>
    <w:rsid w:val="00CF5D52"/>
    <w:rsid w:val="00CF749F"/>
    <w:rsid w:val="00D00AF3"/>
    <w:rsid w:val="00D054D9"/>
    <w:rsid w:val="00D1028B"/>
    <w:rsid w:val="00D11313"/>
    <w:rsid w:val="00D11D3A"/>
    <w:rsid w:val="00D1217B"/>
    <w:rsid w:val="00D12D2D"/>
    <w:rsid w:val="00D13E12"/>
    <w:rsid w:val="00D13F12"/>
    <w:rsid w:val="00D14E9E"/>
    <w:rsid w:val="00D15A65"/>
    <w:rsid w:val="00D15C92"/>
    <w:rsid w:val="00D16690"/>
    <w:rsid w:val="00D21DA9"/>
    <w:rsid w:val="00D311EC"/>
    <w:rsid w:val="00D32DB7"/>
    <w:rsid w:val="00D3386A"/>
    <w:rsid w:val="00D363D1"/>
    <w:rsid w:val="00D4200D"/>
    <w:rsid w:val="00D45451"/>
    <w:rsid w:val="00D4794D"/>
    <w:rsid w:val="00D47D9C"/>
    <w:rsid w:val="00D512D8"/>
    <w:rsid w:val="00D519EE"/>
    <w:rsid w:val="00D52268"/>
    <w:rsid w:val="00D5435D"/>
    <w:rsid w:val="00D54501"/>
    <w:rsid w:val="00D574F9"/>
    <w:rsid w:val="00D61CCF"/>
    <w:rsid w:val="00D62760"/>
    <w:rsid w:val="00D62C34"/>
    <w:rsid w:val="00D64991"/>
    <w:rsid w:val="00D6719F"/>
    <w:rsid w:val="00D7487E"/>
    <w:rsid w:val="00D77CEA"/>
    <w:rsid w:val="00D8084A"/>
    <w:rsid w:val="00D8094E"/>
    <w:rsid w:val="00D80E84"/>
    <w:rsid w:val="00D829CB"/>
    <w:rsid w:val="00D87FF4"/>
    <w:rsid w:val="00D920B5"/>
    <w:rsid w:val="00D92799"/>
    <w:rsid w:val="00D9303E"/>
    <w:rsid w:val="00D939BB"/>
    <w:rsid w:val="00D9414A"/>
    <w:rsid w:val="00DA030C"/>
    <w:rsid w:val="00DA2539"/>
    <w:rsid w:val="00DA3250"/>
    <w:rsid w:val="00DA39C1"/>
    <w:rsid w:val="00DA6933"/>
    <w:rsid w:val="00DA752A"/>
    <w:rsid w:val="00DA7A52"/>
    <w:rsid w:val="00DB0DA0"/>
    <w:rsid w:val="00DB12CB"/>
    <w:rsid w:val="00DB465E"/>
    <w:rsid w:val="00DB4BCC"/>
    <w:rsid w:val="00DB5984"/>
    <w:rsid w:val="00DB5E1C"/>
    <w:rsid w:val="00DB7229"/>
    <w:rsid w:val="00DC1148"/>
    <w:rsid w:val="00DC1594"/>
    <w:rsid w:val="00DC21F0"/>
    <w:rsid w:val="00DC2F20"/>
    <w:rsid w:val="00DC365F"/>
    <w:rsid w:val="00DC7176"/>
    <w:rsid w:val="00DD1B6D"/>
    <w:rsid w:val="00DD409A"/>
    <w:rsid w:val="00DD43C1"/>
    <w:rsid w:val="00DD79C0"/>
    <w:rsid w:val="00DE100D"/>
    <w:rsid w:val="00DE13A3"/>
    <w:rsid w:val="00DE157C"/>
    <w:rsid w:val="00DE1743"/>
    <w:rsid w:val="00DE796A"/>
    <w:rsid w:val="00DF1E3F"/>
    <w:rsid w:val="00DF26EE"/>
    <w:rsid w:val="00DF53AB"/>
    <w:rsid w:val="00DF7BEC"/>
    <w:rsid w:val="00DF7E89"/>
    <w:rsid w:val="00E020BC"/>
    <w:rsid w:val="00E05949"/>
    <w:rsid w:val="00E06B88"/>
    <w:rsid w:val="00E118E3"/>
    <w:rsid w:val="00E11F0B"/>
    <w:rsid w:val="00E12944"/>
    <w:rsid w:val="00E15696"/>
    <w:rsid w:val="00E2070D"/>
    <w:rsid w:val="00E22027"/>
    <w:rsid w:val="00E234D1"/>
    <w:rsid w:val="00E23C4F"/>
    <w:rsid w:val="00E26A81"/>
    <w:rsid w:val="00E34389"/>
    <w:rsid w:val="00E35E0A"/>
    <w:rsid w:val="00E41CB4"/>
    <w:rsid w:val="00E42B5C"/>
    <w:rsid w:val="00E44E66"/>
    <w:rsid w:val="00E45D00"/>
    <w:rsid w:val="00E47670"/>
    <w:rsid w:val="00E529F8"/>
    <w:rsid w:val="00E52EBC"/>
    <w:rsid w:val="00E53181"/>
    <w:rsid w:val="00E534B6"/>
    <w:rsid w:val="00E54DE7"/>
    <w:rsid w:val="00E56D22"/>
    <w:rsid w:val="00E6234D"/>
    <w:rsid w:val="00E62682"/>
    <w:rsid w:val="00E66333"/>
    <w:rsid w:val="00E67127"/>
    <w:rsid w:val="00E71B7A"/>
    <w:rsid w:val="00E7284E"/>
    <w:rsid w:val="00E7370F"/>
    <w:rsid w:val="00E75568"/>
    <w:rsid w:val="00E758C9"/>
    <w:rsid w:val="00E75ED2"/>
    <w:rsid w:val="00E811B5"/>
    <w:rsid w:val="00E82D2A"/>
    <w:rsid w:val="00E8659D"/>
    <w:rsid w:val="00E9229B"/>
    <w:rsid w:val="00E96879"/>
    <w:rsid w:val="00EA173E"/>
    <w:rsid w:val="00EA3959"/>
    <w:rsid w:val="00EB0756"/>
    <w:rsid w:val="00EB20E0"/>
    <w:rsid w:val="00EB24EA"/>
    <w:rsid w:val="00EB3000"/>
    <w:rsid w:val="00EB5A85"/>
    <w:rsid w:val="00EB61B7"/>
    <w:rsid w:val="00EB710D"/>
    <w:rsid w:val="00EC15F2"/>
    <w:rsid w:val="00EC2260"/>
    <w:rsid w:val="00EC43BF"/>
    <w:rsid w:val="00EC75A8"/>
    <w:rsid w:val="00EC7CFB"/>
    <w:rsid w:val="00ED3194"/>
    <w:rsid w:val="00ED4648"/>
    <w:rsid w:val="00EE09FB"/>
    <w:rsid w:val="00EE5D53"/>
    <w:rsid w:val="00EE60FE"/>
    <w:rsid w:val="00EE7738"/>
    <w:rsid w:val="00EF10C1"/>
    <w:rsid w:val="00EF12BB"/>
    <w:rsid w:val="00EF172F"/>
    <w:rsid w:val="00EF2F3E"/>
    <w:rsid w:val="00EF3BC2"/>
    <w:rsid w:val="00F0606A"/>
    <w:rsid w:val="00F06136"/>
    <w:rsid w:val="00F06793"/>
    <w:rsid w:val="00F06AF3"/>
    <w:rsid w:val="00F07385"/>
    <w:rsid w:val="00F112FD"/>
    <w:rsid w:val="00F132CF"/>
    <w:rsid w:val="00F1346F"/>
    <w:rsid w:val="00F13F2A"/>
    <w:rsid w:val="00F144A7"/>
    <w:rsid w:val="00F15F46"/>
    <w:rsid w:val="00F16AF7"/>
    <w:rsid w:val="00F2006F"/>
    <w:rsid w:val="00F214BC"/>
    <w:rsid w:val="00F2171F"/>
    <w:rsid w:val="00F23166"/>
    <w:rsid w:val="00F24CE1"/>
    <w:rsid w:val="00F253D1"/>
    <w:rsid w:val="00F259A6"/>
    <w:rsid w:val="00F26174"/>
    <w:rsid w:val="00F26916"/>
    <w:rsid w:val="00F26B91"/>
    <w:rsid w:val="00F2714A"/>
    <w:rsid w:val="00F31155"/>
    <w:rsid w:val="00F341C2"/>
    <w:rsid w:val="00F34756"/>
    <w:rsid w:val="00F35788"/>
    <w:rsid w:val="00F35BEE"/>
    <w:rsid w:val="00F3609A"/>
    <w:rsid w:val="00F363D2"/>
    <w:rsid w:val="00F367A0"/>
    <w:rsid w:val="00F37A63"/>
    <w:rsid w:val="00F41B36"/>
    <w:rsid w:val="00F41B43"/>
    <w:rsid w:val="00F43E5F"/>
    <w:rsid w:val="00F45152"/>
    <w:rsid w:val="00F478AA"/>
    <w:rsid w:val="00F53862"/>
    <w:rsid w:val="00F54948"/>
    <w:rsid w:val="00F57310"/>
    <w:rsid w:val="00F60607"/>
    <w:rsid w:val="00F61123"/>
    <w:rsid w:val="00F611B7"/>
    <w:rsid w:val="00F61B9A"/>
    <w:rsid w:val="00F61E89"/>
    <w:rsid w:val="00F6220B"/>
    <w:rsid w:val="00F629C8"/>
    <w:rsid w:val="00F62B10"/>
    <w:rsid w:val="00F62F93"/>
    <w:rsid w:val="00F642EC"/>
    <w:rsid w:val="00F65E44"/>
    <w:rsid w:val="00F70D29"/>
    <w:rsid w:val="00F73E41"/>
    <w:rsid w:val="00F750E9"/>
    <w:rsid w:val="00F75CE3"/>
    <w:rsid w:val="00F76C1A"/>
    <w:rsid w:val="00F775E1"/>
    <w:rsid w:val="00F8597C"/>
    <w:rsid w:val="00F87060"/>
    <w:rsid w:val="00F90A3F"/>
    <w:rsid w:val="00F9440D"/>
    <w:rsid w:val="00F949A9"/>
    <w:rsid w:val="00F96D5E"/>
    <w:rsid w:val="00F9701B"/>
    <w:rsid w:val="00F97889"/>
    <w:rsid w:val="00FA2595"/>
    <w:rsid w:val="00FA4485"/>
    <w:rsid w:val="00FA55D9"/>
    <w:rsid w:val="00FA5E5A"/>
    <w:rsid w:val="00FA603C"/>
    <w:rsid w:val="00FB0A33"/>
    <w:rsid w:val="00FB352E"/>
    <w:rsid w:val="00FB371A"/>
    <w:rsid w:val="00FB5AEC"/>
    <w:rsid w:val="00FB65C2"/>
    <w:rsid w:val="00FB7B03"/>
    <w:rsid w:val="00FC4D46"/>
    <w:rsid w:val="00FC5D79"/>
    <w:rsid w:val="00FC777A"/>
    <w:rsid w:val="00FD2516"/>
    <w:rsid w:val="00FD29D6"/>
    <w:rsid w:val="00FD3A68"/>
    <w:rsid w:val="00FD53D2"/>
    <w:rsid w:val="00FD692A"/>
    <w:rsid w:val="00FD6FC3"/>
    <w:rsid w:val="00FD75FB"/>
    <w:rsid w:val="00FE04F5"/>
    <w:rsid w:val="00FE3A80"/>
    <w:rsid w:val="00FE5BD2"/>
    <w:rsid w:val="00FE5D98"/>
    <w:rsid w:val="00FF0D37"/>
    <w:rsid w:val="00FF1A44"/>
    <w:rsid w:val="00FF253E"/>
    <w:rsid w:val="00FF2B62"/>
    <w:rsid w:val="00FF322E"/>
    <w:rsid w:val="00FF4034"/>
    <w:rsid w:val="00FF4C19"/>
    <w:rsid w:val="00FF5443"/>
    <w:rsid w:val="00FF603B"/>
    <w:rsid w:val="00FF63F8"/>
    <w:rsid w:val="00FF6458"/>
    <w:rsid w:val="00FF78D4"/>
    <w:rsid w:val="038C6D82"/>
    <w:rsid w:val="039A0A73"/>
    <w:rsid w:val="041936F8"/>
    <w:rsid w:val="04803F90"/>
    <w:rsid w:val="04A27EB9"/>
    <w:rsid w:val="06D791AB"/>
    <w:rsid w:val="07D890CA"/>
    <w:rsid w:val="0A0457D7"/>
    <w:rsid w:val="0A069654"/>
    <w:rsid w:val="0A463E21"/>
    <w:rsid w:val="0A9D9AE5"/>
    <w:rsid w:val="0AB702AC"/>
    <w:rsid w:val="0AE52A86"/>
    <w:rsid w:val="0BCAF273"/>
    <w:rsid w:val="0BE9C4B3"/>
    <w:rsid w:val="0C270048"/>
    <w:rsid w:val="0CDC7DB3"/>
    <w:rsid w:val="0D55866C"/>
    <w:rsid w:val="0D594D6D"/>
    <w:rsid w:val="0DB81B6E"/>
    <w:rsid w:val="0DD23260"/>
    <w:rsid w:val="0DDD5E8A"/>
    <w:rsid w:val="0E493491"/>
    <w:rsid w:val="1073BA96"/>
    <w:rsid w:val="10F987FE"/>
    <w:rsid w:val="11DA8E6D"/>
    <w:rsid w:val="126AC0B6"/>
    <w:rsid w:val="126C3EF8"/>
    <w:rsid w:val="126F857D"/>
    <w:rsid w:val="12BD398A"/>
    <w:rsid w:val="133B2DEF"/>
    <w:rsid w:val="13AD3105"/>
    <w:rsid w:val="141E2D0C"/>
    <w:rsid w:val="142C87A0"/>
    <w:rsid w:val="143D5D9F"/>
    <w:rsid w:val="14BA4141"/>
    <w:rsid w:val="14ED3EAD"/>
    <w:rsid w:val="14F16A1C"/>
    <w:rsid w:val="15015403"/>
    <w:rsid w:val="1581C4B9"/>
    <w:rsid w:val="16EB4669"/>
    <w:rsid w:val="171C72E4"/>
    <w:rsid w:val="175C4674"/>
    <w:rsid w:val="1888095F"/>
    <w:rsid w:val="18AF3767"/>
    <w:rsid w:val="19CD114B"/>
    <w:rsid w:val="1AEDFF36"/>
    <w:rsid w:val="1B2A1B5A"/>
    <w:rsid w:val="1BBB1FFE"/>
    <w:rsid w:val="1C271F88"/>
    <w:rsid w:val="1CB20DE0"/>
    <w:rsid w:val="1D2A8C9A"/>
    <w:rsid w:val="1E1AB451"/>
    <w:rsid w:val="1FE751F9"/>
    <w:rsid w:val="20ED9B54"/>
    <w:rsid w:val="213A63AF"/>
    <w:rsid w:val="2167790A"/>
    <w:rsid w:val="216E94F8"/>
    <w:rsid w:val="22819803"/>
    <w:rsid w:val="2366E827"/>
    <w:rsid w:val="24DF8F5A"/>
    <w:rsid w:val="252CBD53"/>
    <w:rsid w:val="259B94FD"/>
    <w:rsid w:val="25A13FA5"/>
    <w:rsid w:val="260AAF17"/>
    <w:rsid w:val="267EC9D0"/>
    <w:rsid w:val="268EF113"/>
    <w:rsid w:val="277E800D"/>
    <w:rsid w:val="2833EFC4"/>
    <w:rsid w:val="28A16EF1"/>
    <w:rsid w:val="291D47E7"/>
    <w:rsid w:val="29802A97"/>
    <w:rsid w:val="29F2AB97"/>
    <w:rsid w:val="2A8436BC"/>
    <w:rsid w:val="2AB7D641"/>
    <w:rsid w:val="2B9048E8"/>
    <w:rsid w:val="2BD7C178"/>
    <w:rsid w:val="2C5B6D47"/>
    <w:rsid w:val="2CB4AC7B"/>
    <w:rsid w:val="2D4EAAC1"/>
    <w:rsid w:val="2DCF7423"/>
    <w:rsid w:val="2E795B75"/>
    <w:rsid w:val="2EB86545"/>
    <w:rsid w:val="2ECDD9FD"/>
    <w:rsid w:val="2FB35D9A"/>
    <w:rsid w:val="2FB38785"/>
    <w:rsid w:val="3209E488"/>
    <w:rsid w:val="3261A42C"/>
    <w:rsid w:val="32C4ED68"/>
    <w:rsid w:val="32E1DAD7"/>
    <w:rsid w:val="33349F67"/>
    <w:rsid w:val="337A003E"/>
    <w:rsid w:val="338D1F68"/>
    <w:rsid w:val="33B1B18F"/>
    <w:rsid w:val="346112E2"/>
    <w:rsid w:val="34909D93"/>
    <w:rsid w:val="34A0FD47"/>
    <w:rsid w:val="353059EB"/>
    <w:rsid w:val="358C0BA4"/>
    <w:rsid w:val="35C68D40"/>
    <w:rsid w:val="3612AFFE"/>
    <w:rsid w:val="364E5477"/>
    <w:rsid w:val="3686F767"/>
    <w:rsid w:val="372C9398"/>
    <w:rsid w:val="374B9502"/>
    <w:rsid w:val="37614691"/>
    <w:rsid w:val="3805568B"/>
    <w:rsid w:val="38569214"/>
    <w:rsid w:val="39D453B4"/>
    <w:rsid w:val="3AFEB056"/>
    <w:rsid w:val="3B906FDC"/>
    <w:rsid w:val="3BCAD058"/>
    <w:rsid w:val="3D9BD28F"/>
    <w:rsid w:val="3DF1C96F"/>
    <w:rsid w:val="3E1150ED"/>
    <w:rsid w:val="3EC9806F"/>
    <w:rsid w:val="3F053860"/>
    <w:rsid w:val="3F24B58E"/>
    <w:rsid w:val="3F6A547B"/>
    <w:rsid w:val="3FDBCDA2"/>
    <w:rsid w:val="4089DE9C"/>
    <w:rsid w:val="40969182"/>
    <w:rsid w:val="409E9C98"/>
    <w:rsid w:val="4112DBB1"/>
    <w:rsid w:val="412C139F"/>
    <w:rsid w:val="41D779FB"/>
    <w:rsid w:val="433AC091"/>
    <w:rsid w:val="43C3B394"/>
    <w:rsid w:val="45788356"/>
    <w:rsid w:val="459D2561"/>
    <w:rsid w:val="45D13BBF"/>
    <w:rsid w:val="45E48030"/>
    <w:rsid w:val="45ED420A"/>
    <w:rsid w:val="466636C1"/>
    <w:rsid w:val="4759B1B5"/>
    <w:rsid w:val="47DEB95F"/>
    <w:rsid w:val="48A71574"/>
    <w:rsid w:val="4A407BBD"/>
    <w:rsid w:val="4A48C2A9"/>
    <w:rsid w:val="4AAAC643"/>
    <w:rsid w:val="4D4D92AD"/>
    <w:rsid w:val="4D6FBC66"/>
    <w:rsid w:val="4E79FE38"/>
    <w:rsid w:val="4FB9F340"/>
    <w:rsid w:val="50DD4F4A"/>
    <w:rsid w:val="50E4AA6B"/>
    <w:rsid w:val="51E1198A"/>
    <w:rsid w:val="5222CD61"/>
    <w:rsid w:val="52702642"/>
    <w:rsid w:val="52F22367"/>
    <w:rsid w:val="53D6D8D6"/>
    <w:rsid w:val="54D0C986"/>
    <w:rsid w:val="54EE5B31"/>
    <w:rsid w:val="555E901D"/>
    <w:rsid w:val="55B24F82"/>
    <w:rsid w:val="57991C80"/>
    <w:rsid w:val="58EAF1BA"/>
    <w:rsid w:val="5A8FB5D8"/>
    <w:rsid w:val="5AA38EEC"/>
    <w:rsid w:val="5B23B583"/>
    <w:rsid w:val="5B94D395"/>
    <w:rsid w:val="5BEA5E6B"/>
    <w:rsid w:val="5C1F7228"/>
    <w:rsid w:val="5C835511"/>
    <w:rsid w:val="5D11D9E0"/>
    <w:rsid w:val="5D58A287"/>
    <w:rsid w:val="5E614C32"/>
    <w:rsid w:val="5FDA9FAA"/>
    <w:rsid w:val="61961D50"/>
    <w:rsid w:val="62BBA71E"/>
    <w:rsid w:val="639A1DB5"/>
    <w:rsid w:val="63B0EBCF"/>
    <w:rsid w:val="64198761"/>
    <w:rsid w:val="65380BEC"/>
    <w:rsid w:val="658D205C"/>
    <w:rsid w:val="68837C17"/>
    <w:rsid w:val="6901DD22"/>
    <w:rsid w:val="69092035"/>
    <w:rsid w:val="6961DBD8"/>
    <w:rsid w:val="69CC8A88"/>
    <w:rsid w:val="6A7407B7"/>
    <w:rsid w:val="6B09BC4B"/>
    <w:rsid w:val="6B9BB034"/>
    <w:rsid w:val="6B9F83CF"/>
    <w:rsid w:val="6C39038B"/>
    <w:rsid w:val="6C5B1F35"/>
    <w:rsid w:val="6D8A8FB8"/>
    <w:rsid w:val="6DA5A454"/>
    <w:rsid w:val="6E14F3AF"/>
    <w:rsid w:val="6E2C16CD"/>
    <w:rsid w:val="7029E7D3"/>
    <w:rsid w:val="70364DE5"/>
    <w:rsid w:val="7219FBB1"/>
    <w:rsid w:val="726CFD12"/>
    <w:rsid w:val="72765833"/>
    <w:rsid w:val="729CF60B"/>
    <w:rsid w:val="72BA23B8"/>
    <w:rsid w:val="72C67122"/>
    <w:rsid w:val="72EE6B07"/>
    <w:rsid w:val="72EF91EA"/>
    <w:rsid w:val="73B6CA93"/>
    <w:rsid w:val="73D4BD72"/>
    <w:rsid w:val="73E66CB1"/>
    <w:rsid w:val="73E7C973"/>
    <w:rsid w:val="7402812A"/>
    <w:rsid w:val="74475261"/>
    <w:rsid w:val="752781AA"/>
    <w:rsid w:val="75421A9F"/>
    <w:rsid w:val="759102B1"/>
    <w:rsid w:val="75EC943A"/>
    <w:rsid w:val="7616BB0B"/>
    <w:rsid w:val="769C3D62"/>
    <w:rsid w:val="77246337"/>
    <w:rsid w:val="77FA343F"/>
    <w:rsid w:val="79534A9E"/>
    <w:rsid w:val="7C10161B"/>
    <w:rsid w:val="7CDDA01F"/>
    <w:rsid w:val="7D844D66"/>
    <w:rsid w:val="7DF93C7A"/>
    <w:rsid w:val="7E715D39"/>
    <w:rsid w:val="7E87DF6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DA5BA1"/>
  <w15:chartTrackingRefBased/>
  <w15:docId w15:val="{DD3FA49F-3B3B-47B2-A8DE-BE532A378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27C83"/>
    <w:pPr>
      <w:spacing w:after="200" w:line="276" w:lineRule="auto"/>
    </w:pPr>
    <w:rPr>
      <w:kern w:val="0"/>
      <w14:ligatures w14:val="none"/>
    </w:rPr>
  </w:style>
  <w:style w:type="paragraph" w:styleId="Titre1">
    <w:name w:val="heading 1"/>
    <w:basedOn w:val="Normal"/>
    <w:next w:val="Normal"/>
    <w:link w:val="Titre1Car"/>
    <w:uiPriority w:val="9"/>
    <w:qFormat/>
    <w:rsid w:val="00B27C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B27C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B27C8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B27C8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B27C8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27C8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27C8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27C8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27C8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27C8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B27C8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B27C8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B27C8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B27C8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27C8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27C8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27C8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27C83"/>
    <w:rPr>
      <w:rFonts w:eastAsiaTheme="majorEastAsia" w:cstheme="majorBidi"/>
      <w:color w:val="272727" w:themeColor="text1" w:themeTint="D8"/>
    </w:rPr>
  </w:style>
  <w:style w:type="paragraph" w:styleId="Titre">
    <w:name w:val="Title"/>
    <w:basedOn w:val="Normal"/>
    <w:next w:val="Normal"/>
    <w:link w:val="TitreCar"/>
    <w:uiPriority w:val="10"/>
    <w:qFormat/>
    <w:rsid w:val="00B27C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27C8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27C8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27C8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27C83"/>
    <w:pPr>
      <w:spacing w:before="160"/>
      <w:jc w:val="center"/>
    </w:pPr>
    <w:rPr>
      <w:i/>
      <w:iCs/>
      <w:color w:val="404040" w:themeColor="text1" w:themeTint="BF"/>
    </w:rPr>
  </w:style>
  <w:style w:type="character" w:customStyle="1" w:styleId="CitationCar">
    <w:name w:val="Citation Car"/>
    <w:basedOn w:val="Policepardfaut"/>
    <w:link w:val="Citation"/>
    <w:uiPriority w:val="29"/>
    <w:rsid w:val="00B27C83"/>
    <w:rPr>
      <w:i/>
      <w:iCs/>
      <w:color w:val="404040" w:themeColor="text1" w:themeTint="BF"/>
    </w:rPr>
  </w:style>
  <w:style w:type="paragraph" w:styleId="Paragraphedeliste">
    <w:name w:val="List Paragraph"/>
    <w:aliases w:val="Numbered Standard,Liste à puce"/>
    <w:basedOn w:val="Normal"/>
    <w:link w:val="ParagraphedelisteCar"/>
    <w:uiPriority w:val="34"/>
    <w:qFormat/>
    <w:rsid w:val="00B27C83"/>
    <w:pPr>
      <w:ind w:left="720"/>
      <w:contextualSpacing/>
    </w:pPr>
  </w:style>
  <w:style w:type="character" w:styleId="Accentuationintense">
    <w:name w:val="Intense Emphasis"/>
    <w:basedOn w:val="Policepardfaut"/>
    <w:uiPriority w:val="21"/>
    <w:qFormat/>
    <w:rsid w:val="00B27C83"/>
    <w:rPr>
      <w:i/>
      <w:iCs/>
      <w:color w:val="0F4761" w:themeColor="accent1" w:themeShade="BF"/>
    </w:rPr>
  </w:style>
  <w:style w:type="paragraph" w:styleId="Citationintense">
    <w:name w:val="Intense Quote"/>
    <w:basedOn w:val="Normal"/>
    <w:next w:val="Normal"/>
    <w:link w:val="CitationintenseCar"/>
    <w:uiPriority w:val="30"/>
    <w:qFormat/>
    <w:rsid w:val="00B27C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27C83"/>
    <w:rPr>
      <w:i/>
      <w:iCs/>
      <w:color w:val="0F4761" w:themeColor="accent1" w:themeShade="BF"/>
    </w:rPr>
  </w:style>
  <w:style w:type="character" w:styleId="Rfrenceintense">
    <w:name w:val="Intense Reference"/>
    <w:basedOn w:val="Policepardfaut"/>
    <w:uiPriority w:val="32"/>
    <w:qFormat/>
    <w:rsid w:val="00B27C83"/>
    <w:rPr>
      <w:b/>
      <w:bCs/>
      <w:smallCaps/>
      <w:color w:val="0F4761" w:themeColor="accent1" w:themeShade="BF"/>
      <w:spacing w:val="5"/>
    </w:rPr>
  </w:style>
  <w:style w:type="paragraph" w:styleId="En-tte">
    <w:name w:val="header"/>
    <w:basedOn w:val="Normal"/>
    <w:link w:val="En-tteCar"/>
    <w:uiPriority w:val="99"/>
    <w:unhideWhenUsed/>
    <w:rsid w:val="00B27C83"/>
    <w:pPr>
      <w:tabs>
        <w:tab w:val="center" w:pos="4536"/>
        <w:tab w:val="right" w:pos="9072"/>
      </w:tabs>
      <w:spacing w:after="0" w:line="240" w:lineRule="auto"/>
    </w:pPr>
  </w:style>
  <w:style w:type="character" w:customStyle="1" w:styleId="En-tteCar">
    <w:name w:val="En-tête Car"/>
    <w:basedOn w:val="Policepardfaut"/>
    <w:link w:val="En-tte"/>
    <w:uiPriority w:val="99"/>
    <w:rsid w:val="00B27C83"/>
    <w:rPr>
      <w:kern w:val="0"/>
      <w14:ligatures w14:val="none"/>
    </w:rPr>
  </w:style>
  <w:style w:type="paragraph" w:styleId="Pieddepage">
    <w:name w:val="footer"/>
    <w:basedOn w:val="Normal"/>
    <w:link w:val="PieddepageCar"/>
    <w:uiPriority w:val="99"/>
    <w:unhideWhenUsed/>
    <w:rsid w:val="00B27C8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27C83"/>
    <w:rPr>
      <w:kern w:val="0"/>
      <w14:ligatures w14:val="none"/>
    </w:rPr>
  </w:style>
  <w:style w:type="paragraph" w:customStyle="1" w:styleId="textenote">
    <w:name w:val="texte note"/>
    <w:basedOn w:val="Normal"/>
    <w:rsid w:val="00B27C83"/>
    <w:pPr>
      <w:keepLines/>
      <w:spacing w:before="120" w:after="120" w:line="240" w:lineRule="auto"/>
    </w:pPr>
    <w:rPr>
      <w:rFonts w:ascii="Times New Roman" w:eastAsia="Times New Roman" w:hAnsi="Times New Roman" w:cs="Times New Roman"/>
      <w:sz w:val="24"/>
      <w:szCs w:val="20"/>
      <w:lang w:eastAsia="fr-FR"/>
    </w:rPr>
  </w:style>
  <w:style w:type="table" w:styleId="Grilledutableau">
    <w:name w:val="Table Grid"/>
    <w:basedOn w:val="TableauNormal"/>
    <w:uiPriority w:val="39"/>
    <w:rsid w:val="00FB7B03"/>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vision">
    <w:name w:val="Revision"/>
    <w:hidden/>
    <w:uiPriority w:val="99"/>
    <w:semiHidden/>
    <w:rsid w:val="006369CB"/>
    <w:pPr>
      <w:spacing w:after="0" w:line="240" w:lineRule="auto"/>
    </w:pPr>
    <w:rPr>
      <w:kern w:val="0"/>
      <w14:ligatures w14:val="none"/>
    </w:rPr>
  </w:style>
  <w:style w:type="character" w:styleId="Marquedecommentaire">
    <w:name w:val="annotation reference"/>
    <w:basedOn w:val="Policepardfaut"/>
    <w:uiPriority w:val="99"/>
    <w:semiHidden/>
    <w:unhideWhenUsed/>
    <w:rsid w:val="00680ED8"/>
    <w:rPr>
      <w:sz w:val="16"/>
      <w:szCs w:val="16"/>
    </w:rPr>
  </w:style>
  <w:style w:type="paragraph" w:styleId="Commentaire">
    <w:name w:val="annotation text"/>
    <w:basedOn w:val="Normal"/>
    <w:link w:val="CommentaireCar"/>
    <w:uiPriority w:val="99"/>
    <w:unhideWhenUsed/>
    <w:rsid w:val="00680ED8"/>
    <w:pPr>
      <w:spacing w:line="240" w:lineRule="auto"/>
    </w:pPr>
    <w:rPr>
      <w:sz w:val="20"/>
      <w:szCs w:val="20"/>
    </w:rPr>
  </w:style>
  <w:style w:type="character" w:customStyle="1" w:styleId="CommentaireCar">
    <w:name w:val="Commentaire Car"/>
    <w:basedOn w:val="Policepardfaut"/>
    <w:link w:val="Commentaire"/>
    <w:uiPriority w:val="99"/>
    <w:rsid w:val="00680ED8"/>
    <w:rPr>
      <w:kern w:val="0"/>
      <w:sz w:val="20"/>
      <w:szCs w:val="20"/>
      <w14:ligatures w14:val="none"/>
    </w:rPr>
  </w:style>
  <w:style w:type="paragraph" w:styleId="Objetducommentaire">
    <w:name w:val="annotation subject"/>
    <w:basedOn w:val="Commentaire"/>
    <w:next w:val="Commentaire"/>
    <w:link w:val="ObjetducommentaireCar"/>
    <w:uiPriority w:val="99"/>
    <w:semiHidden/>
    <w:unhideWhenUsed/>
    <w:rsid w:val="00680ED8"/>
    <w:rPr>
      <w:b/>
      <w:bCs/>
    </w:rPr>
  </w:style>
  <w:style w:type="character" w:customStyle="1" w:styleId="ObjetducommentaireCar">
    <w:name w:val="Objet du commentaire Car"/>
    <w:basedOn w:val="CommentaireCar"/>
    <w:link w:val="Objetducommentaire"/>
    <w:uiPriority w:val="99"/>
    <w:semiHidden/>
    <w:rsid w:val="00680ED8"/>
    <w:rPr>
      <w:b/>
      <w:bCs/>
      <w:kern w:val="0"/>
      <w:sz w:val="20"/>
      <w:szCs w:val="20"/>
      <w14:ligatures w14:val="none"/>
    </w:rPr>
  </w:style>
  <w:style w:type="character" w:customStyle="1" w:styleId="ParagraphedelisteCar">
    <w:name w:val="Paragraphe de liste Car"/>
    <w:aliases w:val="Numbered Standard Car,Liste à puce Car"/>
    <w:basedOn w:val="Policepardfaut"/>
    <w:link w:val="Paragraphedeliste"/>
    <w:uiPriority w:val="1"/>
    <w:locked/>
    <w:rsid w:val="002E7381"/>
    <w:rPr>
      <w:kern w:val="0"/>
      <w14:ligatures w14:val="none"/>
    </w:rPr>
  </w:style>
  <w:style w:type="paragraph" w:customStyle="1" w:styleId="paragraph">
    <w:name w:val="paragraph"/>
    <w:basedOn w:val="Normal"/>
    <w:rsid w:val="001A3A7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ormaltextrun">
    <w:name w:val="normaltextrun"/>
    <w:basedOn w:val="Policepardfaut"/>
    <w:rsid w:val="001A3A71"/>
  </w:style>
  <w:style w:type="character" w:customStyle="1" w:styleId="eop">
    <w:name w:val="eop"/>
    <w:basedOn w:val="Policepardfaut"/>
    <w:rsid w:val="001A3A71"/>
  </w:style>
  <w:style w:type="character" w:styleId="Mention">
    <w:name w:val="Mention"/>
    <w:basedOn w:val="Policepardfaut"/>
    <w:uiPriority w:val="99"/>
    <w:unhideWhenUsed/>
    <w:rsid w:val="0049306D"/>
    <w:rPr>
      <w:color w:val="2B579A"/>
      <w:shd w:val="clear" w:color="auto" w:fill="E1DFDD"/>
    </w:rPr>
  </w:style>
  <w:style w:type="paragraph" w:customStyle="1" w:styleId="Style2">
    <w:name w:val="Style2"/>
    <w:basedOn w:val="Normal"/>
    <w:link w:val="Style2Car"/>
    <w:qFormat/>
    <w:rsid w:val="00F87060"/>
    <w:pPr>
      <w:tabs>
        <w:tab w:val="left" w:pos="851"/>
        <w:tab w:val="left" w:pos="5812"/>
      </w:tabs>
      <w:spacing w:after="80"/>
      <w:jc w:val="both"/>
    </w:pPr>
    <w:rPr>
      <w:rFonts w:ascii="Inter" w:eastAsia="Times New Roman" w:hAnsi="Inter" w:cs="Calibri"/>
      <w:b/>
      <w:bCs/>
      <w:color w:val="18527E"/>
      <w:sz w:val="20"/>
      <w:szCs w:val="20"/>
      <w:lang w:eastAsia="fr-FR"/>
    </w:rPr>
  </w:style>
  <w:style w:type="character" w:customStyle="1" w:styleId="Style2Car">
    <w:name w:val="Style2 Car"/>
    <w:basedOn w:val="Policepardfaut"/>
    <w:link w:val="Style2"/>
    <w:rsid w:val="00F87060"/>
    <w:rPr>
      <w:rFonts w:ascii="Inter" w:eastAsia="Times New Roman" w:hAnsi="Inter" w:cs="Calibri"/>
      <w:b/>
      <w:bCs/>
      <w:color w:val="18527E"/>
      <w:kern w:val="0"/>
      <w:sz w:val="20"/>
      <w:szCs w:val="20"/>
      <w:lang w:eastAsia="fr-FR"/>
      <w14:ligatures w14:val="none"/>
    </w:rPr>
  </w:style>
  <w:style w:type="paragraph" w:customStyle="1" w:styleId="Style1">
    <w:name w:val="Style1"/>
    <w:basedOn w:val="Normal"/>
    <w:link w:val="Style1Car"/>
    <w:qFormat/>
    <w:rsid w:val="00F87060"/>
    <w:pPr>
      <w:spacing w:after="0" w:line="240" w:lineRule="auto"/>
      <w:jc w:val="both"/>
    </w:pPr>
    <w:rPr>
      <w:rFonts w:ascii="Inter" w:eastAsia="Times New Roman" w:hAnsi="Inter" w:cs="Calibri"/>
      <w:b/>
      <w:bCs/>
      <w:color w:val="0070C0"/>
      <w:sz w:val="24"/>
      <w:szCs w:val="24"/>
      <w:u w:val="single"/>
      <w:lang w:eastAsia="fr-FR"/>
    </w:rPr>
  </w:style>
  <w:style w:type="character" w:customStyle="1" w:styleId="Style1Car">
    <w:name w:val="Style1 Car"/>
    <w:basedOn w:val="Policepardfaut"/>
    <w:link w:val="Style1"/>
    <w:rsid w:val="00F87060"/>
    <w:rPr>
      <w:rFonts w:ascii="Inter" w:eastAsia="Times New Roman" w:hAnsi="Inter" w:cs="Calibri"/>
      <w:b/>
      <w:bCs/>
      <w:color w:val="0070C0"/>
      <w:kern w:val="0"/>
      <w:sz w:val="24"/>
      <w:szCs w:val="24"/>
      <w:u w:val="single"/>
      <w:lang w:eastAsia="fr-FR"/>
      <w14:ligatures w14:val="none"/>
    </w:rPr>
  </w:style>
  <w:style w:type="character" w:styleId="Lienhypertexte">
    <w:name w:val="Hyperlink"/>
    <w:basedOn w:val="Policepardfaut"/>
    <w:uiPriority w:val="99"/>
    <w:unhideWhenUsed/>
    <w:rsid w:val="00466773"/>
    <w:rPr>
      <w:color w:val="467886" w:themeColor="hyperlink"/>
      <w:u w:val="single"/>
    </w:rPr>
  </w:style>
  <w:style w:type="character" w:styleId="Mentionnonrsolue">
    <w:name w:val="Unresolved Mention"/>
    <w:basedOn w:val="Policepardfaut"/>
    <w:uiPriority w:val="99"/>
    <w:semiHidden/>
    <w:unhideWhenUsed/>
    <w:rsid w:val="00466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51232">
      <w:bodyDiv w:val="1"/>
      <w:marLeft w:val="0"/>
      <w:marRight w:val="0"/>
      <w:marTop w:val="0"/>
      <w:marBottom w:val="0"/>
      <w:divBdr>
        <w:top w:val="none" w:sz="0" w:space="0" w:color="auto"/>
        <w:left w:val="none" w:sz="0" w:space="0" w:color="auto"/>
        <w:bottom w:val="none" w:sz="0" w:space="0" w:color="auto"/>
        <w:right w:val="none" w:sz="0" w:space="0" w:color="auto"/>
      </w:divBdr>
    </w:div>
    <w:div w:id="341709395">
      <w:bodyDiv w:val="1"/>
      <w:marLeft w:val="0"/>
      <w:marRight w:val="0"/>
      <w:marTop w:val="0"/>
      <w:marBottom w:val="0"/>
      <w:divBdr>
        <w:top w:val="none" w:sz="0" w:space="0" w:color="auto"/>
        <w:left w:val="none" w:sz="0" w:space="0" w:color="auto"/>
        <w:bottom w:val="none" w:sz="0" w:space="0" w:color="auto"/>
        <w:right w:val="none" w:sz="0" w:space="0" w:color="auto"/>
      </w:divBdr>
    </w:div>
    <w:div w:id="601498045">
      <w:bodyDiv w:val="1"/>
      <w:marLeft w:val="0"/>
      <w:marRight w:val="0"/>
      <w:marTop w:val="0"/>
      <w:marBottom w:val="0"/>
      <w:divBdr>
        <w:top w:val="none" w:sz="0" w:space="0" w:color="auto"/>
        <w:left w:val="none" w:sz="0" w:space="0" w:color="auto"/>
        <w:bottom w:val="none" w:sz="0" w:space="0" w:color="auto"/>
        <w:right w:val="none" w:sz="0" w:space="0" w:color="auto"/>
      </w:divBdr>
      <w:divsChild>
        <w:div w:id="849416728">
          <w:marLeft w:val="0"/>
          <w:marRight w:val="0"/>
          <w:marTop w:val="0"/>
          <w:marBottom w:val="0"/>
          <w:divBdr>
            <w:top w:val="none" w:sz="0" w:space="0" w:color="auto"/>
            <w:left w:val="none" w:sz="0" w:space="0" w:color="auto"/>
            <w:bottom w:val="none" w:sz="0" w:space="0" w:color="auto"/>
            <w:right w:val="none" w:sz="0" w:space="0" w:color="auto"/>
          </w:divBdr>
        </w:div>
      </w:divsChild>
    </w:div>
    <w:div w:id="620569845">
      <w:bodyDiv w:val="1"/>
      <w:marLeft w:val="0"/>
      <w:marRight w:val="0"/>
      <w:marTop w:val="0"/>
      <w:marBottom w:val="0"/>
      <w:divBdr>
        <w:top w:val="none" w:sz="0" w:space="0" w:color="auto"/>
        <w:left w:val="none" w:sz="0" w:space="0" w:color="auto"/>
        <w:bottom w:val="none" w:sz="0" w:space="0" w:color="auto"/>
        <w:right w:val="none" w:sz="0" w:space="0" w:color="auto"/>
      </w:divBdr>
    </w:div>
    <w:div w:id="842744222">
      <w:bodyDiv w:val="1"/>
      <w:marLeft w:val="0"/>
      <w:marRight w:val="0"/>
      <w:marTop w:val="0"/>
      <w:marBottom w:val="0"/>
      <w:divBdr>
        <w:top w:val="none" w:sz="0" w:space="0" w:color="auto"/>
        <w:left w:val="none" w:sz="0" w:space="0" w:color="auto"/>
        <w:bottom w:val="none" w:sz="0" w:space="0" w:color="auto"/>
        <w:right w:val="none" w:sz="0" w:space="0" w:color="auto"/>
      </w:divBdr>
    </w:div>
    <w:div w:id="1203176236">
      <w:bodyDiv w:val="1"/>
      <w:marLeft w:val="0"/>
      <w:marRight w:val="0"/>
      <w:marTop w:val="0"/>
      <w:marBottom w:val="0"/>
      <w:divBdr>
        <w:top w:val="none" w:sz="0" w:space="0" w:color="auto"/>
        <w:left w:val="none" w:sz="0" w:space="0" w:color="auto"/>
        <w:bottom w:val="none" w:sz="0" w:space="0" w:color="auto"/>
        <w:right w:val="none" w:sz="0" w:space="0" w:color="auto"/>
      </w:divBdr>
    </w:div>
    <w:div w:id="1774322776">
      <w:bodyDiv w:val="1"/>
      <w:marLeft w:val="0"/>
      <w:marRight w:val="0"/>
      <w:marTop w:val="0"/>
      <w:marBottom w:val="0"/>
      <w:divBdr>
        <w:top w:val="none" w:sz="0" w:space="0" w:color="auto"/>
        <w:left w:val="none" w:sz="0" w:space="0" w:color="auto"/>
        <w:bottom w:val="none" w:sz="0" w:space="0" w:color="auto"/>
        <w:right w:val="none" w:sz="0" w:space="0" w:color="auto"/>
      </w:divBdr>
    </w:div>
    <w:div w:id="1820345742">
      <w:bodyDiv w:val="1"/>
      <w:marLeft w:val="0"/>
      <w:marRight w:val="0"/>
      <w:marTop w:val="0"/>
      <w:marBottom w:val="0"/>
      <w:divBdr>
        <w:top w:val="none" w:sz="0" w:space="0" w:color="auto"/>
        <w:left w:val="none" w:sz="0" w:space="0" w:color="auto"/>
        <w:bottom w:val="none" w:sz="0" w:space="0" w:color="auto"/>
        <w:right w:val="none" w:sz="0" w:space="0" w:color="auto"/>
      </w:divBdr>
    </w:div>
    <w:div w:id="1850291241">
      <w:bodyDiv w:val="1"/>
      <w:marLeft w:val="0"/>
      <w:marRight w:val="0"/>
      <w:marTop w:val="0"/>
      <w:marBottom w:val="0"/>
      <w:divBdr>
        <w:top w:val="none" w:sz="0" w:space="0" w:color="auto"/>
        <w:left w:val="none" w:sz="0" w:space="0" w:color="auto"/>
        <w:bottom w:val="none" w:sz="0" w:space="0" w:color="auto"/>
        <w:right w:val="none" w:sz="0" w:space="0" w:color="auto"/>
      </w:divBdr>
      <w:divsChild>
        <w:div w:id="1281499998">
          <w:marLeft w:val="0"/>
          <w:marRight w:val="0"/>
          <w:marTop w:val="0"/>
          <w:marBottom w:val="0"/>
          <w:divBdr>
            <w:top w:val="none" w:sz="0" w:space="0" w:color="auto"/>
            <w:left w:val="none" w:sz="0" w:space="0" w:color="auto"/>
            <w:bottom w:val="none" w:sz="0" w:space="0" w:color="auto"/>
            <w:right w:val="none" w:sz="0" w:space="0" w:color="auto"/>
          </w:divBdr>
        </w:div>
      </w:divsChild>
    </w:div>
    <w:div w:id="1887713726">
      <w:bodyDiv w:val="1"/>
      <w:marLeft w:val="0"/>
      <w:marRight w:val="0"/>
      <w:marTop w:val="0"/>
      <w:marBottom w:val="0"/>
      <w:divBdr>
        <w:top w:val="none" w:sz="0" w:space="0" w:color="auto"/>
        <w:left w:val="none" w:sz="0" w:space="0" w:color="auto"/>
        <w:bottom w:val="none" w:sz="0" w:space="0" w:color="auto"/>
        <w:right w:val="none" w:sz="0" w:space="0" w:color="auto"/>
      </w:divBdr>
      <w:divsChild>
        <w:div w:id="135798375">
          <w:marLeft w:val="0"/>
          <w:marRight w:val="0"/>
          <w:marTop w:val="0"/>
          <w:marBottom w:val="0"/>
          <w:divBdr>
            <w:top w:val="none" w:sz="0" w:space="0" w:color="auto"/>
            <w:left w:val="none" w:sz="0" w:space="0" w:color="auto"/>
            <w:bottom w:val="none" w:sz="0" w:space="0" w:color="auto"/>
            <w:right w:val="none" w:sz="0" w:space="0" w:color="auto"/>
          </w:divBdr>
        </w:div>
        <w:div w:id="716469025">
          <w:marLeft w:val="0"/>
          <w:marRight w:val="0"/>
          <w:marTop w:val="0"/>
          <w:marBottom w:val="0"/>
          <w:divBdr>
            <w:top w:val="none" w:sz="0" w:space="0" w:color="auto"/>
            <w:left w:val="none" w:sz="0" w:space="0" w:color="auto"/>
            <w:bottom w:val="none" w:sz="0" w:space="0" w:color="auto"/>
            <w:right w:val="none" w:sz="0" w:space="0" w:color="auto"/>
          </w:divBdr>
        </w:div>
        <w:div w:id="750925741">
          <w:marLeft w:val="0"/>
          <w:marRight w:val="0"/>
          <w:marTop w:val="0"/>
          <w:marBottom w:val="0"/>
          <w:divBdr>
            <w:top w:val="none" w:sz="0" w:space="0" w:color="auto"/>
            <w:left w:val="none" w:sz="0" w:space="0" w:color="auto"/>
            <w:bottom w:val="none" w:sz="0" w:space="0" w:color="auto"/>
            <w:right w:val="none" w:sz="0" w:space="0" w:color="auto"/>
          </w:divBdr>
        </w:div>
        <w:div w:id="1699499975">
          <w:marLeft w:val="0"/>
          <w:marRight w:val="0"/>
          <w:marTop w:val="0"/>
          <w:marBottom w:val="0"/>
          <w:divBdr>
            <w:top w:val="none" w:sz="0" w:space="0" w:color="auto"/>
            <w:left w:val="none" w:sz="0" w:space="0" w:color="auto"/>
            <w:bottom w:val="none" w:sz="0" w:space="0" w:color="auto"/>
            <w:right w:val="none" w:sz="0" w:space="0" w:color="auto"/>
          </w:divBdr>
        </w:div>
        <w:div w:id="1799640808">
          <w:marLeft w:val="0"/>
          <w:marRight w:val="0"/>
          <w:marTop w:val="0"/>
          <w:marBottom w:val="0"/>
          <w:divBdr>
            <w:top w:val="none" w:sz="0" w:space="0" w:color="auto"/>
            <w:left w:val="none" w:sz="0" w:space="0" w:color="auto"/>
            <w:bottom w:val="none" w:sz="0" w:space="0" w:color="auto"/>
            <w:right w:val="none" w:sz="0" w:space="0" w:color="auto"/>
          </w:divBdr>
        </w:div>
        <w:div w:id="1945066828">
          <w:marLeft w:val="0"/>
          <w:marRight w:val="0"/>
          <w:marTop w:val="0"/>
          <w:marBottom w:val="0"/>
          <w:divBdr>
            <w:top w:val="none" w:sz="0" w:space="0" w:color="auto"/>
            <w:left w:val="none" w:sz="0" w:space="0" w:color="auto"/>
            <w:bottom w:val="none" w:sz="0" w:space="0" w:color="auto"/>
            <w:right w:val="none" w:sz="0" w:space="0" w:color="auto"/>
          </w:divBdr>
        </w:div>
      </w:divsChild>
    </w:div>
    <w:div w:id="2097169437">
      <w:bodyDiv w:val="1"/>
      <w:marLeft w:val="0"/>
      <w:marRight w:val="0"/>
      <w:marTop w:val="0"/>
      <w:marBottom w:val="0"/>
      <w:divBdr>
        <w:top w:val="none" w:sz="0" w:space="0" w:color="auto"/>
        <w:left w:val="none" w:sz="0" w:space="0" w:color="auto"/>
        <w:bottom w:val="none" w:sz="0" w:space="0" w:color="auto"/>
        <w:right w:val="none" w:sz="0" w:space="0" w:color="auto"/>
      </w:divBdr>
      <w:divsChild>
        <w:div w:id="1906532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mailto:herve.garfagni@intrasense.fr"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annabelle.klein@intrasense.fr"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dpo@intrasense.fr"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DDB17302DE0F469DE6B2BFE4E62422" ma:contentTypeVersion="18" ma:contentTypeDescription="Create a new document." ma:contentTypeScope="" ma:versionID="254740c9ef8442d24d54625d4ae2cf4f">
  <xsd:schema xmlns:xsd="http://www.w3.org/2001/XMLSchema" xmlns:xs="http://www.w3.org/2001/XMLSchema" xmlns:p="http://schemas.microsoft.com/office/2006/metadata/properties" xmlns:ns2="6831b985-07f6-4e5d-8577-07a4e5b26de9" xmlns:ns3="4f09aa4a-4e93-404d-8d98-0b867dee60ce" targetNamespace="http://schemas.microsoft.com/office/2006/metadata/properties" ma:root="true" ma:fieldsID="5175e674edcf4429ea124462ff714745" ns2:_="" ns3:_="">
    <xsd:import namespace="6831b985-07f6-4e5d-8577-07a4e5b26de9"/>
    <xsd:import namespace="4f09aa4a-4e93-404d-8d98-0b867dee60ce"/>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2:MediaServiceOCR"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831b985-07f6-4e5d-8577-07a4e5b26de9"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Location" ma:index="12" nillable="true" ma:displayName="MediaServiceLocation" ma:description="" ma:internalName="MediaServiceLocation"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3b61a10-11d0-4724-b0ec-9d649f7b255c"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09aa4a-4e93-404d-8d98-0b867dee60ce"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d496ece-5f34-4a4d-a357-4cc44e6524bf}" ma:internalName="TaxCatchAll" ma:showField="CatchAllData" ma:web="4f09aa4a-4e93-404d-8d98-0b867dee60c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4f09aa4a-4e93-404d-8d98-0b867dee60ce" xsi:nil="true"/>
    <lcf76f155ced4ddcb4097134ff3c332f xmlns="6831b985-07f6-4e5d-8577-07a4e5b26de9">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9C6EC1-DBFE-43EA-B15B-5B5E4F1C6EC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831b985-07f6-4e5d-8577-07a4e5b26de9"/>
    <ds:schemaRef ds:uri="4f09aa4a-4e93-404d-8d98-0b867dee60c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49992ECB-466A-4623-808F-3962589F6CBA}">
  <ds:schemaRefs>
    <ds:schemaRef ds:uri="http://schemas.microsoft.com/sharepoint/v3/contenttype/forms"/>
  </ds:schemaRefs>
</ds:datastoreItem>
</file>

<file path=customXml/itemProps3.xml><?xml version="1.0" encoding="utf-8"?>
<ds:datastoreItem xmlns:ds="http://schemas.openxmlformats.org/officeDocument/2006/customXml" ds:itemID="{D6DE4793-663A-48F9-9431-AE5F9FF19E57}">
  <ds:schemaRefs>
    <ds:schemaRef ds:uri="http://schemas.microsoft.com/office/2006/metadata/properties"/>
    <ds:schemaRef ds:uri="http://schemas.microsoft.com/office/infopath/2007/PartnerControls"/>
    <ds:schemaRef ds:uri="4f09aa4a-4e93-404d-8d98-0b867dee60ce"/>
    <ds:schemaRef ds:uri="6831b985-07f6-4e5d-8577-07a4e5b26de9"/>
  </ds:schemaRefs>
</ds:datastoreItem>
</file>

<file path=customXml/itemProps4.xml><?xml version="1.0" encoding="utf-8"?>
<ds:datastoreItem xmlns:ds="http://schemas.openxmlformats.org/officeDocument/2006/customXml" ds:itemID="{7AF3EFBF-E305-493A-8B0F-FC3884C42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16</Pages>
  <Words>6253</Words>
  <Characters>36209</Characters>
  <Application>Microsoft Office Word</Application>
  <DocSecurity>0</DocSecurity>
  <Lines>738</Lines>
  <Paragraphs>348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42114</CharactersWithSpaces>
  <SharedDoc>false</SharedDoc>
  <HLinks>
    <vt:vector size="18" baseType="variant">
      <vt:variant>
        <vt:i4>4522042</vt:i4>
      </vt:variant>
      <vt:variant>
        <vt:i4>3</vt:i4>
      </vt:variant>
      <vt:variant>
        <vt:i4>0</vt:i4>
      </vt:variant>
      <vt:variant>
        <vt:i4>5</vt:i4>
      </vt:variant>
      <vt:variant>
        <vt:lpwstr>mailto:herve.garfagni@intrasense.fr</vt:lpwstr>
      </vt:variant>
      <vt:variant>
        <vt:lpwstr/>
      </vt:variant>
      <vt:variant>
        <vt:i4>6226040</vt:i4>
      </vt:variant>
      <vt:variant>
        <vt:i4>0</vt:i4>
      </vt:variant>
      <vt:variant>
        <vt:i4>0</vt:i4>
      </vt:variant>
      <vt:variant>
        <vt:i4>5</vt:i4>
      </vt:variant>
      <vt:variant>
        <vt:lpwstr>mailto:dpo@intrasense.fr</vt:lpwstr>
      </vt:variant>
      <vt:variant>
        <vt:lpwstr/>
      </vt:variant>
      <vt:variant>
        <vt:i4>131183</vt:i4>
      </vt:variant>
      <vt:variant>
        <vt:i4>0</vt:i4>
      </vt:variant>
      <vt:variant>
        <vt:i4>0</vt:i4>
      </vt:variant>
      <vt:variant>
        <vt:i4>5</vt:i4>
      </vt:variant>
      <vt:variant>
        <vt:lpwstr>mailto:mohamedi.azehaf@intrasense.fr</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 Lansac</dc:creator>
  <cp:keywords/>
  <dc:description/>
  <cp:lastModifiedBy>Mohamedi Azehaf</cp:lastModifiedBy>
  <cp:revision>6</cp:revision>
  <cp:lastPrinted>2024-03-30T00:44:00Z</cp:lastPrinted>
  <dcterms:created xsi:type="dcterms:W3CDTF">2026-02-24T14:40:00Z</dcterms:created>
  <dcterms:modified xsi:type="dcterms:W3CDTF">2026-02-25T13:00:00Z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0x0101004FDDB17302DE0F469DE6B2BFE4E62422</vt:lpwstr>
  </property>
  <property fmtid="{D5CDD505-2E9C-101B-9397-08002B2CF9AE}" pid="3" name="MediaServiceImageTags">
    <vt:lpwstr/>
  </property>
</Properties>
</file>