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3442" w14:textId="3E3D134B" w:rsidR="006764EF" w:rsidRPr="00A91CBF" w:rsidRDefault="006764EF" w:rsidP="00A91CBF">
      <w:pPr>
        <w:spacing w:line="480" w:lineRule="auto"/>
        <w:jc w:val="center"/>
        <w:rPr>
          <w:rFonts w:ascii="Times New Roman" w:hAnsi="Times New Roman" w:cs="Times New Roman"/>
        </w:rPr>
      </w:pPr>
      <w:r w:rsidRPr="00A91CBF">
        <w:rPr>
          <w:rFonts w:ascii="Times New Roman" w:hAnsi="Times New Roman" w:cs="Times New Roman"/>
        </w:rPr>
        <w:t>Crowdfunding Analysis</w:t>
      </w:r>
    </w:p>
    <w:p w14:paraId="6A97ED3E" w14:textId="4EFAB532" w:rsidR="00BB007E" w:rsidRPr="00A91CBF" w:rsidRDefault="00BB007E" w:rsidP="00A91CBF">
      <w:pPr>
        <w:spacing w:line="480" w:lineRule="auto"/>
        <w:ind w:firstLine="720"/>
        <w:rPr>
          <w:rFonts w:ascii="Times New Roman" w:hAnsi="Times New Roman" w:cs="Times New Roman"/>
        </w:rPr>
      </w:pPr>
      <w:r w:rsidRPr="00A91CBF">
        <w:rPr>
          <w:rFonts w:ascii="Times New Roman" w:hAnsi="Times New Roman" w:cs="Times New Roman"/>
        </w:rPr>
        <w:t xml:space="preserve">Given the data presented in the first stacked column pivot chart, we see </w:t>
      </w:r>
      <w:r w:rsidR="006764EF" w:rsidRPr="00A91CBF">
        <w:rPr>
          <w:rFonts w:ascii="Times New Roman" w:hAnsi="Times New Roman" w:cs="Times New Roman"/>
        </w:rPr>
        <w:t>that the success of a campaign varies from category to category</w:t>
      </w:r>
      <w:r w:rsidRPr="00A91CBF">
        <w:rPr>
          <w:rFonts w:ascii="Times New Roman" w:hAnsi="Times New Roman" w:cs="Times New Roman"/>
        </w:rPr>
        <w:t xml:space="preserve">. For instance, all four campaigns in the category journalism were successful. </w:t>
      </w:r>
      <w:r w:rsidR="006764EF" w:rsidRPr="00A91CBF">
        <w:rPr>
          <w:rFonts w:ascii="Times New Roman" w:hAnsi="Times New Roman" w:cs="Times New Roman"/>
        </w:rPr>
        <w:t>On the other hand</w:t>
      </w:r>
      <w:r w:rsidRPr="00A91CBF">
        <w:rPr>
          <w:rFonts w:ascii="Times New Roman" w:hAnsi="Times New Roman" w:cs="Times New Roman"/>
        </w:rPr>
        <w:t>, we can see in th</w:t>
      </w:r>
      <w:r w:rsidR="006764EF" w:rsidRPr="00A91CBF">
        <w:rPr>
          <w:rFonts w:ascii="Times New Roman" w:hAnsi="Times New Roman" w:cs="Times New Roman"/>
        </w:rPr>
        <w:t>e first</w:t>
      </w:r>
      <w:r w:rsidRPr="00A91CBF">
        <w:rPr>
          <w:rFonts w:ascii="Times New Roman" w:hAnsi="Times New Roman" w:cs="Times New Roman"/>
        </w:rPr>
        <w:t xml:space="preserve"> pivot chart that the category games had more failed than successful campaigns. This is something to keep in mind before launching a campaign </w:t>
      </w:r>
      <w:r w:rsidR="006764EF" w:rsidRPr="00A91CBF">
        <w:rPr>
          <w:rFonts w:ascii="Times New Roman" w:hAnsi="Times New Roman" w:cs="Times New Roman"/>
        </w:rPr>
        <w:t>in a specific category</w:t>
      </w:r>
      <w:r w:rsidRPr="00A91CBF">
        <w:rPr>
          <w:rFonts w:ascii="Times New Roman" w:hAnsi="Times New Roman" w:cs="Times New Roman"/>
        </w:rPr>
        <w:t xml:space="preserve">. </w:t>
      </w:r>
    </w:p>
    <w:p w14:paraId="47A29DD5" w14:textId="0EA48B80" w:rsidR="006764EF" w:rsidRPr="00A91CBF" w:rsidRDefault="00BB007E" w:rsidP="00A91CBF">
      <w:pPr>
        <w:spacing w:line="480" w:lineRule="auto"/>
        <w:ind w:firstLine="720"/>
        <w:rPr>
          <w:rFonts w:ascii="Times New Roman" w:hAnsi="Times New Roman" w:cs="Times New Roman"/>
        </w:rPr>
      </w:pPr>
      <w:r w:rsidRPr="00A91CBF">
        <w:rPr>
          <w:rFonts w:ascii="Times New Roman" w:hAnsi="Times New Roman" w:cs="Times New Roman"/>
        </w:rPr>
        <w:t>When looking at the first stacked column pivot chart, we see that 99 of the 175 music campaigns were successful. When we look at the sub-categor</w:t>
      </w:r>
      <w:r w:rsidR="006764EF" w:rsidRPr="00A91CBF">
        <w:rPr>
          <w:rFonts w:ascii="Times New Roman" w:hAnsi="Times New Roman" w:cs="Times New Roman"/>
        </w:rPr>
        <w:t>ies</w:t>
      </w:r>
      <w:r w:rsidRPr="00A91CBF">
        <w:rPr>
          <w:rFonts w:ascii="Times New Roman" w:hAnsi="Times New Roman" w:cs="Times New Roman"/>
        </w:rPr>
        <w:t xml:space="preserve">, we see that all </w:t>
      </w:r>
      <w:r w:rsidR="006764EF" w:rsidRPr="00A91CBF">
        <w:rPr>
          <w:rFonts w:ascii="Times New Roman" w:hAnsi="Times New Roman" w:cs="Times New Roman"/>
        </w:rPr>
        <w:t xml:space="preserve">three </w:t>
      </w:r>
      <w:r w:rsidRPr="00A91CBF">
        <w:rPr>
          <w:rFonts w:ascii="Times New Roman" w:hAnsi="Times New Roman" w:cs="Times New Roman"/>
        </w:rPr>
        <w:t xml:space="preserve">of the world music campaigns were successful. </w:t>
      </w:r>
      <w:r w:rsidR="006764EF" w:rsidRPr="00A91CBF">
        <w:rPr>
          <w:rFonts w:ascii="Times New Roman" w:hAnsi="Times New Roman" w:cs="Times New Roman"/>
        </w:rPr>
        <w:t xml:space="preserve">On the other hand, indie rock had almost as many failed campaigns as there were successful ones. Outcomes for the </w:t>
      </w:r>
      <w:r w:rsidRPr="00A91CBF">
        <w:rPr>
          <w:rFonts w:ascii="Times New Roman" w:hAnsi="Times New Roman" w:cs="Times New Roman"/>
        </w:rPr>
        <w:t xml:space="preserve">sub-categories may be more informative than looking at the overall category and will allow individuals to make better decisions. </w:t>
      </w:r>
    </w:p>
    <w:p w14:paraId="1E5D0636" w14:textId="23019457" w:rsidR="00B16CF4" w:rsidRPr="00A91CBF" w:rsidRDefault="006764EF" w:rsidP="00A91CBF">
      <w:pPr>
        <w:spacing w:line="480" w:lineRule="auto"/>
        <w:ind w:firstLine="720"/>
        <w:rPr>
          <w:rFonts w:ascii="Times New Roman" w:hAnsi="Times New Roman" w:cs="Times New Roman"/>
        </w:rPr>
      </w:pPr>
      <w:r w:rsidRPr="00A91CBF">
        <w:rPr>
          <w:rFonts w:ascii="Times New Roman" w:hAnsi="Times New Roman" w:cs="Times New Roman"/>
        </w:rPr>
        <w:t xml:space="preserve">The line graph </w:t>
      </w:r>
      <w:r w:rsidR="00B16CF4" w:rsidRPr="00A91CBF">
        <w:rPr>
          <w:rFonts w:ascii="Times New Roman" w:hAnsi="Times New Roman" w:cs="Times New Roman"/>
        </w:rPr>
        <w:t>demonstrates</w:t>
      </w:r>
      <w:r w:rsidRPr="00A91CBF">
        <w:rPr>
          <w:rFonts w:ascii="Times New Roman" w:hAnsi="Times New Roman" w:cs="Times New Roman"/>
        </w:rPr>
        <w:t xml:space="preserve"> how there </w:t>
      </w:r>
      <w:r w:rsidR="00B16CF4" w:rsidRPr="00A91CBF">
        <w:rPr>
          <w:rFonts w:ascii="Times New Roman" w:hAnsi="Times New Roman" w:cs="Times New Roman"/>
        </w:rPr>
        <w:t>is a</w:t>
      </w:r>
      <w:r w:rsidRPr="00A91CBF">
        <w:rPr>
          <w:rFonts w:ascii="Times New Roman" w:hAnsi="Times New Roman" w:cs="Times New Roman"/>
        </w:rPr>
        <w:t xml:space="preserve">n impact on outcomes based on the time of year the campaign is held. </w:t>
      </w:r>
      <w:r w:rsidR="00B16CF4" w:rsidRPr="00A91CBF">
        <w:rPr>
          <w:rFonts w:ascii="Times New Roman" w:hAnsi="Times New Roman" w:cs="Times New Roman"/>
        </w:rPr>
        <w:t>For instance, campaigns held in July have the highest level of successful outcomes while campaigns held in January have the highest level of failed outcomes.</w:t>
      </w:r>
    </w:p>
    <w:p w14:paraId="69EC9EB7" w14:textId="0976860F" w:rsidR="004909E5" w:rsidRPr="00A91CBF" w:rsidRDefault="00B16CF4" w:rsidP="00A91CBF">
      <w:pPr>
        <w:spacing w:line="480" w:lineRule="auto"/>
        <w:ind w:firstLine="720"/>
        <w:rPr>
          <w:rFonts w:ascii="Times New Roman" w:hAnsi="Times New Roman" w:cs="Times New Roman"/>
        </w:rPr>
      </w:pPr>
      <w:r w:rsidRPr="00A91CBF">
        <w:rPr>
          <w:rFonts w:ascii="Times New Roman" w:hAnsi="Times New Roman" w:cs="Times New Roman"/>
        </w:rPr>
        <w:t xml:space="preserve">Some limitations to the data set include limited amount of data per subcategory. This will skew the view that certain subcategories are more successful at crowdfunding over other categories. </w:t>
      </w:r>
      <w:r w:rsidR="00F06BED" w:rsidRPr="00A91CBF">
        <w:rPr>
          <w:rFonts w:ascii="Times New Roman" w:hAnsi="Times New Roman" w:cs="Times New Roman"/>
        </w:rPr>
        <w:t xml:space="preserve">Other limitations to the data include other factors that may have impacted the outcome of the campaigns. Where there enough people to support the campaign? Were campaigns poorly or well executed? Was there a plan to make sure that the funds were raised? The data doesn’t tell the full story. </w:t>
      </w:r>
    </w:p>
    <w:p w14:paraId="18D5A5A5" w14:textId="620918D5" w:rsidR="004909E5" w:rsidRPr="00A91CBF" w:rsidRDefault="00F06BED" w:rsidP="00A91CBF">
      <w:pPr>
        <w:spacing w:line="480" w:lineRule="auto"/>
        <w:ind w:firstLine="720"/>
        <w:rPr>
          <w:rFonts w:ascii="Times New Roman" w:hAnsi="Times New Roman" w:cs="Times New Roman"/>
        </w:rPr>
      </w:pPr>
      <w:r w:rsidRPr="00A91CBF">
        <w:rPr>
          <w:rFonts w:ascii="Times New Roman" w:hAnsi="Times New Roman" w:cs="Times New Roman"/>
        </w:rPr>
        <w:lastRenderedPageBreak/>
        <w:t>Another possibility is to create a pivot table that analyze the length of time from when the campaign was launched until the deadline to see if there is a correlation to the outcome.</w:t>
      </w:r>
      <w:r w:rsidR="006241CB" w:rsidRPr="00A91CBF">
        <w:rPr>
          <w:rFonts w:ascii="Times New Roman" w:hAnsi="Times New Roman" w:cs="Times New Roman"/>
        </w:rPr>
        <w:t xml:space="preserve"> This </w:t>
      </w:r>
      <w:r w:rsidRPr="00A91CBF">
        <w:rPr>
          <w:rFonts w:ascii="Times New Roman" w:hAnsi="Times New Roman" w:cs="Times New Roman"/>
        </w:rPr>
        <w:t xml:space="preserve">information can then be plotted on a graph for an easier interpretation of the data. </w:t>
      </w:r>
    </w:p>
    <w:p w14:paraId="034E1CF7" w14:textId="77777777" w:rsidR="006241CB" w:rsidRDefault="006241CB"/>
    <w:sectPr w:rsidR="00624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E5"/>
    <w:rsid w:val="004909E5"/>
    <w:rsid w:val="006241CB"/>
    <w:rsid w:val="00646C4B"/>
    <w:rsid w:val="006764EF"/>
    <w:rsid w:val="007F03E8"/>
    <w:rsid w:val="008162C3"/>
    <w:rsid w:val="00A91CBF"/>
    <w:rsid w:val="00B16CF4"/>
    <w:rsid w:val="00BB007E"/>
    <w:rsid w:val="00F0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BD25"/>
  <w15:chartTrackingRefBased/>
  <w15:docId w15:val="{B109E12A-15BE-224F-BBE2-4951780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EC8B-2160-9647-9D3E-EC6C9847E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Besic</dc:creator>
  <cp:keywords/>
  <dc:description/>
  <cp:lastModifiedBy>Medina Besic</cp:lastModifiedBy>
  <cp:revision>2</cp:revision>
  <dcterms:created xsi:type="dcterms:W3CDTF">2023-06-15T02:40:00Z</dcterms:created>
  <dcterms:modified xsi:type="dcterms:W3CDTF">2023-06-15T21:08:00Z</dcterms:modified>
</cp:coreProperties>
</file>