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E14BC" w14:textId="77777777" w:rsidR="008600F3" w:rsidRDefault="00000000">
      <w:pPr>
        <w:spacing w:after="0" w:line="240" w:lineRule="auto"/>
        <w:jc w:val="center"/>
      </w:pPr>
      <w:r>
        <w:rPr>
          <w:rFonts w:ascii="Calibri" w:eastAsia="Calibri" w:hAnsi="Calibri"/>
          <w:b/>
          <w:color w:val="1A365D"/>
          <w:sz w:val="36"/>
        </w:rPr>
        <w:t>AMANI MEDINI</w:t>
      </w:r>
    </w:p>
    <w:p w14:paraId="759E275E" w14:textId="77777777" w:rsidR="008600F3" w:rsidRDefault="00000000">
      <w:pPr>
        <w:spacing w:after="40" w:line="240" w:lineRule="auto"/>
        <w:jc w:val="center"/>
      </w:pPr>
      <w:r>
        <w:rPr>
          <w:rFonts w:ascii="Calibri" w:eastAsia="Calibri" w:hAnsi="Calibri"/>
          <w:color w:val="2D3748"/>
        </w:rPr>
        <w:t>Data Analyst</w:t>
      </w:r>
    </w:p>
    <w:p w14:paraId="4F592E65" w14:textId="77777777" w:rsidR="008600F3" w:rsidRDefault="00000000">
      <w:pPr>
        <w:spacing w:after="120" w:line="240" w:lineRule="auto"/>
        <w:jc w:val="center"/>
      </w:pPr>
      <w:r>
        <w:rPr>
          <w:rFonts w:ascii="Calibri" w:eastAsia="Calibri" w:hAnsi="Calibri"/>
          <w:color w:val="1A202C"/>
          <w:sz w:val="16"/>
        </w:rPr>
        <w:t>amani.benslah.medini@gmail.com  |  +216 92495755  |  Ariana, Tunisia  |  LinkedIn: linkedin.com/in/amani-medini-9a0791149</w:t>
      </w:r>
    </w:p>
    <w:p w14:paraId="2B55AC3D" w14:textId="77777777" w:rsidR="008600F3" w:rsidRDefault="00000000">
      <w:pPr>
        <w:pBdr>
          <w:bottom w:val="single" w:sz="12" w:space="1" w:color="2C5282"/>
        </w:pBdr>
        <w:spacing w:before="160" w:after="40" w:line="240" w:lineRule="auto"/>
      </w:pPr>
      <w:r>
        <w:rPr>
          <w:rFonts w:ascii="Calibri" w:eastAsia="Calibri" w:hAnsi="Calibri"/>
          <w:b/>
          <w:color w:val="1A365D"/>
        </w:rPr>
        <w:t>Summary</w:t>
      </w:r>
    </w:p>
    <w:p w14:paraId="10BD67F2" w14:textId="313D0221" w:rsidR="008600F3" w:rsidRDefault="00000000">
      <w:pPr>
        <w:spacing w:after="80" w:line="264" w:lineRule="auto"/>
        <w:jc w:val="both"/>
      </w:pPr>
      <w:r>
        <w:rPr>
          <w:rFonts w:ascii="Calibri" w:eastAsia="Calibri" w:hAnsi="Calibri"/>
          <w:color w:val="1A202C"/>
          <w:sz w:val="18"/>
        </w:rPr>
        <w:t>Detail-oriented Data Analyst with 3+ years of experience analyzing complex technical datasets in high-reliability engineering environments, complemented by hands-on Formation Data &amp; Business Intelligence training (advanced SQL, Python analytics, and retail BI). Skilled in SQL (joins, CTEs, window functions), Python (pandas, NumPy), Power BI, validating large datasets, KPI reporting, and translating findings into actionable insights.</w:t>
      </w:r>
    </w:p>
    <w:p w14:paraId="4D4962D7" w14:textId="77777777" w:rsidR="008600F3" w:rsidRDefault="00000000">
      <w:pPr>
        <w:pBdr>
          <w:bottom w:val="single" w:sz="12" w:space="1" w:color="2C5282"/>
        </w:pBdr>
        <w:spacing w:before="160" w:after="40" w:line="240" w:lineRule="auto"/>
      </w:pPr>
      <w:r>
        <w:rPr>
          <w:rFonts w:ascii="Calibri" w:eastAsia="Calibri" w:hAnsi="Calibri"/>
          <w:b/>
          <w:color w:val="1A365D"/>
        </w:rPr>
        <w:t>Technical Skills</w:t>
      </w:r>
    </w:p>
    <w:p w14:paraId="1361A73A" w14:textId="77777777" w:rsidR="008600F3" w:rsidRDefault="00000000">
      <w:pPr>
        <w:spacing w:after="20" w:line="264" w:lineRule="auto"/>
      </w:pPr>
      <w:r>
        <w:rPr>
          <w:rFonts w:ascii="Calibri" w:eastAsia="Calibri" w:hAnsi="Calibri"/>
          <w:b/>
          <w:color w:val="1A202C"/>
          <w:sz w:val="18"/>
        </w:rPr>
        <w:t xml:space="preserve">Languages &amp; Querying: </w:t>
      </w:r>
      <w:r>
        <w:rPr>
          <w:rFonts w:ascii="Calibri" w:eastAsia="Calibri" w:hAnsi="Calibri"/>
          <w:color w:val="1A202C"/>
          <w:sz w:val="18"/>
        </w:rPr>
        <w:t>SQL (joins, subqueries, CTEs, window functions, views, stored procedures), Python (pandas, NumPy)</w:t>
      </w:r>
    </w:p>
    <w:p w14:paraId="24591CBC" w14:textId="77777777" w:rsidR="008600F3" w:rsidRDefault="00000000">
      <w:pPr>
        <w:spacing w:after="20" w:line="264" w:lineRule="auto"/>
      </w:pPr>
      <w:r>
        <w:rPr>
          <w:rFonts w:ascii="Calibri" w:eastAsia="Calibri" w:hAnsi="Calibri"/>
          <w:b/>
          <w:color w:val="1A202C"/>
          <w:sz w:val="18"/>
        </w:rPr>
        <w:t xml:space="preserve">Visualization &amp; BI: </w:t>
      </w:r>
      <w:r>
        <w:rPr>
          <w:rFonts w:ascii="Calibri" w:eastAsia="Calibri" w:hAnsi="Calibri"/>
          <w:color w:val="1A202C"/>
          <w:sz w:val="18"/>
        </w:rPr>
        <w:t>Power BI, Matplotlib, Seaborn, Plotly, Dash; KPI dashboards, SQL reporting &amp; pivot analyses</w:t>
      </w:r>
    </w:p>
    <w:p w14:paraId="09B028C6" w14:textId="77777777" w:rsidR="008600F3" w:rsidRDefault="00000000">
      <w:pPr>
        <w:spacing w:after="20" w:line="264" w:lineRule="auto"/>
      </w:pPr>
      <w:r>
        <w:rPr>
          <w:rFonts w:ascii="Calibri" w:eastAsia="Calibri" w:hAnsi="Calibri"/>
          <w:b/>
          <w:color w:val="1A202C"/>
          <w:sz w:val="18"/>
        </w:rPr>
        <w:t xml:space="preserve">Tools &amp; Platforms: </w:t>
      </w:r>
      <w:r>
        <w:rPr>
          <w:rFonts w:ascii="Calibri" w:eastAsia="Calibri" w:hAnsi="Calibri"/>
          <w:color w:val="1A202C"/>
          <w:sz w:val="18"/>
        </w:rPr>
        <w:t>Jupyter, SQL Server, PostgreSQL, Git, JIRA, INCA (data calibration &amp; diagnostics)</w:t>
      </w:r>
    </w:p>
    <w:p w14:paraId="4618EA8D" w14:textId="77777777" w:rsidR="008600F3" w:rsidRDefault="00000000">
      <w:pPr>
        <w:spacing w:after="20" w:line="264" w:lineRule="auto"/>
      </w:pPr>
      <w:r>
        <w:rPr>
          <w:rFonts w:ascii="Calibri" w:eastAsia="Calibri" w:hAnsi="Calibri"/>
          <w:b/>
          <w:color w:val="1A202C"/>
          <w:sz w:val="18"/>
        </w:rPr>
        <w:t xml:space="preserve">Analytical Methods: </w:t>
      </w:r>
      <w:r>
        <w:rPr>
          <w:rFonts w:ascii="Calibri" w:eastAsia="Calibri" w:hAnsi="Calibri"/>
          <w:color w:val="1A202C"/>
          <w:sz w:val="18"/>
        </w:rPr>
        <w:t>Data Cleaning &amp; Validation, EDA, RFM Segmentation, Time-Series (YTD/MTD), Feature Engineering, Statistical Analysis (correlation, hypothesis testing, regression), Root-Cause &amp; Defect Trend Analysis, Reporting &amp; Documentation</w:t>
      </w:r>
    </w:p>
    <w:p w14:paraId="44EB0D05" w14:textId="77777777" w:rsidR="008600F3" w:rsidRDefault="00000000">
      <w:pPr>
        <w:pBdr>
          <w:bottom w:val="single" w:sz="12" w:space="1" w:color="2C5282"/>
        </w:pBdr>
        <w:spacing w:before="160" w:after="40" w:line="240" w:lineRule="auto"/>
      </w:pPr>
      <w:r>
        <w:rPr>
          <w:rFonts w:ascii="Calibri" w:eastAsia="Calibri" w:hAnsi="Calibri"/>
          <w:b/>
          <w:color w:val="1A365D"/>
        </w:rPr>
        <w:t>Professional Experience</w:t>
      </w:r>
    </w:p>
    <w:tbl>
      <w:tblPr>
        <w:tblW w:w="0" w:type="auto"/>
        <w:tblBorders>
          <w:top w:val="nil"/>
          <w:left w:val="nil"/>
          <w:bottom w:val="nil"/>
          <w:right w:val="nil"/>
          <w:insideH w:val="nil"/>
          <w:insideV w:val="nil"/>
        </w:tblBorders>
        <w:tblLook w:val="04A0" w:firstRow="1" w:lastRow="0" w:firstColumn="1" w:lastColumn="0" w:noHBand="0" w:noVBand="1"/>
      </w:tblPr>
      <w:tblGrid>
        <w:gridCol w:w="6803"/>
        <w:gridCol w:w="2835"/>
      </w:tblGrid>
      <w:tr w:rsidR="008600F3" w14:paraId="5727681A" w14:textId="77777777">
        <w:tc>
          <w:tcPr>
            <w:tcW w:w="6803" w:type="dxa"/>
          </w:tcPr>
          <w:p w14:paraId="085F64F1" w14:textId="77777777" w:rsidR="008600F3" w:rsidRDefault="00000000">
            <w:pPr>
              <w:spacing w:before="80" w:after="20" w:line="240" w:lineRule="auto"/>
            </w:pPr>
            <w:r>
              <w:rPr>
                <w:rFonts w:ascii="Calibri" w:eastAsia="Calibri" w:hAnsi="Calibri"/>
                <w:b/>
                <w:color w:val="1A202C"/>
                <w:sz w:val="19"/>
              </w:rPr>
              <w:t>E-Powertrain Software Tester - KPIT Engineering</w:t>
            </w:r>
          </w:p>
        </w:tc>
        <w:tc>
          <w:tcPr>
            <w:tcW w:w="2835" w:type="dxa"/>
          </w:tcPr>
          <w:p w14:paraId="4EB02926" w14:textId="77777777" w:rsidR="008600F3" w:rsidRDefault="00000000">
            <w:pPr>
              <w:spacing w:before="80" w:after="20" w:line="240" w:lineRule="auto"/>
              <w:jc w:val="right"/>
            </w:pPr>
            <w:r>
              <w:rPr>
                <w:rFonts w:ascii="Calibri" w:eastAsia="Calibri" w:hAnsi="Calibri"/>
                <w:i/>
                <w:color w:val="2D3748"/>
                <w:sz w:val="18"/>
              </w:rPr>
              <w:t>Apr 2025 - Dec 2025</w:t>
            </w:r>
          </w:p>
        </w:tc>
      </w:tr>
    </w:tbl>
    <w:p w14:paraId="1DD18A5C" w14:textId="77777777" w:rsidR="008600F3" w:rsidRDefault="00000000">
      <w:pPr>
        <w:pStyle w:val="ListBullet"/>
        <w:spacing w:after="20" w:line="264" w:lineRule="auto"/>
      </w:pPr>
      <w:r>
        <w:rPr>
          <w:rFonts w:ascii="Calibri" w:eastAsia="Calibri" w:hAnsi="Calibri"/>
          <w:color w:val="1A202C"/>
          <w:sz w:val="17"/>
        </w:rPr>
        <w:t>Analyzed and validated large-scale Hardware-in-the-Loop (HiL) test datasets for ECUs, BMS, and Relay Boxes, identifying performance trends and system anomalies.</w:t>
      </w:r>
    </w:p>
    <w:p w14:paraId="0AB5A7E5" w14:textId="77777777" w:rsidR="008600F3" w:rsidRDefault="00000000">
      <w:pPr>
        <w:pStyle w:val="ListBullet"/>
        <w:spacing w:after="20" w:line="264" w:lineRule="auto"/>
      </w:pPr>
      <w:r>
        <w:rPr>
          <w:rFonts w:ascii="Calibri" w:eastAsia="Calibri" w:hAnsi="Calibri"/>
          <w:color w:val="1A202C"/>
          <w:sz w:val="17"/>
        </w:rPr>
        <w:t>Automated data collection and defect-tracking workflows in JIRA, improving data traceability and cutting analysis turnaround time.</w:t>
      </w:r>
    </w:p>
    <w:p w14:paraId="75F69FB4" w14:textId="77777777" w:rsidR="008600F3" w:rsidRDefault="00000000">
      <w:pPr>
        <w:pStyle w:val="ListBullet"/>
        <w:spacing w:after="20" w:line="264" w:lineRule="auto"/>
      </w:pPr>
      <w:r>
        <w:rPr>
          <w:rFonts w:ascii="Calibri" w:eastAsia="Calibri" w:hAnsi="Calibri"/>
          <w:color w:val="1A202C"/>
          <w:sz w:val="17"/>
        </w:rPr>
        <w:t>Extracted, cleaned, and interpreted calibration and diagnostic data using INCA to support parameter optimization and reporting.</w:t>
      </w:r>
    </w:p>
    <w:tbl>
      <w:tblPr>
        <w:tblW w:w="0" w:type="auto"/>
        <w:tblBorders>
          <w:top w:val="nil"/>
          <w:left w:val="nil"/>
          <w:bottom w:val="nil"/>
          <w:right w:val="nil"/>
          <w:insideH w:val="nil"/>
          <w:insideV w:val="nil"/>
        </w:tblBorders>
        <w:tblLook w:val="04A0" w:firstRow="1" w:lastRow="0" w:firstColumn="1" w:lastColumn="0" w:noHBand="0" w:noVBand="1"/>
      </w:tblPr>
      <w:tblGrid>
        <w:gridCol w:w="6803"/>
        <w:gridCol w:w="2835"/>
      </w:tblGrid>
      <w:tr w:rsidR="008600F3" w14:paraId="6CB1669E" w14:textId="77777777">
        <w:tc>
          <w:tcPr>
            <w:tcW w:w="6803" w:type="dxa"/>
          </w:tcPr>
          <w:p w14:paraId="1159C058" w14:textId="77777777" w:rsidR="008600F3" w:rsidRDefault="00000000">
            <w:pPr>
              <w:spacing w:before="80" w:after="20" w:line="240" w:lineRule="auto"/>
            </w:pPr>
            <w:r>
              <w:rPr>
                <w:rFonts w:ascii="Calibri" w:eastAsia="Calibri" w:hAnsi="Calibri"/>
                <w:b/>
                <w:color w:val="1A202C"/>
                <w:sz w:val="19"/>
              </w:rPr>
              <w:t>Automotive Software Tester - Capgemini Engineering</w:t>
            </w:r>
          </w:p>
        </w:tc>
        <w:tc>
          <w:tcPr>
            <w:tcW w:w="2835" w:type="dxa"/>
          </w:tcPr>
          <w:p w14:paraId="3B349E80" w14:textId="77777777" w:rsidR="008600F3" w:rsidRDefault="00000000">
            <w:pPr>
              <w:spacing w:before="80" w:after="20" w:line="240" w:lineRule="auto"/>
              <w:jc w:val="right"/>
            </w:pPr>
            <w:r>
              <w:rPr>
                <w:rFonts w:ascii="Calibri" w:eastAsia="Calibri" w:hAnsi="Calibri"/>
                <w:i/>
                <w:color w:val="2D3748"/>
                <w:sz w:val="18"/>
              </w:rPr>
              <w:t>Sep 2022 - Mar 2025</w:t>
            </w:r>
          </w:p>
        </w:tc>
      </w:tr>
    </w:tbl>
    <w:p w14:paraId="6CBABE98" w14:textId="77777777" w:rsidR="008600F3" w:rsidRDefault="00000000">
      <w:pPr>
        <w:pStyle w:val="ListBullet"/>
        <w:spacing w:after="20" w:line="264" w:lineRule="auto"/>
      </w:pPr>
      <w:r>
        <w:rPr>
          <w:rFonts w:ascii="Calibri" w:eastAsia="Calibri" w:hAnsi="Calibri"/>
          <w:color w:val="1A202C"/>
          <w:sz w:val="17"/>
        </w:rPr>
        <w:t>Built Python-based automation scripts to generate and analyze test-result data for E/E vehicle systems (BMW Gen6, G2X platforms), improving data accuracy and reporting reliability.</w:t>
      </w:r>
    </w:p>
    <w:p w14:paraId="532ECF85" w14:textId="77777777" w:rsidR="008600F3" w:rsidRDefault="00000000">
      <w:pPr>
        <w:pStyle w:val="ListBullet"/>
        <w:spacing w:after="20" w:line="264" w:lineRule="auto"/>
      </w:pPr>
      <w:r>
        <w:rPr>
          <w:rFonts w:ascii="Calibri" w:eastAsia="Calibri" w:hAnsi="Calibri"/>
          <w:color w:val="1A202C"/>
          <w:sz w:val="17"/>
        </w:rPr>
        <w:t>Consolidated and analyzed validation datasets spanning BMS, wiring, ECUs, and CAN networks, converting raw results into clear, actionable reports for engineering teams.</w:t>
      </w:r>
    </w:p>
    <w:p w14:paraId="45DBF65C" w14:textId="77777777" w:rsidR="008600F3" w:rsidRDefault="00000000">
      <w:pPr>
        <w:pStyle w:val="ListBullet"/>
        <w:spacing w:after="20" w:line="264" w:lineRule="auto"/>
      </w:pPr>
      <w:r>
        <w:rPr>
          <w:rFonts w:ascii="Calibri" w:eastAsia="Calibri" w:hAnsi="Calibri"/>
          <w:color w:val="1A202C"/>
          <w:sz w:val="17"/>
        </w:rPr>
        <w:t>Tracked and reported defect and test-coverage metrics in JIRA, supporting data-driven decisions across hardware, software, and systems teams.</w:t>
      </w:r>
    </w:p>
    <w:tbl>
      <w:tblPr>
        <w:tblW w:w="0" w:type="auto"/>
        <w:tblBorders>
          <w:top w:val="nil"/>
          <w:left w:val="nil"/>
          <w:bottom w:val="nil"/>
          <w:right w:val="nil"/>
          <w:insideH w:val="nil"/>
          <w:insideV w:val="nil"/>
        </w:tblBorders>
        <w:tblLook w:val="04A0" w:firstRow="1" w:lastRow="0" w:firstColumn="1" w:lastColumn="0" w:noHBand="0" w:noVBand="1"/>
      </w:tblPr>
      <w:tblGrid>
        <w:gridCol w:w="6803"/>
        <w:gridCol w:w="2835"/>
      </w:tblGrid>
      <w:tr w:rsidR="008600F3" w14:paraId="1E945668" w14:textId="77777777">
        <w:tc>
          <w:tcPr>
            <w:tcW w:w="6803" w:type="dxa"/>
          </w:tcPr>
          <w:p w14:paraId="2287077B" w14:textId="77777777" w:rsidR="008600F3" w:rsidRDefault="00000000">
            <w:pPr>
              <w:spacing w:before="80" w:after="20" w:line="240" w:lineRule="auto"/>
            </w:pPr>
            <w:r>
              <w:rPr>
                <w:rFonts w:ascii="Calibri" w:eastAsia="Calibri" w:hAnsi="Calibri"/>
                <w:b/>
                <w:color w:val="1A202C"/>
                <w:sz w:val="19"/>
              </w:rPr>
              <w:t>Product Owner - UTIK</w:t>
            </w:r>
          </w:p>
        </w:tc>
        <w:tc>
          <w:tcPr>
            <w:tcW w:w="2835" w:type="dxa"/>
          </w:tcPr>
          <w:p w14:paraId="3136CE47" w14:textId="77777777" w:rsidR="008600F3" w:rsidRDefault="00000000">
            <w:pPr>
              <w:spacing w:before="80" w:after="20" w:line="240" w:lineRule="auto"/>
              <w:jc w:val="right"/>
            </w:pPr>
            <w:r>
              <w:rPr>
                <w:rFonts w:ascii="Calibri" w:eastAsia="Calibri" w:hAnsi="Calibri"/>
                <w:i/>
                <w:color w:val="2D3748"/>
                <w:sz w:val="18"/>
              </w:rPr>
              <w:t>Mar 2021 - Jun 2022</w:t>
            </w:r>
          </w:p>
        </w:tc>
      </w:tr>
    </w:tbl>
    <w:p w14:paraId="3BC39ABD" w14:textId="77777777" w:rsidR="008600F3" w:rsidRDefault="00000000">
      <w:pPr>
        <w:pStyle w:val="ListBullet"/>
        <w:spacing w:after="20" w:line="264" w:lineRule="auto"/>
      </w:pPr>
      <w:r>
        <w:rPr>
          <w:rFonts w:ascii="Calibri" w:eastAsia="Calibri" w:hAnsi="Calibri"/>
          <w:color w:val="1A202C"/>
          <w:sz w:val="17"/>
        </w:rPr>
        <w:t>Analyzed product requirements and stakeholder input to define structured, data-informed functional specifications.</w:t>
      </w:r>
    </w:p>
    <w:p w14:paraId="5A141F06" w14:textId="77777777" w:rsidR="008600F3" w:rsidRDefault="00000000">
      <w:pPr>
        <w:pStyle w:val="ListBullet"/>
        <w:spacing w:after="20" w:line="264" w:lineRule="auto"/>
      </w:pPr>
      <w:r>
        <w:rPr>
          <w:rFonts w:ascii="Calibri" w:eastAsia="Calibri" w:hAnsi="Calibri"/>
          <w:color w:val="1A202C"/>
          <w:sz w:val="17"/>
        </w:rPr>
        <w:t>Prioritized product backlog using data on technical risk, system dependencies, and delivery milestones.</w:t>
      </w:r>
    </w:p>
    <w:p w14:paraId="50F70544" w14:textId="77777777" w:rsidR="008600F3" w:rsidRDefault="00000000">
      <w:pPr>
        <w:pStyle w:val="ListBullet"/>
        <w:spacing w:after="20" w:line="264" w:lineRule="auto"/>
      </w:pPr>
      <w:r>
        <w:rPr>
          <w:rFonts w:ascii="Calibri" w:eastAsia="Calibri" w:hAnsi="Calibri"/>
          <w:color w:val="1A202C"/>
          <w:sz w:val="17"/>
        </w:rPr>
        <w:t>Coordinated cross-functional teams to align data-related deliverables with business objectives.</w:t>
      </w:r>
    </w:p>
    <w:p w14:paraId="2F91E49C" w14:textId="77777777" w:rsidR="008600F3" w:rsidRDefault="00000000">
      <w:pPr>
        <w:pBdr>
          <w:bottom w:val="single" w:sz="12" w:space="1" w:color="2C5282"/>
        </w:pBdr>
        <w:spacing w:before="160" w:after="40" w:line="240" w:lineRule="auto"/>
      </w:pPr>
      <w:r>
        <w:rPr>
          <w:rFonts w:ascii="Calibri" w:eastAsia="Calibri" w:hAnsi="Calibri"/>
          <w:b/>
          <w:color w:val="1A365D"/>
        </w:rPr>
        <w:t>Education</w:t>
      </w:r>
    </w:p>
    <w:p w14:paraId="0AFC0586" w14:textId="77777777" w:rsidR="008600F3" w:rsidRDefault="00000000">
      <w:pPr>
        <w:spacing w:after="20" w:line="264" w:lineRule="auto"/>
      </w:pPr>
      <w:r>
        <w:rPr>
          <w:rFonts w:ascii="Calibri" w:eastAsia="Calibri" w:hAnsi="Calibri"/>
          <w:b/>
          <w:color w:val="1A202C"/>
          <w:sz w:val="18"/>
        </w:rPr>
        <w:t>Master's Degree in Electronics - Microelectronics and Instrumentation</w:t>
      </w:r>
    </w:p>
    <w:p w14:paraId="016C98C9" w14:textId="77777777" w:rsidR="008600F3" w:rsidRDefault="00000000">
      <w:pPr>
        <w:spacing w:after="40" w:line="264" w:lineRule="auto"/>
      </w:pPr>
      <w:r>
        <w:rPr>
          <w:rFonts w:ascii="Calibri" w:eastAsia="Calibri" w:hAnsi="Calibri"/>
          <w:color w:val="1A202C"/>
          <w:sz w:val="18"/>
        </w:rPr>
        <w:t>Monastir University, Tunisia | Sep 2019 - Jun 2022</w:t>
      </w:r>
    </w:p>
    <w:p w14:paraId="3E2E05DA" w14:textId="77777777" w:rsidR="008600F3" w:rsidRDefault="00000000">
      <w:pPr>
        <w:pBdr>
          <w:bottom w:val="single" w:sz="12" w:space="1" w:color="2C5282"/>
        </w:pBdr>
        <w:spacing w:before="160" w:after="40" w:line="240" w:lineRule="auto"/>
      </w:pPr>
      <w:r>
        <w:rPr>
          <w:rFonts w:ascii="Calibri" w:eastAsia="Calibri" w:hAnsi="Calibri"/>
          <w:b/>
          <w:color w:val="1A365D"/>
        </w:rPr>
        <w:t>Certifications</w:t>
      </w:r>
    </w:p>
    <w:p w14:paraId="06A343D5" w14:textId="77777777" w:rsidR="008600F3" w:rsidRDefault="00000000">
      <w:pPr>
        <w:pStyle w:val="ListBullet"/>
        <w:spacing w:after="20" w:line="264" w:lineRule="auto"/>
      </w:pPr>
      <w:r>
        <w:rPr>
          <w:rFonts w:ascii="Calibri" w:eastAsia="Calibri" w:hAnsi="Calibri"/>
          <w:b/>
          <w:color w:val="1A202C"/>
          <w:sz w:val="17"/>
        </w:rPr>
        <w:t>Formation Data &amp; Business Intelligence</w:t>
      </w:r>
      <w:r>
        <w:rPr>
          <w:rFonts w:ascii="Calibri" w:eastAsia="Calibri" w:hAnsi="Calibri"/>
          <w:color w:val="1A202C"/>
          <w:sz w:val="17"/>
        </w:rPr>
        <w:t xml:space="preserve"> - Manel Hamdi (2026): SQL &amp; relational modeling, advanced SQL (window functions, CTEs, views, stored procedures), Python (NumPy, pandas), data cleaning &amp; transformation, RFM &amp; time-series analysis, statistics, Matplotlib/Seaborn visualization; retail fil-rouge project (Sales, Product, Customer, Store)</w:t>
      </w:r>
    </w:p>
    <w:p w14:paraId="406DF3D5" w14:textId="77777777" w:rsidR="008600F3" w:rsidRDefault="00000000">
      <w:pPr>
        <w:pStyle w:val="ListBullet"/>
        <w:spacing w:after="20" w:line="264" w:lineRule="auto"/>
      </w:pPr>
      <w:r>
        <w:rPr>
          <w:rFonts w:ascii="Calibri" w:eastAsia="Calibri" w:hAnsi="Calibri"/>
          <w:color w:val="1A202C"/>
          <w:sz w:val="17"/>
        </w:rPr>
        <w:t>Women Developer Academy (WDA) - Women Techmakers (2024)</w:t>
      </w:r>
    </w:p>
    <w:p w14:paraId="553007B9" w14:textId="77777777" w:rsidR="008600F3" w:rsidRDefault="00000000">
      <w:pPr>
        <w:pStyle w:val="ListBullet"/>
        <w:spacing w:after="20" w:line="264" w:lineRule="auto"/>
      </w:pPr>
      <w:r>
        <w:rPr>
          <w:rFonts w:ascii="Calibri" w:eastAsia="Calibri" w:hAnsi="Calibri"/>
          <w:color w:val="1A202C"/>
          <w:sz w:val="17"/>
        </w:rPr>
        <w:t>Google Cloud Data Analytics Certificate - Google (Coursera)</w:t>
      </w:r>
    </w:p>
    <w:p w14:paraId="2EA519C7" w14:textId="77777777" w:rsidR="008600F3" w:rsidRDefault="00000000">
      <w:pPr>
        <w:pStyle w:val="ListBullet"/>
        <w:spacing w:after="20" w:line="264" w:lineRule="auto"/>
      </w:pPr>
      <w:r>
        <w:rPr>
          <w:rFonts w:ascii="Calibri" w:eastAsia="Calibri" w:hAnsi="Calibri"/>
          <w:color w:val="1A202C"/>
          <w:sz w:val="17"/>
        </w:rPr>
        <w:t>Google Cloud Professional Data Engineer Certification - Google (Coursera)</w:t>
      </w:r>
    </w:p>
    <w:p w14:paraId="0EDAAB68" w14:textId="77777777" w:rsidR="008600F3" w:rsidRDefault="00000000">
      <w:pPr>
        <w:pStyle w:val="ListBullet"/>
        <w:spacing w:after="20" w:line="264" w:lineRule="auto"/>
      </w:pPr>
      <w:r>
        <w:rPr>
          <w:rFonts w:ascii="Calibri" w:eastAsia="Calibri" w:hAnsi="Calibri"/>
          <w:color w:val="1A202C"/>
          <w:sz w:val="17"/>
        </w:rPr>
        <w:t>Google Project Management Professional Certificate (v2) - Google (Coursera)</w:t>
      </w:r>
    </w:p>
    <w:p w14:paraId="75EE6C86" w14:textId="77777777" w:rsidR="008600F3" w:rsidRDefault="00000000">
      <w:pPr>
        <w:pBdr>
          <w:bottom w:val="single" w:sz="12" w:space="1" w:color="2C5282"/>
        </w:pBdr>
        <w:spacing w:before="160" w:after="40" w:line="240" w:lineRule="auto"/>
      </w:pPr>
      <w:r>
        <w:rPr>
          <w:rFonts w:ascii="Calibri" w:eastAsia="Calibri" w:hAnsi="Calibri"/>
          <w:b/>
          <w:color w:val="1A365D"/>
        </w:rPr>
        <w:t>Additional Information</w:t>
      </w:r>
    </w:p>
    <w:p w14:paraId="56C65647" w14:textId="77777777" w:rsidR="008600F3" w:rsidRDefault="00000000">
      <w:pPr>
        <w:spacing w:after="20" w:line="264" w:lineRule="auto"/>
      </w:pPr>
      <w:r>
        <w:rPr>
          <w:rFonts w:ascii="Calibri" w:eastAsia="Calibri" w:hAnsi="Calibri"/>
          <w:b/>
          <w:color w:val="1A202C"/>
          <w:sz w:val="17"/>
        </w:rPr>
        <w:t xml:space="preserve">Languages: </w:t>
      </w:r>
      <w:r>
        <w:rPr>
          <w:rFonts w:ascii="Calibri" w:eastAsia="Calibri" w:hAnsi="Calibri"/>
          <w:color w:val="1A202C"/>
          <w:sz w:val="17"/>
        </w:rPr>
        <w:t>Arabic (Native), English (Limited working), French (Limited working), German (Elementary)</w:t>
      </w:r>
    </w:p>
    <w:p w14:paraId="11E8B68A" w14:textId="77777777" w:rsidR="008600F3" w:rsidRDefault="00000000">
      <w:pPr>
        <w:spacing w:after="20" w:line="264" w:lineRule="auto"/>
      </w:pPr>
      <w:r>
        <w:rPr>
          <w:rFonts w:ascii="Calibri" w:eastAsia="Calibri" w:hAnsi="Calibri"/>
          <w:b/>
          <w:color w:val="1A202C"/>
          <w:sz w:val="17"/>
        </w:rPr>
        <w:t xml:space="preserve">Awards: </w:t>
      </w:r>
      <w:r>
        <w:rPr>
          <w:rFonts w:ascii="Calibri" w:eastAsia="Calibri" w:hAnsi="Calibri"/>
          <w:color w:val="1A202C"/>
          <w:sz w:val="17"/>
        </w:rPr>
        <w:t>Top 10 AI Artathon Qualified Team - Global AI Summit, Riyadh (2020); Capgemini Tech Talk Presenter (2024)</w:t>
      </w:r>
    </w:p>
    <w:p w14:paraId="27AF9052" w14:textId="77777777" w:rsidR="008600F3" w:rsidRDefault="00000000">
      <w:pPr>
        <w:spacing w:after="20" w:line="264" w:lineRule="auto"/>
      </w:pPr>
      <w:r>
        <w:rPr>
          <w:rFonts w:ascii="Calibri" w:eastAsia="Calibri" w:hAnsi="Calibri"/>
          <w:b/>
          <w:color w:val="1A202C"/>
          <w:sz w:val="17"/>
        </w:rPr>
        <w:t xml:space="preserve">Community: </w:t>
      </w:r>
      <w:r>
        <w:rPr>
          <w:rFonts w:ascii="Calibri" w:eastAsia="Calibri" w:hAnsi="Calibri"/>
          <w:color w:val="1A202C"/>
          <w:sz w:val="17"/>
        </w:rPr>
        <w:t>Google Women Techmakers Ambassador (2019-Present); Figma Community Founder &amp; Leader - Friends of Figma, Tunis (2023-Present); GDG Co-Organizer (2019-Present); Technovation WTM Media Council (2026-Present); Speaker - DevFest &amp; GDG MENAT Summit 2025</w:t>
      </w:r>
    </w:p>
    <w:sectPr w:rsidR="008600F3" w:rsidSect="00034616">
      <w:pgSz w:w="11906" w:h="16838"/>
      <w:pgMar w:top="680" w:right="907" w:bottom="56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296269">
    <w:abstractNumId w:val="8"/>
  </w:num>
  <w:num w:numId="2" w16cid:durableId="427890300">
    <w:abstractNumId w:val="6"/>
  </w:num>
  <w:num w:numId="3" w16cid:durableId="424693636">
    <w:abstractNumId w:val="5"/>
  </w:num>
  <w:num w:numId="4" w16cid:durableId="1535925753">
    <w:abstractNumId w:val="4"/>
  </w:num>
  <w:num w:numId="5" w16cid:durableId="746540425">
    <w:abstractNumId w:val="7"/>
  </w:num>
  <w:num w:numId="6" w16cid:durableId="582841271">
    <w:abstractNumId w:val="3"/>
  </w:num>
  <w:num w:numId="7" w16cid:durableId="810712874">
    <w:abstractNumId w:val="2"/>
  </w:num>
  <w:num w:numId="8" w16cid:durableId="788626533">
    <w:abstractNumId w:val="1"/>
  </w:num>
  <w:num w:numId="9" w16cid:durableId="138794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A38"/>
    <w:rsid w:val="0029639D"/>
    <w:rsid w:val="00326F90"/>
    <w:rsid w:val="008600F3"/>
    <w:rsid w:val="00AA1D8D"/>
    <w:rsid w:val="00B47730"/>
    <w:rsid w:val="00CB0664"/>
    <w:rsid w:val="00DA4A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EDC58"/>
  <w14:defaultImageDpi w14:val="300"/>
  <w15:docId w15:val="{AB4B8F4B-B079-424F-9C14-62758C43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Dhia Ben Hmida</cp:lastModifiedBy>
  <cp:revision>2</cp:revision>
  <dcterms:created xsi:type="dcterms:W3CDTF">2013-12-23T23:15:00Z</dcterms:created>
  <dcterms:modified xsi:type="dcterms:W3CDTF">2026-07-10T16:25:00Z</dcterms:modified>
  <cp:category/>
</cp:coreProperties>
</file>