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D0798" w14:textId="5B721757" w:rsidR="00A76BE0" w:rsidRPr="00A76BE0" w:rsidRDefault="00A76BE0" w:rsidP="00A76BE0">
      <w:pPr>
        <w:spacing w:after="0" w:line="240" w:lineRule="auto"/>
        <w:rPr>
          <w:rFonts w:ascii="Arial" w:eastAsia="Times New Roman" w:hAnsi="Arial" w:cs="Times New Roman"/>
          <w:sz w:val="24"/>
          <w:szCs w:val="24"/>
        </w:rPr>
      </w:pPr>
      <w:r>
        <w:rPr>
          <w:rFonts w:ascii="Arial" w:eastAsia="Times New Roman" w:hAnsi="Arial" w:cs="Times New Roman"/>
          <w:noProof/>
          <w:sz w:val="18"/>
          <w:szCs w:val="20"/>
          <w:lang w:eastAsia="en-GB"/>
        </w:rPr>
        <w:drawing>
          <wp:inline distT="0" distB="0" distL="0" distR="0" wp14:anchorId="5609884A" wp14:editId="5BE42BD3">
            <wp:extent cx="30289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333375"/>
                    </a:xfrm>
                    <a:prstGeom prst="rect">
                      <a:avLst/>
                    </a:prstGeom>
                    <a:noFill/>
                    <a:ln>
                      <a:noFill/>
                    </a:ln>
                  </pic:spPr>
                </pic:pic>
              </a:graphicData>
            </a:graphic>
          </wp:inline>
        </w:drawing>
      </w:r>
      <w:r w:rsidRPr="00A76BE0">
        <w:rPr>
          <w:rFonts w:ascii="Arial" w:eastAsia="Times New Roman" w:hAnsi="Arial" w:cs="Times New Roman"/>
          <w:sz w:val="24"/>
          <w:szCs w:val="24"/>
        </w:rPr>
        <w:t xml:space="preserve"> </w:t>
      </w:r>
      <w:r w:rsidRPr="00A76BE0">
        <w:rPr>
          <w:rFonts w:ascii="Calibri" w:eastAsia="Calibri" w:hAnsi="Calibri" w:cs="Times New Roman"/>
          <w:noProof/>
          <w:lang w:eastAsia="en-GB"/>
        </w:rPr>
        <w:t xml:space="preserve">                  </w:t>
      </w:r>
      <w:r>
        <w:rPr>
          <w:rFonts w:ascii="Calibri" w:eastAsia="Calibri" w:hAnsi="Calibri" w:cs="Times New Roman"/>
          <w:noProof/>
          <w:lang w:eastAsia="en-GB"/>
        </w:rPr>
        <w:drawing>
          <wp:inline distT="0" distB="0" distL="0" distR="0" wp14:anchorId="46BE6888" wp14:editId="6AC5E125">
            <wp:extent cx="1524000" cy="1085850"/>
            <wp:effectExtent l="0" t="0" r="0" b="0"/>
            <wp:docPr id="1" name="Picture 1" descr="Edge Hill logo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ge Hill logo 2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085850"/>
                    </a:xfrm>
                    <a:prstGeom prst="rect">
                      <a:avLst/>
                    </a:prstGeom>
                    <a:noFill/>
                    <a:ln>
                      <a:noFill/>
                    </a:ln>
                  </pic:spPr>
                </pic:pic>
              </a:graphicData>
            </a:graphic>
          </wp:inline>
        </w:drawing>
      </w:r>
    </w:p>
    <w:p w14:paraId="63DA8E9F" w14:textId="77777777" w:rsidR="00997525" w:rsidRDefault="00997525" w:rsidP="00997525"/>
    <w:p w14:paraId="2C658012" w14:textId="73A6F202" w:rsidR="00D87DCA" w:rsidRDefault="00DA5189" w:rsidP="00DA5189">
      <w:pPr>
        <w:jc w:val="center"/>
        <w:rPr>
          <w:rFonts w:ascii="Calibri" w:eastAsia="Calibri" w:hAnsi="Calibri" w:cs="Times New Roman"/>
          <w:b/>
          <w:sz w:val="40"/>
          <w:szCs w:val="40"/>
        </w:rPr>
      </w:pPr>
      <w:r w:rsidRPr="000B2C48">
        <w:rPr>
          <w:rFonts w:ascii="Calibri" w:eastAsia="Calibri" w:hAnsi="Calibri" w:cs="Times New Roman"/>
          <w:b/>
          <w:sz w:val="40"/>
          <w:szCs w:val="40"/>
        </w:rPr>
        <w:t>International Training Fellowships</w:t>
      </w:r>
    </w:p>
    <w:p w14:paraId="615317B4" w14:textId="4BC14382" w:rsidR="00E44AB1" w:rsidRPr="000B2C48" w:rsidRDefault="00E44AB1" w:rsidP="00DA5189">
      <w:pPr>
        <w:jc w:val="center"/>
        <w:rPr>
          <w:b/>
          <w:sz w:val="40"/>
          <w:szCs w:val="40"/>
        </w:rPr>
      </w:pPr>
      <w:r>
        <w:rPr>
          <w:rFonts w:ascii="Calibri" w:eastAsia="Calibri" w:hAnsi="Calibri" w:cs="Times New Roman"/>
          <w:b/>
          <w:sz w:val="40"/>
          <w:szCs w:val="40"/>
        </w:rPr>
        <w:t>2018</w:t>
      </w:r>
    </w:p>
    <w:p w14:paraId="1A9C9C6E" w14:textId="77777777" w:rsidR="00DA5189" w:rsidRPr="00DA5189" w:rsidRDefault="00DA5189" w:rsidP="00DA5189">
      <w:pPr>
        <w:tabs>
          <w:tab w:val="center" w:pos="4513"/>
          <w:tab w:val="left" w:pos="6330"/>
        </w:tabs>
        <w:jc w:val="center"/>
        <w:rPr>
          <w:rFonts w:ascii="Calibri" w:eastAsia="Calibri" w:hAnsi="Calibri" w:cs="Times New Roman"/>
          <w:b/>
          <w:sz w:val="28"/>
          <w:szCs w:val="28"/>
        </w:rPr>
      </w:pPr>
    </w:p>
    <w:p w14:paraId="21E07926" w14:textId="3F2C1E8B" w:rsidR="00DA5189" w:rsidRPr="000B2C48" w:rsidRDefault="00DA5189" w:rsidP="00DA5189">
      <w:pPr>
        <w:tabs>
          <w:tab w:val="center" w:pos="4513"/>
          <w:tab w:val="left" w:pos="6330"/>
        </w:tabs>
        <w:jc w:val="center"/>
        <w:rPr>
          <w:rFonts w:ascii="Calibri" w:eastAsia="Calibri" w:hAnsi="Calibri" w:cs="Times New Roman"/>
          <w:b/>
          <w:sz w:val="36"/>
          <w:szCs w:val="36"/>
        </w:rPr>
      </w:pPr>
      <w:r w:rsidRPr="000B2C48">
        <w:rPr>
          <w:rFonts w:ascii="Calibri" w:eastAsia="Calibri" w:hAnsi="Calibri" w:cs="Times New Roman"/>
          <w:b/>
          <w:sz w:val="36"/>
          <w:szCs w:val="36"/>
        </w:rPr>
        <w:t>Masters in Surgery (MCh)</w:t>
      </w:r>
    </w:p>
    <w:p w14:paraId="010E5749" w14:textId="1CFD5ED7" w:rsidR="00DA5189" w:rsidRPr="000B2C48" w:rsidRDefault="00DA5189" w:rsidP="00DA5189">
      <w:pPr>
        <w:tabs>
          <w:tab w:val="center" w:pos="4513"/>
          <w:tab w:val="left" w:pos="6330"/>
        </w:tabs>
        <w:jc w:val="center"/>
        <w:rPr>
          <w:rFonts w:ascii="Calibri" w:eastAsia="Calibri" w:hAnsi="Calibri" w:cs="Times New Roman"/>
          <w:b/>
          <w:sz w:val="36"/>
          <w:szCs w:val="36"/>
        </w:rPr>
      </w:pPr>
      <w:r w:rsidRPr="000B2C48">
        <w:rPr>
          <w:rFonts w:ascii="Calibri" w:eastAsia="Calibri" w:hAnsi="Calibri" w:cs="Times New Roman"/>
          <w:b/>
          <w:sz w:val="36"/>
          <w:szCs w:val="36"/>
        </w:rPr>
        <w:t>Masters in Medicine (MMed)</w:t>
      </w:r>
    </w:p>
    <w:p w14:paraId="43BAD3D4" w14:textId="77777777" w:rsidR="00DA5189" w:rsidRDefault="00DA5189" w:rsidP="00DA5189">
      <w:pPr>
        <w:rPr>
          <w:rFonts w:ascii="Calibri" w:eastAsia="Calibri" w:hAnsi="Calibri" w:cs="Times New Roman"/>
        </w:rPr>
      </w:pPr>
    </w:p>
    <w:p w14:paraId="07F48B59" w14:textId="77777777" w:rsidR="00D87DCA" w:rsidRDefault="00D87DCA"/>
    <w:p w14:paraId="4B92874F" w14:textId="77777777" w:rsidR="00D87DCA" w:rsidRPr="00485A49" w:rsidRDefault="00D87DCA">
      <w:pPr>
        <w:rPr>
          <w:b/>
          <w:i/>
          <w:sz w:val="28"/>
          <w:szCs w:val="28"/>
        </w:rPr>
      </w:pPr>
      <w:r w:rsidRPr="00485A49">
        <w:rPr>
          <w:b/>
          <w:i/>
          <w:sz w:val="28"/>
          <w:szCs w:val="28"/>
        </w:rPr>
        <w:t>Organised by Wrightington Wigan and Leigh NHS Foundation Trust and Edge Hill University</w:t>
      </w:r>
    </w:p>
    <w:p w14:paraId="5AD38496" w14:textId="77777777" w:rsidR="00D87DCA" w:rsidRDefault="00D87DCA"/>
    <w:p w14:paraId="64BA2ED0" w14:textId="77777777" w:rsidR="00D87DCA" w:rsidRPr="00F75159" w:rsidRDefault="00D87DCA"/>
    <w:p w14:paraId="7C071C5F" w14:textId="77777777" w:rsidR="00F75159" w:rsidRPr="00F75159" w:rsidRDefault="00572A65" w:rsidP="00F75159">
      <w:pPr>
        <w:jc w:val="center"/>
        <w:rPr>
          <w:b/>
        </w:rPr>
      </w:pPr>
      <w:r w:rsidRPr="00F75159">
        <w:rPr>
          <w:b/>
        </w:rPr>
        <w:t xml:space="preserve">A safe, sustainable and ethical co-development educational programme </w:t>
      </w:r>
    </w:p>
    <w:p w14:paraId="55A2D2DA" w14:textId="17581157" w:rsidR="00D87DCA" w:rsidRPr="00F75159" w:rsidRDefault="00F75159" w:rsidP="00F75159">
      <w:pPr>
        <w:jc w:val="center"/>
        <w:rPr>
          <w:b/>
        </w:rPr>
      </w:pPr>
      <w:r>
        <w:rPr>
          <w:b/>
        </w:rPr>
        <w:t>f</w:t>
      </w:r>
      <w:r w:rsidR="00572A65" w:rsidRPr="00F75159">
        <w:rPr>
          <w:b/>
        </w:rPr>
        <w:t>or</w:t>
      </w:r>
      <w:r>
        <w:rPr>
          <w:b/>
        </w:rPr>
        <w:t xml:space="preserve"> I</w:t>
      </w:r>
      <w:r w:rsidR="00572A65" w:rsidRPr="00F75159">
        <w:rPr>
          <w:b/>
        </w:rPr>
        <w:t xml:space="preserve">nternational </w:t>
      </w:r>
      <w:r>
        <w:rPr>
          <w:b/>
        </w:rPr>
        <w:t>M</w:t>
      </w:r>
      <w:r w:rsidR="00572A65" w:rsidRPr="00F75159">
        <w:rPr>
          <w:b/>
        </w:rPr>
        <w:t xml:space="preserve">edical </w:t>
      </w:r>
      <w:r>
        <w:rPr>
          <w:b/>
        </w:rPr>
        <w:t>G</w:t>
      </w:r>
      <w:r w:rsidR="00572A65" w:rsidRPr="00F75159">
        <w:rPr>
          <w:b/>
        </w:rPr>
        <w:t>raduates</w:t>
      </w:r>
    </w:p>
    <w:p w14:paraId="3C43CF09" w14:textId="77777777" w:rsidR="000B2C48" w:rsidRDefault="000B2C48"/>
    <w:p w14:paraId="5FE53385" w14:textId="77777777" w:rsidR="00997525" w:rsidRPr="000B2C48" w:rsidRDefault="00997525" w:rsidP="00997525">
      <w:pPr>
        <w:rPr>
          <w:b/>
        </w:rPr>
      </w:pPr>
      <w:r w:rsidRPr="000B2C48">
        <w:rPr>
          <w:b/>
        </w:rPr>
        <w:t xml:space="preserve">Supported by Health Education England and the Greater Manchester Health and Social Care Partnership  </w:t>
      </w:r>
    </w:p>
    <w:p w14:paraId="76F66C13" w14:textId="3F8A13ED" w:rsidR="00D87DCA" w:rsidRPr="000B2C48" w:rsidRDefault="002214D2">
      <w:pPr>
        <w:rPr>
          <w:b/>
        </w:rPr>
      </w:pPr>
      <w:r w:rsidRPr="000B2C48">
        <w:rPr>
          <w:b/>
        </w:rPr>
        <w:t>Approved by General Medical Council UK for sponsorship</w:t>
      </w:r>
    </w:p>
    <w:p w14:paraId="1073A4E8" w14:textId="30ECDD39" w:rsidR="002214D2" w:rsidRDefault="00FD6042">
      <w:r>
        <w:rPr>
          <w:b/>
        </w:rPr>
        <w:t>Accredited</w:t>
      </w:r>
      <w:r w:rsidR="002214D2" w:rsidRPr="000B2C48">
        <w:rPr>
          <w:b/>
        </w:rPr>
        <w:t xml:space="preserve"> by Royal College of Surgeons of England</w:t>
      </w:r>
      <w:r w:rsidR="002214D2">
        <w:t>*</w:t>
      </w:r>
    </w:p>
    <w:p w14:paraId="669D1148" w14:textId="4B0E5925" w:rsidR="00FB52DE" w:rsidRDefault="008C265A" w:rsidP="008C265A">
      <w:pPr>
        <w:ind w:left="5040" w:firstLine="720"/>
      </w:pPr>
      <w:r>
        <w:rPr>
          <w:noProof/>
          <w:lang w:eastAsia="en-GB"/>
        </w:rPr>
        <w:drawing>
          <wp:inline distT="0" distB="0" distL="0" distR="0" wp14:anchorId="522753FB" wp14:editId="34ABFC17">
            <wp:extent cx="1552575" cy="659312"/>
            <wp:effectExtent l="0" t="0" r="0" b="7620"/>
            <wp:docPr id="5" name="Picture 5" descr="C:\Users\berry_ju\Pictures\R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ry_ju\Pictures\RCS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5009" cy="664592"/>
                    </a:xfrm>
                    <a:prstGeom prst="rect">
                      <a:avLst/>
                    </a:prstGeom>
                    <a:noFill/>
                    <a:ln>
                      <a:noFill/>
                    </a:ln>
                  </pic:spPr>
                </pic:pic>
              </a:graphicData>
            </a:graphic>
          </wp:inline>
        </w:drawing>
      </w:r>
    </w:p>
    <w:p w14:paraId="48ACBCF3" w14:textId="77777777" w:rsidR="00485A49" w:rsidRDefault="00485A49" w:rsidP="000A0225">
      <w:pPr>
        <w:jc w:val="center"/>
        <w:rPr>
          <w:rFonts w:cstheme="minorHAnsi"/>
          <w:b/>
          <w:sz w:val="32"/>
          <w:szCs w:val="32"/>
        </w:rPr>
      </w:pPr>
    </w:p>
    <w:p w14:paraId="433FB6CD" w14:textId="0647C691" w:rsidR="009B1499" w:rsidRPr="000B2C48" w:rsidRDefault="009B1499" w:rsidP="000A0225">
      <w:pPr>
        <w:jc w:val="center"/>
        <w:rPr>
          <w:rFonts w:cstheme="minorHAnsi"/>
          <w:b/>
          <w:sz w:val="32"/>
          <w:szCs w:val="32"/>
        </w:rPr>
      </w:pPr>
      <w:r w:rsidRPr="000B2C48">
        <w:rPr>
          <w:rFonts w:cstheme="minorHAnsi"/>
          <w:b/>
          <w:sz w:val="32"/>
          <w:szCs w:val="32"/>
        </w:rPr>
        <w:lastRenderedPageBreak/>
        <w:t xml:space="preserve">The MCh and MMed </w:t>
      </w:r>
      <w:r w:rsidR="00A64D46" w:rsidRPr="000B2C48">
        <w:rPr>
          <w:rFonts w:cstheme="minorHAnsi"/>
          <w:b/>
          <w:sz w:val="32"/>
          <w:szCs w:val="32"/>
        </w:rPr>
        <w:t>Programme</w:t>
      </w:r>
    </w:p>
    <w:p w14:paraId="03324653" w14:textId="1DC4BB93" w:rsidR="004C458A" w:rsidRPr="00CE799B" w:rsidRDefault="009B1499" w:rsidP="00B601DA">
      <w:pPr>
        <w:autoSpaceDE w:val="0"/>
        <w:autoSpaceDN w:val="0"/>
        <w:adjustRightInd w:val="0"/>
        <w:spacing w:after="120" w:line="240" w:lineRule="auto"/>
        <w:rPr>
          <w:rFonts w:cstheme="minorHAnsi"/>
        </w:rPr>
      </w:pPr>
      <w:r w:rsidRPr="00CE799B">
        <w:rPr>
          <w:rFonts w:cstheme="minorHAnsi"/>
        </w:rPr>
        <w:t xml:space="preserve">The </w:t>
      </w:r>
      <w:r w:rsidR="004C458A" w:rsidRPr="00CE799B">
        <w:rPr>
          <w:rFonts w:cstheme="minorHAnsi"/>
        </w:rPr>
        <w:t xml:space="preserve">MCh/MMed International Training Fellowship (ITF) </w:t>
      </w:r>
      <w:r w:rsidRPr="00CE799B">
        <w:rPr>
          <w:rFonts w:cstheme="minorHAnsi"/>
        </w:rPr>
        <w:t xml:space="preserve">Scheme has been designed collaboratively by senior clinicians at Wrightington, Wigan and Leigh NHS Foundation Trust </w:t>
      </w:r>
      <w:r w:rsidR="00E32235" w:rsidRPr="00CE799B">
        <w:rPr>
          <w:rFonts w:cstheme="minorHAnsi"/>
        </w:rPr>
        <w:t>(WWL</w:t>
      </w:r>
      <w:r w:rsidRPr="00CE799B">
        <w:rPr>
          <w:rFonts w:cstheme="minorHAnsi"/>
        </w:rPr>
        <w:t xml:space="preserve">) and </w:t>
      </w:r>
      <w:r w:rsidR="004C458A" w:rsidRPr="00CE799B">
        <w:rPr>
          <w:rFonts w:cstheme="minorHAnsi"/>
        </w:rPr>
        <w:t xml:space="preserve">academics at </w:t>
      </w:r>
      <w:r w:rsidRPr="00CE799B">
        <w:rPr>
          <w:rFonts w:cstheme="minorHAnsi"/>
        </w:rPr>
        <w:t xml:space="preserve">Edge Hill University </w:t>
      </w:r>
      <w:r w:rsidR="00E32235" w:rsidRPr="00CE799B">
        <w:rPr>
          <w:rFonts w:cstheme="minorHAnsi"/>
        </w:rPr>
        <w:t>(EHU</w:t>
      </w:r>
      <w:r w:rsidRPr="00CE799B">
        <w:rPr>
          <w:rFonts w:cstheme="minorHAnsi"/>
        </w:rPr>
        <w:t xml:space="preserve">).  The </w:t>
      </w:r>
      <w:r w:rsidR="004C458A" w:rsidRPr="00CE799B">
        <w:rPr>
          <w:rFonts w:cstheme="minorHAnsi"/>
        </w:rPr>
        <w:t>s</w:t>
      </w:r>
      <w:r w:rsidRPr="00CE799B">
        <w:rPr>
          <w:rFonts w:cstheme="minorHAnsi"/>
        </w:rPr>
        <w:t>cheme offers an opportu</w:t>
      </w:r>
      <w:r w:rsidR="00FC2C45" w:rsidRPr="00CE799B">
        <w:rPr>
          <w:rFonts w:cstheme="minorHAnsi"/>
        </w:rPr>
        <w:t xml:space="preserve">nity for experienced </w:t>
      </w:r>
      <w:r w:rsidR="004C458A" w:rsidRPr="00CE799B">
        <w:rPr>
          <w:rFonts w:cstheme="minorHAnsi"/>
        </w:rPr>
        <w:t xml:space="preserve">international </w:t>
      </w:r>
      <w:r w:rsidRPr="00CE799B">
        <w:rPr>
          <w:rFonts w:cstheme="minorHAnsi"/>
        </w:rPr>
        <w:t>clinicians</w:t>
      </w:r>
      <w:r w:rsidR="004C458A" w:rsidRPr="00CE799B">
        <w:rPr>
          <w:rFonts w:cstheme="minorHAnsi"/>
        </w:rPr>
        <w:t>,</w:t>
      </w:r>
      <w:r w:rsidRPr="00CE799B">
        <w:rPr>
          <w:rFonts w:cstheme="minorHAnsi"/>
        </w:rPr>
        <w:t xml:space="preserve"> who have already </w:t>
      </w:r>
      <w:r w:rsidR="00E32235" w:rsidRPr="00CE799B">
        <w:rPr>
          <w:rFonts w:cstheme="minorHAnsi"/>
        </w:rPr>
        <w:t>achieved higher</w:t>
      </w:r>
      <w:r w:rsidRPr="00CE799B">
        <w:rPr>
          <w:rFonts w:cstheme="minorHAnsi"/>
        </w:rPr>
        <w:t xml:space="preserve"> postgraduate qualifications</w:t>
      </w:r>
      <w:r w:rsidR="004C458A" w:rsidRPr="00CE799B">
        <w:rPr>
          <w:rFonts w:cstheme="minorHAnsi"/>
        </w:rPr>
        <w:t>,</w:t>
      </w:r>
      <w:r w:rsidRPr="00CE799B">
        <w:rPr>
          <w:rFonts w:cstheme="minorHAnsi"/>
        </w:rPr>
        <w:t xml:space="preserve"> to</w:t>
      </w:r>
      <w:r w:rsidR="004C458A" w:rsidRPr="00CE799B">
        <w:rPr>
          <w:rFonts w:cstheme="minorHAnsi"/>
        </w:rPr>
        <w:t xml:space="preserve"> come to the UK and study for </w:t>
      </w:r>
      <w:r w:rsidR="00A64D46" w:rsidRPr="00CE799B">
        <w:rPr>
          <w:rFonts w:cstheme="minorHAnsi"/>
        </w:rPr>
        <w:t>a</w:t>
      </w:r>
      <w:r w:rsidR="004C458A" w:rsidRPr="00CE799B">
        <w:rPr>
          <w:rFonts w:cstheme="minorHAnsi"/>
        </w:rPr>
        <w:t xml:space="preserve"> </w:t>
      </w:r>
      <w:r w:rsidRPr="00CE799B">
        <w:rPr>
          <w:rFonts w:cstheme="minorHAnsi"/>
        </w:rPr>
        <w:t>MCh</w:t>
      </w:r>
      <w:r w:rsidR="000527DC" w:rsidRPr="00CE799B">
        <w:rPr>
          <w:rFonts w:cstheme="minorHAnsi"/>
        </w:rPr>
        <w:t xml:space="preserve"> </w:t>
      </w:r>
      <w:r w:rsidR="002214D2" w:rsidRPr="00CE799B">
        <w:rPr>
          <w:rFonts w:cstheme="minorHAnsi"/>
        </w:rPr>
        <w:t>(in various Surgical specialities)</w:t>
      </w:r>
      <w:r w:rsidRPr="00CE799B">
        <w:rPr>
          <w:rFonts w:cstheme="minorHAnsi"/>
        </w:rPr>
        <w:t xml:space="preserve"> </w:t>
      </w:r>
      <w:r w:rsidR="004C458A" w:rsidRPr="00CE799B">
        <w:rPr>
          <w:rFonts w:cstheme="minorHAnsi"/>
        </w:rPr>
        <w:t xml:space="preserve">or </w:t>
      </w:r>
      <w:r w:rsidRPr="00CE799B">
        <w:rPr>
          <w:rFonts w:cstheme="minorHAnsi"/>
        </w:rPr>
        <w:t>MMed</w:t>
      </w:r>
      <w:r w:rsidR="000527DC" w:rsidRPr="00CE799B">
        <w:rPr>
          <w:rFonts w:cstheme="minorHAnsi"/>
        </w:rPr>
        <w:t xml:space="preserve"> </w:t>
      </w:r>
      <w:r w:rsidR="002214D2" w:rsidRPr="00CE799B">
        <w:rPr>
          <w:rFonts w:cstheme="minorHAnsi"/>
        </w:rPr>
        <w:t>(in various medical specialities)</w:t>
      </w:r>
      <w:r w:rsidRPr="00CE799B">
        <w:rPr>
          <w:rFonts w:cstheme="minorHAnsi"/>
        </w:rPr>
        <w:t xml:space="preserve"> </w:t>
      </w:r>
      <w:r w:rsidR="004C458A" w:rsidRPr="00CE799B">
        <w:rPr>
          <w:rFonts w:cstheme="minorHAnsi"/>
        </w:rPr>
        <w:t>whilst furthe</w:t>
      </w:r>
      <w:r w:rsidR="00CC26E8">
        <w:rPr>
          <w:rFonts w:cstheme="minorHAnsi"/>
        </w:rPr>
        <w:t>ring their clinical training for a period of two to three years.</w:t>
      </w:r>
    </w:p>
    <w:p w14:paraId="51A8A16C" w14:textId="6821B921" w:rsidR="00FB52DE" w:rsidRPr="00CE799B" w:rsidRDefault="00FB52DE" w:rsidP="00B601DA">
      <w:pPr>
        <w:autoSpaceDE w:val="0"/>
        <w:autoSpaceDN w:val="0"/>
        <w:adjustRightInd w:val="0"/>
        <w:spacing w:after="120" w:line="240" w:lineRule="auto"/>
        <w:rPr>
          <w:rFonts w:cstheme="minorHAnsi"/>
        </w:rPr>
      </w:pPr>
      <w:r w:rsidRPr="00CE799B">
        <w:rPr>
          <w:rFonts w:cstheme="minorHAnsi"/>
        </w:rPr>
        <w:t xml:space="preserve">This programme is a unique blend of academic learning and bespoke clinical </w:t>
      </w:r>
      <w:r w:rsidR="00A64D46" w:rsidRPr="00CE799B">
        <w:rPr>
          <w:rFonts w:cstheme="minorHAnsi"/>
        </w:rPr>
        <w:t>traini</w:t>
      </w:r>
      <w:r w:rsidR="00DD601E">
        <w:rPr>
          <w:rFonts w:cstheme="minorHAnsi"/>
        </w:rPr>
        <w:t>ng. It</w:t>
      </w:r>
      <w:r w:rsidR="00A64D46" w:rsidRPr="00CE799B">
        <w:rPr>
          <w:rFonts w:cstheme="minorHAnsi"/>
        </w:rPr>
        <w:t xml:space="preserve"> consists </w:t>
      </w:r>
      <w:r w:rsidR="00F55A35">
        <w:rPr>
          <w:rFonts w:cstheme="minorHAnsi"/>
        </w:rPr>
        <w:t xml:space="preserve">of </w:t>
      </w:r>
      <w:r w:rsidR="00A64D46" w:rsidRPr="00CE799B">
        <w:rPr>
          <w:rFonts w:cstheme="minorHAnsi"/>
        </w:rPr>
        <w:t>th</w:t>
      </w:r>
      <w:r w:rsidR="00CE799B" w:rsidRPr="00CE799B">
        <w:rPr>
          <w:rFonts w:cstheme="minorHAnsi"/>
        </w:rPr>
        <w:t>ree main elements</w:t>
      </w:r>
      <w:r w:rsidR="00A64D46" w:rsidRPr="00CE799B">
        <w:rPr>
          <w:rFonts w:cstheme="minorHAnsi"/>
        </w:rPr>
        <w:t>:</w:t>
      </w:r>
    </w:p>
    <w:p w14:paraId="0330C11B" w14:textId="628118F8" w:rsidR="00CE799B" w:rsidRDefault="00A64D46" w:rsidP="00A64D46">
      <w:pPr>
        <w:pStyle w:val="ListParagraph"/>
        <w:numPr>
          <w:ilvl w:val="0"/>
          <w:numId w:val="6"/>
        </w:numPr>
        <w:autoSpaceDE w:val="0"/>
        <w:autoSpaceDN w:val="0"/>
        <w:adjustRightInd w:val="0"/>
        <w:spacing w:after="120" w:line="240" w:lineRule="auto"/>
        <w:rPr>
          <w:rFonts w:cstheme="minorHAnsi"/>
        </w:rPr>
      </w:pPr>
      <w:r w:rsidRPr="009B1BF2">
        <w:rPr>
          <w:rFonts w:cstheme="minorHAnsi"/>
          <w:b/>
        </w:rPr>
        <w:t>Clinical research</w:t>
      </w:r>
      <w:r w:rsidR="00CE799B" w:rsidRPr="009B1BF2">
        <w:rPr>
          <w:rFonts w:cstheme="minorHAnsi"/>
          <w:b/>
        </w:rPr>
        <w:t xml:space="preserve"> module</w:t>
      </w:r>
      <w:r w:rsidRPr="00CE799B">
        <w:rPr>
          <w:rFonts w:cstheme="minorHAnsi"/>
        </w:rPr>
        <w:t xml:space="preserve">: </w:t>
      </w:r>
      <w:r w:rsidR="00214A04">
        <w:rPr>
          <w:rFonts w:cstheme="minorHAnsi"/>
        </w:rPr>
        <w:t xml:space="preserve"> </w:t>
      </w:r>
      <w:r w:rsidR="00CE799B" w:rsidRPr="000B2C48">
        <w:rPr>
          <w:rFonts w:cstheme="minorHAnsi"/>
          <w:color w:val="000000" w:themeColor="text1"/>
        </w:rPr>
        <w:t>The two components of this are the ‘Critical Appraisal’ module and the ‘Developing a Research Proposal’ module</w:t>
      </w:r>
      <w:r w:rsidR="00CE799B" w:rsidRPr="00CE799B">
        <w:rPr>
          <w:rFonts w:cstheme="minorHAnsi"/>
        </w:rPr>
        <w:t xml:space="preserve">. </w:t>
      </w:r>
    </w:p>
    <w:p w14:paraId="1C0C1917" w14:textId="77777777" w:rsidR="00CE799B" w:rsidRDefault="00CE799B" w:rsidP="00CE799B">
      <w:pPr>
        <w:pStyle w:val="ListParagraph"/>
        <w:autoSpaceDE w:val="0"/>
        <w:autoSpaceDN w:val="0"/>
        <w:adjustRightInd w:val="0"/>
        <w:spacing w:after="120" w:line="240" w:lineRule="auto"/>
        <w:rPr>
          <w:rFonts w:cstheme="minorHAnsi"/>
          <w:b/>
        </w:rPr>
      </w:pPr>
    </w:p>
    <w:p w14:paraId="3EADC311" w14:textId="53864E92" w:rsidR="00A64D46" w:rsidRPr="009B1BF2" w:rsidRDefault="00CE799B" w:rsidP="00CE799B">
      <w:pPr>
        <w:pStyle w:val="ListParagraph"/>
        <w:autoSpaceDE w:val="0"/>
        <w:autoSpaceDN w:val="0"/>
        <w:adjustRightInd w:val="0"/>
        <w:spacing w:after="120" w:line="240" w:lineRule="auto"/>
        <w:rPr>
          <w:rFonts w:cstheme="minorHAnsi"/>
        </w:rPr>
      </w:pPr>
      <w:r w:rsidRPr="009B1BF2">
        <w:rPr>
          <w:rFonts w:cstheme="minorHAnsi"/>
          <w:b/>
        </w:rPr>
        <w:t>Critical Appraisal</w:t>
      </w:r>
      <w:r w:rsidR="001B3992">
        <w:rPr>
          <w:rFonts w:cstheme="minorHAnsi"/>
          <w:b/>
        </w:rPr>
        <w:t>:</w:t>
      </w:r>
      <w:r w:rsidRPr="009B1BF2">
        <w:rPr>
          <w:rFonts w:cstheme="minorHAnsi"/>
        </w:rPr>
        <w:t xml:space="preserve"> </w:t>
      </w:r>
      <w:r w:rsidR="00214A04">
        <w:rPr>
          <w:rFonts w:cstheme="minorHAnsi"/>
        </w:rPr>
        <w:t xml:space="preserve"> I</w:t>
      </w:r>
      <w:r w:rsidRPr="000B2C48">
        <w:rPr>
          <w:rFonts w:cstheme="minorHAnsi"/>
          <w:lang w:val="en-US"/>
        </w:rPr>
        <w:t xml:space="preserve">ntroduces you to the research process through the recognition of the fundamental stages of research design. Based on the principles of ‘Good Clinical Practice’ and wider health and wellbeing research, you will focus on appraisal of the research question, design, methods, ethical issues, and data management and analysis strategies. In addition, you will be introduced to the principles of critical appraisal and modes of critical analysis in order that knowledge, regarding research design, can be applied to develop appropriate critical appraisal skills </w:t>
      </w:r>
    </w:p>
    <w:p w14:paraId="56306417" w14:textId="0DA7CB72" w:rsidR="00CE799B" w:rsidRPr="000B2C48" w:rsidRDefault="00CE799B" w:rsidP="00CE799B">
      <w:pPr>
        <w:autoSpaceDE w:val="0"/>
        <w:autoSpaceDN w:val="0"/>
        <w:adjustRightInd w:val="0"/>
        <w:spacing w:after="120" w:line="240" w:lineRule="auto"/>
        <w:ind w:left="720"/>
        <w:rPr>
          <w:rFonts w:cstheme="minorHAnsi"/>
          <w:color w:val="000000" w:themeColor="text1"/>
          <w:lang w:val="en-US"/>
        </w:rPr>
      </w:pPr>
      <w:r w:rsidRPr="001B3992">
        <w:rPr>
          <w:rStyle w:val="Strong"/>
          <w:rFonts w:cstheme="minorHAnsi"/>
          <w:color w:val="000000" w:themeColor="text1"/>
          <w:lang w:val="en-US"/>
        </w:rPr>
        <w:t>Developing a Research Proposal</w:t>
      </w:r>
      <w:r w:rsidR="001B3992" w:rsidRPr="00D85795">
        <w:rPr>
          <w:rStyle w:val="Strong"/>
          <w:rFonts w:cstheme="minorHAnsi"/>
          <w:color w:val="000000" w:themeColor="text1"/>
          <w:lang w:val="en-US"/>
        </w:rPr>
        <w:t>:</w:t>
      </w:r>
      <w:r w:rsidRPr="00D85795">
        <w:rPr>
          <w:rStyle w:val="Strong"/>
          <w:rFonts w:cstheme="minorHAnsi"/>
          <w:color w:val="000000" w:themeColor="text1"/>
          <w:lang w:val="en-US"/>
        </w:rPr>
        <w:t> </w:t>
      </w:r>
      <w:r w:rsidR="00214A04" w:rsidRPr="00D85795">
        <w:rPr>
          <w:rFonts w:cstheme="minorHAnsi"/>
          <w:lang w:val="en-US"/>
        </w:rPr>
        <w:t>I</w:t>
      </w:r>
      <w:r w:rsidRPr="00D85795">
        <w:rPr>
          <w:rFonts w:cstheme="minorHAnsi"/>
          <w:lang w:val="en-US"/>
        </w:rPr>
        <w:t>ntroduces</w:t>
      </w:r>
      <w:r w:rsidRPr="000B2C48">
        <w:rPr>
          <w:rFonts w:cstheme="minorHAnsi"/>
          <w:color w:val="000000" w:themeColor="text1"/>
          <w:lang w:val="en-US"/>
        </w:rPr>
        <w:t xml:space="preserve"> you to the research process</w:t>
      </w:r>
      <w:r w:rsidR="00214A04">
        <w:rPr>
          <w:rFonts w:cstheme="minorHAnsi"/>
          <w:color w:val="000000" w:themeColor="text1"/>
          <w:lang w:val="en-US"/>
        </w:rPr>
        <w:t>,</w:t>
      </w:r>
      <w:r w:rsidRPr="000B2C48">
        <w:rPr>
          <w:rFonts w:cstheme="minorHAnsi"/>
          <w:color w:val="000000" w:themeColor="text1"/>
          <w:lang w:val="en-US"/>
        </w:rPr>
        <w:t xml:space="preserve"> including philosophical fundamentals of both quantitative and qualitative traditions</w:t>
      </w:r>
      <w:r w:rsidR="001B3992">
        <w:rPr>
          <w:rFonts w:cstheme="minorHAnsi"/>
          <w:color w:val="000000" w:themeColor="text1"/>
          <w:lang w:val="en-US"/>
        </w:rPr>
        <w:t>,</w:t>
      </w:r>
      <w:r w:rsidRPr="000B2C48">
        <w:rPr>
          <w:rFonts w:cstheme="minorHAnsi"/>
          <w:color w:val="000000" w:themeColor="text1"/>
          <w:lang w:val="en-US"/>
        </w:rPr>
        <w:t xml:space="preserve"> and a range of research methodologies. The module will guide you through the crucial stages of developing a research proposal. From conceptualisation of the research question, choosing the most appropriate design, planning methods, addressing ethical issues, identifying data management and data analysis strategies, and planning dissemination, the module will introduce you to various clinical and practitioner research approaches and the necessary considerations to enable a rigorous plan of enquiry</w:t>
      </w:r>
      <w:r w:rsidR="00A26ED6" w:rsidRPr="000B2C48">
        <w:rPr>
          <w:rFonts w:cstheme="minorHAnsi"/>
          <w:color w:val="000000" w:themeColor="text1"/>
          <w:lang w:val="en-US"/>
        </w:rPr>
        <w:t>.</w:t>
      </w:r>
    </w:p>
    <w:p w14:paraId="22DDFD7B" w14:textId="1A28B0AA" w:rsidR="00CC26E8" w:rsidRPr="00E44AB1" w:rsidRDefault="00A26ED6" w:rsidP="00CC26E8">
      <w:pPr>
        <w:pStyle w:val="ListParagraph"/>
        <w:numPr>
          <w:ilvl w:val="0"/>
          <w:numId w:val="6"/>
        </w:numPr>
        <w:autoSpaceDE w:val="0"/>
        <w:autoSpaceDN w:val="0"/>
        <w:adjustRightInd w:val="0"/>
        <w:spacing w:after="120" w:line="240" w:lineRule="auto"/>
        <w:rPr>
          <w:rFonts w:cstheme="minorHAnsi"/>
        </w:rPr>
      </w:pPr>
      <w:r w:rsidRPr="00E44AB1">
        <w:rPr>
          <w:rFonts w:cstheme="minorHAnsi"/>
          <w:b/>
        </w:rPr>
        <w:t>A dissertation</w:t>
      </w:r>
      <w:r w:rsidRPr="00E44AB1">
        <w:rPr>
          <w:rFonts w:cstheme="minorHAnsi"/>
        </w:rPr>
        <w:t xml:space="preserve">: </w:t>
      </w:r>
      <w:r w:rsidRPr="00E44AB1">
        <w:rPr>
          <w:rFonts w:cstheme="minorHAnsi"/>
          <w:color w:val="000000" w:themeColor="text1"/>
        </w:rPr>
        <w:t xml:space="preserve">All students in this programme will need to complete a </w:t>
      </w:r>
      <w:r w:rsidR="00214A04" w:rsidRPr="00E44AB1">
        <w:rPr>
          <w:rFonts w:cstheme="minorHAnsi"/>
          <w:color w:val="000000" w:themeColor="text1"/>
        </w:rPr>
        <w:t>12,000</w:t>
      </w:r>
      <w:r w:rsidRPr="00E44AB1">
        <w:rPr>
          <w:rFonts w:cstheme="minorHAnsi"/>
          <w:color w:val="000000" w:themeColor="text1"/>
        </w:rPr>
        <w:t xml:space="preserve"> word thesis. This </w:t>
      </w:r>
      <w:r w:rsidRPr="00E44AB1">
        <w:rPr>
          <w:rFonts w:cstheme="minorHAnsi"/>
          <w:color w:val="000000" w:themeColor="text1"/>
          <w:lang w:val="en-US"/>
        </w:rPr>
        <w:t xml:space="preserve">enables you to focus upon a significant piece of investigative enquiry from conceptualisation through to completion. Within this module, ‘research’ is interpreted as including empirical research involving qualitative and/or quantitative methods, service evaluation, clinical audit, systematic review or a negotiated investigative enquiry unique to your own field of specialism, for example historical/archival research. You will be supervised by a clinician and an academic </w:t>
      </w:r>
      <w:r w:rsidR="009B1BF2" w:rsidRPr="00E44AB1">
        <w:rPr>
          <w:rFonts w:cstheme="minorHAnsi"/>
          <w:color w:val="000000" w:themeColor="text1"/>
          <w:lang w:val="en-US"/>
        </w:rPr>
        <w:t>to complete this work</w:t>
      </w:r>
      <w:r w:rsidR="009B1BF2" w:rsidRPr="00E44AB1">
        <w:rPr>
          <w:rFonts w:cstheme="minorHAnsi"/>
          <w:color w:val="444444"/>
          <w:lang w:val="en-US"/>
        </w:rPr>
        <w:t>.</w:t>
      </w:r>
    </w:p>
    <w:p w14:paraId="260E2088" w14:textId="77777777" w:rsidR="00E44AB1" w:rsidRPr="00E44AB1" w:rsidRDefault="00E44AB1" w:rsidP="00E44AB1">
      <w:pPr>
        <w:pStyle w:val="ListParagraph"/>
        <w:autoSpaceDE w:val="0"/>
        <w:autoSpaceDN w:val="0"/>
        <w:adjustRightInd w:val="0"/>
        <w:spacing w:after="120" w:line="240" w:lineRule="auto"/>
        <w:rPr>
          <w:rFonts w:cstheme="minorHAnsi"/>
        </w:rPr>
      </w:pPr>
    </w:p>
    <w:p w14:paraId="464E117A" w14:textId="009056BF" w:rsidR="00DD601E" w:rsidRPr="000B2C48" w:rsidRDefault="009B1BF2" w:rsidP="00DD601E">
      <w:pPr>
        <w:pStyle w:val="ListParagraph"/>
        <w:numPr>
          <w:ilvl w:val="0"/>
          <w:numId w:val="6"/>
        </w:numPr>
        <w:autoSpaceDE w:val="0"/>
        <w:autoSpaceDN w:val="0"/>
        <w:adjustRightInd w:val="0"/>
        <w:spacing w:after="120" w:line="240" w:lineRule="auto"/>
        <w:rPr>
          <w:rFonts w:cstheme="minorHAnsi"/>
          <w:b/>
          <w:color w:val="000000" w:themeColor="text1"/>
        </w:rPr>
      </w:pPr>
      <w:r w:rsidRPr="0012257D">
        <w:rPr>
          <w:rFonts w:cstheme="minorHAnsi"/>
          <w:b/>
        </w:rPr>
        <w:t xml:space="preserve">Clinical modules: </w:t>
      </w:r>
      <w:r w:rsidRPr="0012257D">
        <w:rPr>
          <w:rFonts w:cstheme="minorHAnsi"/>
        </w:rPr>
        <w:t xml:space="preserve"> </w:t>
      </w:r>
      <w:r w:rsidRPr="000B2C48">
        <w:rPr>
          <w:rFonts w:cstheme="minorHAnsi"/>
          <w:color w:val="000000" w:themeColor="text1"/>
        </w:rPr>
        <w:t xml:space="preserve">These focus on </w:t>
      </w:r>
      <w:r w:rsidRPr="000B2C48">
        <w:rPr>
          <w:rFonts w:cstheme="minorHAnsi"/>
          <w:color w:val="000000" w:themeColor="text1"/>
          <w:lang w:val="en-US"/>
        </w:rPr>
        <w:t xml:space="preserve">the application of current knowledge of applied anatomy, physiology and pathophysiology and its relevance to health and disease and contemporary medicine. You will develop a detailed knowledge of applied specialist </w:t>
      </w:r>
      <w:r w:rsidR="00DD601E" w:rsidRPr="000B2C48">
        <w:rPr>
          <w:rFonts w:cstheme="minorHAnsi"/>
          <w:color w:val="000000" w:themeColor="text1"/>
          <w:lang w:val="en-US"/>
        </w:rPr>
        <w:t xml:space="preserve">anatomy, </w:t>
      </w:r>
      <w:r w:rsidRPr="000B2C48">
        <w:rPr>
          <w:rFonts w:cstheme="minorHAnsi"/>
          <w:color w:val="000000" w:themeColor="text1"/>
          <w:lang w:val="en-US"/>
        </w:rPr>
        <w:t>physiology, critically evaluate advances in the application of biomedical science to the diagnosis and management of common medical conditions, and critically appraise evidence in best practice on medical interventions and the management of medical conditions</w:t>
      </w:r>
      <w:r w:rsidR="00DD601E" w:rsidRPr="000B2C48">
        <w:rPr>
          <w:rFonts w:cstheme="minorHAnsi"/>
          <w:color w:val="000000" w:themeColor="text1"/>
          <w:lang w:val="en-US"/>
        </w:rPr>
        <w:t>.</w:t>
      </w:r>
    </w:p>
    <w:p w14:paraId="420955EB" w14:textId="4F00B996" w:rsidR="00DD601E" w:rsidRPr="0012257D" w:rsidRDefault="00DD601E" w:rsidP="00DD601E">
      <w:pPr>
        <w:pStyle w:val="ListParagraph"/>
        <w:autoSpaceDE w:val="0"/>
        <w:autoSpaceDN w:val="0"/>
        <w:adjustRightInd w:val="0"/>
        <w:spacing w:after="120" w:line="240" w:lineRule="auto"/>
        <w:rPr>
          <w:rFonts w:cstheme="minorHAnsi"/>
          <w:b/>
        </w:rPr>
      </w:pPr>
      <w:r w:rsidRPr="000B2C48">
        <w:rPr>
          <w:rFonts w:cstheme="minorHAnsi"/>
          <w:color w:val="000000" w:themeColor="text1"/>
          <w:lang w:val="en-US"/>
        </w:rPr>
        <w:t>These modules explores the critical interpretation of evidence that underpins the delivery of care and the effective application of both evidence and associated leading edge technology in your relevant specialist area of clinical expertise</w:t>
      </w:r>
      <w:r w:rsidRPr="0012257D">
        <w:rPr>
          <w:rFonts w:cstheme="minorHAnsi"/>
          <w:color w:val="444444"/>
          <w:lang w:val="en-US"/>
        </w:rPr>
        <w:t>.</w:t>
      </w:r>
    </w:p>
    <w:p w14:paraId="0A996765" w14:textId="020351A7" w:rsidR="00A64D46" w:rsidRDefault="00A64D46" w:rsidP="00B601DA">
      <w:pPr>
        <w:autoSpaceDE w:val="0"/>
        <w:autoSpaceDN w:val="0"/>
        <w:adjustRightInd w:val="0"/>
        <w:spacing w:after="120" w:line="240" w:lineRule="auto"/>
        <w:rPr>
          <w:rFonts w:cstheme="minorHAnsi"/>
        </w:rPr>
      </w:pPr>
    </w:p>
    <w:p w14:paraId="4FE714D9" w14:textId="77777777" w:rsidR="00A76BE0" w:rsidRDefault="00A76BE0" w:rsidP="00B601DA">
      <w:pPr>
        <w:autoSpaceDE w:val="0"/>
        <w:autoSpaceDN w:val="0"/>
        <w:adjustRightInd w:val="0"/>
        <w:spacing w:after="120" w:line="240" w:lineRule="auto"/>
        <w:rPr>
          <w:rFonts w:cstheme="minorHAnsi"/>
        </w:rPr>
      </w:pPr>
    </w:p>
    <w:p w14:paraId="17416A57" w14:textId="77777777" w:rsidR="00FB52DE" w:rsidRDefault="00FB52DE" w:rsidP="00B601DA">
      <w:pPr>
        <w:autoSpaceDE w:val="0"/>
        <w:autoSpaceDN w:val="0"/>
        <w:adjustRightInd w:val="0"/>
        <w:spacing w:after="120" w:line="240" w:lineRule="auto"/>
        <w:rPr>
          <w:rFonts w:cstheme="minorHAnsi"/>
        </w:rPr>
      </w:pPr>
    </w:p>
    <w:p w14:paraId="1CB6DE01" w14:textId="1A835F54" w:rsidR="000A0225" w:rsidRPr="000A0225" w:rsidRDefault="000A0225" w:rsidP="00B601DA">
      <w:pPr>
        <w:autoSpaceDE w:val="0"/>
        <w:autoSpaceDN w:val="0"/>
        <w:adjustRightInd w:val="0"/>
        <w:spacing w:after="120" w:line="240" w:lineRule="auto"/>
        <w:rPr>
          <w:rFonts w:cstheme="minorHAnsi"/>
          <w:b/>
        </w:rPr>
      </w:pPr>
      <w:r w:rsidRPr="000A0225">
        <w:rPr>
          <w:rFonts w:cstheme="minorHAnsi"/>
          <w:b/>
        </w:rPr>
        <w:lastRenderedPageBreak/>
        <w:t xml:space="preserve">Minimum criteria needed to join the </w:t>
      </w:r>
      <w:r w:rsidR="001B3992">
        <w:rPr>
          <w:rFonts w:cstheme="minorHAnsi"/>
          <w:b/>
        </w:rPr>
        <w:t>P</w:t>
      </w:r>
      <w:r w:rsidRPr="000A0225">
        <w:rPr>
          <w:rFonts w:cstheme="minorHAnsi"/>
          <w:b/>
        </w:rPr>
        <w:t>rogramme</w:t>
      </w:r>
      <w:r w:rsidR="00E939CC">
        <w:rPr>
          <w:rFonts w:cstheme="minorHAnsi"/>
          <w:b/>
        </w:rPr>
        <w:t xml:space="preserve"> and be eligible for GMC registration</w:t>
      </w:r>
      <w:r w:rsidRPr="000A0225">
        <w:rPr>
          <w:rFonts w:cstheme="minorHAnsi"/>
          <w:b/>
        </w:rPr>
        <w:t>:</w:t>
      </w:r>
    </w:p>
    <w:p w14:paraId="4D40D0F7" w14:textId="77777777" w:rsidR="000A0225" w:rsidRDefault="000A0225" w:rsidP="00B601DA">
      <w:pPr>
        <w:autoSpaceDE w:val="0"/>
        <w:autoSpaceDN w:val="0"/>
        <w:adjustRightInd w:val="0"/>
        <w:spacing w:after="120" w:line="240" w:lineRule="auto"/>
        <w:rPr>
          <w:rFonts w:cstheme="minorHAnsi"/>
        </w:rPr>
      </w:pPr>
    </w:p>
    <w:p w14:paraId="490748D8" w14:textId="79BFEB4C" w:rsidR="000A0225" w:rsidRDefault="000A0225" w:rsidP="000A0225">
      <w:pPr>
        <w:numPr>
          <w:ilvl w:val="0"/>
          <w:numId w:val="8"/>
        </w:numPr>
        <w:spacing w:after="0" w:line="240" w:lineRule="auto"/>
        <w:jc w:val="both"/>
        <w:rPr>
          <w:rFonts w:eastAsia="Times New Roman" w:cstheme="minorHAnsi"/>
          <w:bCs/>
        </w:rPr>
      </w:pPr>
      <w:r>
        <w:rPr>
          <w:rFonts w:eastAsia="Times New Roman" w:cstheme="minorHAnsi"/>
          <w:bCs/>
        </w:rPr>
        <w:t>Must have a primary medical degree recognised by the General Medical C</w:t>
      </w:r>
      <w:r w:rsidR="00CC26E8">
        <w:rPr>
          <w:rFonts w:eastAsia="Times New Roman" w:cstheme="minorHAnsi"/>
          <w:bCs/>
        </w:rPr>
        <w:t>ouncil of the UK,   i.e. MB ChB or</w:t>
      </w:r>
      <w:r>
        <w:rPr>
          <w:rFonts w:eastAsia="Times New Roman" w:cstheme="minorHAnsi"/>
          <w:bCs/>
        </w:rPr>
        <w:t xml:space="preserve"> MB BS</w:t>
      </w:r>
    </w:p>
    <w:p w14:paraId="37825538" w14:textId="46F79362" w:rsidR="000A0225" w:rsidRDefault="000A0225" w:rsidP="000A0225">
      <w:pPr>
        <w:numPr>
          <w:ilvl w:val="0"/>
          <w:numId w:val="8"/>
        </w:numPr>
        <w:spacing w:after="0" w:line="240" w:lineRule="auto"/>
        <w:jc w:val="both"/>
        <w:rPr>
          <w:rFonts w:eastAsia="Times New Roman" w:cstheme="minorHAnsi"/>
        </w:rPr>
      </w:pPr>
      <w:r>
        <w:rPr>
          <w:rFonts w:eastAsia="Times New Roman" w:cstheme="minorHAnsi"/>
        </w:rPr>
        <w:t xml:space="preserve">Have obtained a postgraduate qualification in your chosen specialty </w:t>
      </w:r>
      <w:r>
        <w:rPr>
          <w:rFonts w:eastAsia="Times New Roman" w:cstheme="minorHAnsi"/>
          <w:i/>
        </w:rPr>
        <w:t>equivalent</w:t>
      </w:r>
      <w:r>
        <w:rPr>
          <w:rFonts w:eastAsia="Times New Roman" w:cstheme="minorHAnsi"/>
        </w:rPr>
        <w:t xml:space="preserve"> to the level of the MRCS or MRCP</w:t>
      </w:r>
      <w:r w:rsidR="00F55A35">
        <w:rPr>
          <w:rFonts w:eastAsia="Times New Roman" w:cstheme="minorHAnsi"/>
        </w:rPr>
        <w:t xml:space="preserve"> </w:t>
      </w:r>
      <w:r>
        <w:rPr>
          <w:rFonts w:eastAsia="Times New Roman" w:cstheme="minorHAnsi"/>
        </w:rPr>
        <w:t>(UK</w:t>
      </w:r>
      <w:r w:rsidR="00CC26E8">
        <w:rPr>
          <w:rFonts w:eastAsia="Times New Roman" w:cstheme="minorHAnsi"/>
        </w:rPr>
        <w:t>) e.g</w:t>
      </w:r>
      <w:r>
        <w:rPr>
          <w:rFonts w:eastAsia="Times New Roman" w:cstheme="minorHAnsi"/>
        </w:rPr>
        <w:t xml:space="preserve">. MS/MD, DNB in Surgery or Diplomate of National Board of India (DNB) in Surgery or Medicine, FCPS Pakistan. </w:t>
      </w:r>
    </w:p>
    <w:p w14:paraId="51884615" w14:textId="77777777" w:rsidR="000A0225" w:rsidRDefault="000A0225" w:rsidP="000A0225">
      <w:pPr>
        <w:numPr>
          <w:ilvl w:val="0"/>
          <w:numId w:val="8"/>
        </w:numPr>
        <w:spacing w:after="0" w:line="240" w:lineRule="auto"/>
        <w:jc w:val="both"/>
        <w:rPr>
          <w:rFonts w:eastAsia="Times New Roman" w:cstheme="minorHAnsi"/>
        </w:rPr>
      </w:pPr>
      <w:r>
        <w:rPr>
          <w:rFonts w:eastAsia="Times New Roman" w:cstheme="minorHAnsi"/>
        </w:rPr>
        <w:t xml:space="preserve">Have achieved a minimum score of 7.0 in all 4 categories of the Academic UKVI International English Language Testing System IELTS with an overall score of 7.5.  Alternatively you could hold a recognised exempting qualification.   You must take this test at one of the </w:t>
      </w:r>
      <w:r w:rsidRPr="00485A49">
        <w:rPr>
          <w:rFonts w:eastAsia="Times New Roman" w:cstheme="minorHAnsi"/>
          <w:b/>
          <w:u w:val="single"/>
        </w:rPr>
        <w:t xml:space="preserve">approved </w:t>
      </w:r>
      <w:r>
        <w:rPr>
          <w:rFonts w:eastAsia="Times New Roman" w:cstheme="minorHAnsi"/>
        </w:rPr>
        <w:t xml:space="preserve">SELT Consortium test centres. </w:t>
      </w:r>
      <w:hyperlink r:id="rId12" w:history="1">
        <w:r>
          <w:rPr>
            <w:rStyle w:val="Hyperlink"/>
            <w:rFonts w:eastAsia="Times New Roman" w:cstheme="minorHAnsi"/>
            <w:color w:val="0000FF"/>
          </w:rPr>
          <w:t>www.ielts.org</w:t>
        </w:r>
      </w:hyperlink>
    </w:p>
    <w:p w14:paraId="73F57721" w14:textId="1CDFB4C9" w:rsidR="000A0225" w:rsidRDefault="000A0225" w:rsidP="000A0225">
      <w:pPr>
        <w:numPr>
          <w:ilvl w:val="0"/>
          <w:numId w:val="8"/>
        </w:numPr>
        <w:spacing w:after="0" w:line="240" w:lineRule="auto"/>
        <w:jc w:val="both"/>
        <w:rPr>
          <w:rFonts w:eastAsia="Times New Roman" w:cstheme="minorHAnsi"/>
        </w:rPr>
      </w:pPr>
      <w:r>
        <w:rPr>
          <w:rFonts w:eastAsia="Times New Roman" w:cstheme="minorHAnsi"/>
        </w:rPr>
        <w:t>Be eligible for a Tier 2 (General) visa and meet employment, pre-employment clearances as required by law to work in UK.</w:t>
      </w:r>
    </w:p>
    <w:p w14:paraId="11761006" w14:textId="4039EC29" w:rsidR="00E939CC" w:rsidRDefault="00E939CC" w:rsidP="000A0225">
      <w:pPr>
        <w:numPr>
          <w:ilvl w:val="0"/>
          <w:numId w:val="8"/>
        </w:numPr>
        <w:spacing w:after="0" w:line="240" w:lineRule="auto"/>
        <w:jc w:val="both"/>
        <w:rPr>
          <w:rFonts w:eastAsia="Times New Roman" w:cstheme="minorHAnsi"/>
        </w:rPr>
      </w:pPr>
      <w:r>
        <w:rPr>
          <w:rFonts w:eastAsia="Times New Roman" w:cstheme="minorHAnsi"/>
        </w:rPr>
        <w:t>If offered a placement we will sponsor the candidate to obtain GMC registration and appropriate visa to work in the United Kingdom</w:t>
      </w:r>
    </w:p>
    <w:p w14:paraId="4D1A1ABB" w14:textId="77777777" w:rsidR="000A0225" w:rsidRDefault="000A0225" w:rsidP="000A0225">
      <w:pPr>
        <w:rPr>
          <w:rFonts w:cstheme="minorHAnsi"/>
          <w:b/>
        </w:rPr>
      </w:pPr>
    </w:p>
    <w:p w14:paraId="228EDD61" w14:textId="629D55C7" w:rsidR="000A0225" w:rsidRDefault="000A0225" w:rsidP="000A0225">
      <w:pPr>
        <w:rPr>
          <w:rFonts w:cstheme="minorHAnsi"/>
          <w:b/>
        </w:rPr>
      </w:pPr>
      <w:r>
        <w:rPr>
          <w:rFonts w:cstheme="minorHAnsi"/>
          <w:b/>
        </w:rPr>
        <w:t xml:space="preserve">Our </w:t>
      </w:r>
      <w:r w:rsidR="00F55A35">
        <w:rPr>
          <w:rFonts w:cstheme="minorHAnsi"/>
          <w:b/>
        </w:rPr>
        <w:t>expectations:</w:t>
      </w:r>
    </w:p>
    <w:p w14:paraId="5DCF8F3A" w14:textId="77777777" w:rsidR="000A0225" w:rsidRDefault="000A0225" w:rsidP="000A0225">
      <w:pPr>
        <w:pStyle w:val="ListParagraph"/>
        <w:numPr>
          <w:ilvl w:val="0"/>
          <w:numId w:val="9"/>
        </w:numPr>
        <w:spacing w:after="0" w:line="240" w:lineRule="auto"/>
        <w:rPr>
          <w:rFonts w:ascii="Calibri" w:hAnsi="Calibri" w:cs="Calibri"/>
        </w:rPr>
      </w:pPr>
      <w:r>
        <w:rPr>
          <w:rFonts w:ascii="Calibri" w:hAnsi="Calibri" w:cs="Calibri"/>
        </w:rPr>
        <w:t>Appropriate academic and clinical skills</w:t>
      </w:r>
    </w:p>
    <w:p w14:paraId="7EB69EB9" w14:textId="77777777" w:rsidR="000A0225" w:rsidRDefault="000A0225" w:rsidP="000A0225">
      <w:pPr>
        <w:pStyle w:val="ListParagraph"/>
        <w:numPr>
          <w:ilvl w:val="0"/>
          <w:numId w:val="9"/>
        </w:numPr>
        <w:spacing w:after="0" w:line="240" w:lineRule="auto"/>
        <w:rPr>
          <w:rFonts w:ascii="Calibri" w:hAnsi="Calibri" w:cs="Calibri"/>
        </w:rPr>
      </w:pPr>
      <w:r>
        <w:rPr>
          <w:rFonts w:ascii="Calibri" w:hAnsi="Calibri" w:cs="Calibri"/>
        </w:rPr>
        <w:t>Appropriate language skills</w:t>
      </w:r>
    </w:p>
    <w:p w14:paraId="3EF42CAC" w14:textId="77777777" w:rsidR="000A0225" w:rsidRDefault="000A0225" w:rsidP="000A0225">
      <w:pPr>
        <w:pStyle w:val="ListParagraph"/>
        <w:numPr>
          <w:ilvl w:val="0"/>
          <w:numId w:val="9"/>
        </w:numPr>
        <w:spacing w:after="0" w:line="240" w:lineRule="auto"/>
        <w:rPr>
          <w:rFonts w:ascii="Calibri" w:hAnsi="Calibri" w:cs="Calibri"/>
        </w:rPr>
      </w:pPr>
      <w:r>
        <w:rPr>
          <w:rFonts w:ascii="Calibri" w:hAnsi="Calibri" w:cs="Calibri"/>
        </w:rPr>
        <w:t>Commitment to NHS standards and behaviours</w:t>
      </w:r>
    </w:p>
    <w:p w14:paraId="386299ED" w14:textId="77777777" w:rsidR="000A0225" w:rsidRDefault="000A0225" w:rsidP="000A0225">
      <w:pPr>
        <w:pStyle w:val="ListParagraph"/>
        <w:numPr>
          <w:ilvl w:val="0"/>
          <w:numId w:val="9"/>
        </w:numPr>
        <w:spacing w:after="0" w:line="240" w:lineRule="auto"/>
        <w:rPr>
          <w:rFonts w:ascii="Calibri" w:hAnsi="Calibri" w:cs="Calibri"/>
        </w:rPr>
      </w:pPr>
      <w:r>
        <w:rPr>
          <w:rFonts w:ascii="Calibri" w:hAnsi="Calibri" w:cs="Calibri"/>
        </w:rPr>
        <w:t>Acceptance of a job plan that combines research and clinical commitment</w:t>
      </w:r>
    </w:p>
    <w:p w14:paraId="39B7F1F7" w14:textId="77777777" w:rsidR="000A0225" w:rsidRDefault="000A0225" w:rsidP="000A0225">
      <w:pPr>
        <w:pStyle w:val="ListParagraph"/>
        <w:numPr>
          <w:ilvl w:val="0"/>
          <w:numId w:val="9"/>
        </w:numPr>
        <w:spacing w:after="0" w:line="240" w:lineRule="auto"/>
        <w:rPr>
          <w:rFonts w:ascii="Calibri" w:hAnsi="Calibri" w:cs="Calibri"/>
        </w:rPr>
      </w:pPr>
      <w:r>
        <w:rPr>
          <w:rFonts w:ascii="Calibri" w:hAnsi="Calibri" w:cs="Calibri"/>
        </w:rPr>
        <w:t>Willingness to work and study over weekend periods</w:t>
      </w:r>
    </w:p>
    <w:p w14:paraId="60CA548A" w14:textId="77777777" w:rsidR="000A0225" w:rsidRDefault="000A0225" w:rsidP="000A0225">
      <w:pPr>
        <w:pStyle w:val="ListParagraph"/>
        <w:numPr>
          <w:ilvl w:val="0"/>
          <w:numId w:val="9"/>
        </w:numPr>
        <w:spacing w:after="0" w:line="240" w:lineRule="auto"/>
        <w:rPr>
          <w:rFonts w:ascii="Calibri" w:hAnsi="Calibri" w:cs="Calibri"/>
        </w:rPr>
      </w:pPr>
      <w:r>
        <w:rPr>
          <w:rFonts w:ascii="Calibri" w:hAnsi="Calibri" w:cs="Calibri"/>
        </w:rPr>
        <w:t xml:space="preserve">Commitment to complete an agreed period of study and training of between 2 and  3 years in the UK </w:t>
      </w:r>
    </w:p>
    <w:p w14:paraId="4D273CF0" w14:textId="77777777" w:rsidR="000A0225" w:rsidRDefault="000A0225" w:rsidP="000A0225">
      <w:pPr>
        <w:spacing w:after="0" w:line="240" w:lineRule="auto"/>
        <w:jc w:val="both"/>
        <w:rPr>
          <w:rFonts w:eastAsia="Times New Roman" w:cstheme="minorHAnsi"/>
        </w:rPr>
      </w:pPr>
    </w:p>
    <w:p w14:paraId="43994082" w14:textId="704CA32E" w:rsidR="00FB52DE" w:rsidRPr="000A0225" w:rsidRDefault="000A0225" w:rsidP="00B601DA">
      <w:pPr>
        <w:autoSpaceDE w:val="0"/>
        <w:autoSpaceDN w:val="0"/>
        <w:adjustRightInd w:val="0"/>
        <w:spacing w:after="120" w:line="240" w:lineRule="auto"/>
        <w:rPr>
          <w:rFonts w:cstheme="minorHAnsi"/>
          <w:b/>
        </w:rPr>
      </w:pPr>
      <w:r w:rsidRPr="000A0225">
        <w:rPr>
          <w:rFonts w:cstheme="minorHAnsi"/>
          <w:b/>
        </w:rPr>
        <w:t>Clinical placements:</w:t>
      </w:r>
    </w:p>
    <w:p w14:paraId="4F623735" w14:textId="77777777" w:rsidR="00CF4DE9" w:rsidRDefault="000A0225" w:rsidP="00B601DA">
      <w:pPr>
        <w:autoSpaceDE w:val="0"/>
        <w:autoSpaceDN w:val="0"/>
        <w:adjustRightInd w:val="0"/>
        <w:spacing w:after="120" w:line="240" w:lineRule="auto"/>
        <w:rPr>
          <w:rFonts w:cstheme="minorHAnsi"/>
        </w:rPr>
      </w:pPr>
      <w:r>
        <w:rPr>
          <w:rFonts w:cstheme="minorHAnsi"/>
        </w:rPr>
        <w:t>The clinical training placements are organised by Wrightington Wigan and Leigh NHS Trust. It is not possible to join the programme without an approved clinical placement in the United Kingdom.</w:t>
      </w:r>
      <w:r w:rsidR="00F55A35">
        <w:rPr>
          <w:rFonts w:cstheme="minorHAnsi"/>
        </w:rPr>
        <w:t xml:space="preserve"> We work in partnership with several other hospitals in the UK and are able to offer a wide range of placements based on the needs of the individual.  </w:t>
      </w:r>
    </w:p>
    <w:p w14:paraId="63CC6C41" w14:textId="7449A7F7" w:rsidR="00CF4DE9" w:rsidRDefault="00F55A35" w:rsidP="00B601DA">
      <w:pPr>
        <w:autoSpaceDE w:val="0"/>
        <w:autoSpaceDN w:val="0"/>
        <w:adjustRightInd w:val="0"/>
        <w:spacing w:after="120" w:line="240" w:lineRule="auto"/>
        <w:rPr>
          <w:rFonts w:cstheme="minorHAnsi"/>
        </w:rPr>
      </w:pPr>
      <w:r>
        <w:rPr>
          <w:rFonts w:cstheme="minorHAnsi"/>
        </w:rPr>
        <w:t>You will be paid a full time salary (with any additional overtime supplements) during your placements.</w:t>
      </w:r>
      <w:r w:rsidR="00CF4DE9">
        <w:rPr>
          <w:rFonts w:cstheme="minorHAnsi"/>
        </w:rPr>
        <w:t xml:space="preserve"> The basic pay scale ranges from </w:t>
      </w:r>
      <w:r w:rsidR="00CF4DE9">
        <w:t xml:space="preserve">£30605 to £48123 (with annual increments £32478, £35093, £36675, £38582, £40491, £42399, £44307, £46215). Time spent in post graduate education will be recognised and most doctors will start at £36675. If your job has on call duties, this will typically add an additional 30% to 50% of the basic pay. </w:t>
      </w:r>
    </w:p>
    <w:p w14:paraId="3D57E72E" w14:textId="226A51AF" w:rsidR="000A0225" w:rsidRDefault="00F55A35" w:rsidP="00B601DA">
      <w:pPr>
        <w:autoSpaceDE w:val="0"/>
        <w:autoSpaceDN w:val="0"/>
        <w:adjustRightInd w:val="0"/>
        <w:spacing w:after="120" w:line="240" w:lineRule="auto"/>
        <w:rPr>
          <w:rFonts w:cstheme="minorHAnsi"/>
        </w:rPr>
      </w:pPr>
      <w:r>
        <w:rPr>
          <w:rFonts w:cstheme="minorHAnsi"/>
        </w:rPr>
        <w:t>You will be entitled to the same privileges provided to other doctors in your grade working in UK.</w:t>
      </w:r>
    </w:p>
    <w:p w14:paraId="35302CB9" w14:textId="24CA27D0" w:rsidR="0012257D" w:rsidRDefault="00CF4DE9" w:rsidP="00B601DA">
      <w:pPr>
        <w:autoSpaceDE w:val="0"/>
        <w:autoSpaceDN w:val="0"/>
        <w:adjustRightInd w:val="0"/>
        <w:spacing w:after="120" w:line="240" w:lineRule="auto"/>
        <w:rPr>
          <w:rFonts w:cstheme="minorHAnsi"/>
        </w:rPr>
      </w:pPr>
      <w:r>
        <w:rPr>
          <w:rFonts w:cstheme="minorHAnsi"/>
        </w:rPr>
        <w:t xml:space="preserve">All placements will start at International Training fellow year one (which is at a </w:t>
      </w:r>
      <w:r w:rsidR="0012257D">
        <w:rPr>
          <w:rFonts w:cstheme="minorHAnsi"/>
        </w:rPr>
        <w:t>junior level</w:t>
      </w:r>
      <w:r w:rsidR="003A76A4">
        <w:rPr>
          <w:rFonts w:cstheme="minorHAnsi"/>
        </w:rPr>
        <w:t>)</w:t>
      </w:r>
      <w:r w:rsidR="0012257D">
        <w:rPr>
          <w:rFonts w:cstheme="minorHAnsi"/>
        </w:rPr>
        <w:t xml:space="preserve"> to understand the NHS standards and acquire the skills to</w:t>
      </w:r>
      <w:r w:rsidR="003A76A4">
        <w:rPr>
          <w:rFonts w:cstheme="minorHAnsi"/>
        </w:rPr>
        <w:t xml:space="preserve"> supervise other junior doctors, and progress on to (subject to satisfactory performance) to International Training fellow years 2 and possibly a third year too. </w:t>
      </w:r>
      <w:r w:rsidR="0012257D">
        <w:rPr>
          <w:rFonts w:cstheme="minorHAnsi"/>
        </w:rPr>
        <w:t xml:space="preserve"> The duration spent at a junior level </w:t>
      </w:r>
      <w:r w:rsidR="003A76A4">
        <w:rPr>
          <w:rFonts w:cstheme="minorHAnsi"/>
        </w:rPr>
        <w:t xml:space="preserve">(particularly in surgical specialities) </w:t>
      </w:r>
      <w:r w:rsidR="0012257D">
        <w:rPr>
          <w:rFonts w:cstheme="minorHAnsi"/>
        </w:rPr>
        <w:t>will vary depending on the individual and the experience obtained prior to commencement in UK.</w:t>
      </w:r>
      <w:r w:rsidR="003A76A4">
        <w:rPr>
          <w:rFonts w:cstheme="minorHAnsi"/>
        </w:rPr>
        <w:t xml:space="preserve"> The levels of clinical training and responsibilities increase each year. Although the terms Senior House </w:t>
      </w:r>
      <w:r w:rsidR="00E44AB1">
        <w:rPr>
          <w:rFonts w:cstheme="minorHAnsi"/>
        </w:rPr>
        <w:t xml:space="preserve">Officer (SHO) </w:t>
      </w:r>
      <w:r w:rsidR="003A76A4">
        <w:rPr>
          <w:rFonts w:cstheme="minorHAnsi"/>
        </w:rPr>
        <w:t>and Registrar are no longer used in UK, the</w:t>
      </w:r>
      <w:r w:rsidR="00E44AB1">
        <w:rPr>
          <w:rFonts w:cstheme="minorHAnsi"/>
        </w:rPr>
        <w:t>y are widely referred to internationally.  International Training fellow year one will typically be at a Senior SHO / Junior Registrar level.</w:t>
      </w:r>
    </w:p>
    <w:p w14:paraId="6FD83DCF" w14:textId="77B244E3" w:rsidR="003B50D3" w:rsidRDefault="00F55A35" w:rsidP="00B601DA">
      <w:pPr>
        <w:autoSpaceDE w:val="0"/>
        <w:autoSpaceDN w:val="0"/>
        <w:adjustRightInd w:val="0"/>
        <w:spacing w:after="120" w:line="240" w:lineRule="auto"/>
        <w:rPr>
          <w:rFonts w:cstheme="minorHAnsi"/>
        </w:rPr>
      </w:pPr>
      <w:r>
        <w:rPr>
          <w:rFonts w:cstheme="minorHAnsi"/>
        </w:rPr>
        <w:lastRenderedPageBreak/>
        <w:t xml:space="preserve">Some of the clinical placements are easier to obtain (such as Accident and Emergency, Medicine) whilst others are very few in number across the country and are not easy to obtain (such as </w:t>
      </w:r>
      <w:r w:rsidR="003B50D3">
        <w:rPr>
          <w:rFonts w:cstheme="minorHAnsi"/>
        </w:rPr>
        <w:t xml:space="preserve">Interventional </w:t>
      </w:r>
      <w:r>
        <w:rPr>
          <w:rFonts w:cstheme="minorHAnsi"/>
        </w:rPr>
        <w:t xml:space="preserve">Radiology). </w:t>
      </w:r>
    </w:p>
    <w:p w14:paraId="0D09C316" w14:textId="5862A428" w:rsidR="003B50D3" w:rsidRDefault="003B50D3" w:rsidP="00B601DA">
      <w:pPr>
        <w:autoSpaceDE w:val="0"/>
        <w:autoSpaceDN w:val="0"/>
        <w:adjustRightInd w:val="0"/>
        <w:spacing w:after="120" w:line="240" w:lineRule="auto"/>
        <w:rPr>
          <w:rFonts w:cstheme="minorHAnsi"/>
        </w:rPr>
      </w:pPr>
      <w:r>
        <w:rPr>
          <w:rFonts w:cstheme="minorHAnsi"/>
        </w:rPr>
        <w:t>We will be willing to consider the following clinical placements</w:t>
      </w:r>
      <w:r w:rsidR="00485A49">
        <w:rPr>
          <w:rFonts w:cstheme="minorHAnsi"/>
        </w:rPr>
        <w:t xml:space="preserve"> for 2018</w:t>
      </w:r>
      <w:r>
        <w:rPr>
          <w:rFonts w:cstheme="minorHAnsi"/>
        </w:rPr>
        <w:t>:</w:t>
      </w:r>
    </w:p>
    <w:p w14:paraId="73828448" w14:textId="0F38DEAF" w:rsidR="00FB52DE" w:rsidRDefault="003B50D3" w:rsidP="000156B3">
      <w:pPr>
        <w:spacing w:after="0" w:line="240" w:lineRule="auto"/>
        <w:rPr>
          <w:rFonts w:cstheme="minorHAnsi"/>
        </w:rPr>
      </w:pPr>
      <w:r w:rsidRPr="000156B3">
        <w:rPr>
          <w:rFonts w:cstheme="minorHAnsi"/>
          <w:b/>
        </w:rPr>
        <w:t>Surgery:</w:t>
      </w:r>
      <w:r>
        <w:rPr>
          <w:rFonts w:cstheme="minorHAnsi"/>
        </w:rPr>
        <w:t xml:space="preserve"> These include general Trauma and Orthopaedics (and subspecialty training in hip/knee, spine, foot and ankle, paediatric orthopaedics, </w:t>
      </w:r>
      <w:r w:rsidR="000156B3">
        <w:rPr>
          <w:rFonts w:cstheme="minorHAnsi"/>
        </w:rPr>
        <w:t xml:space="preserve">hand and wrist surgery), Otorhinolaryngology ( and subspecialty training in rhinology and facial plastics), Minimal access surgery training in colorectal, urology and cardiothoracic), General surgical training in Surgical Oncology, Paediatric surgery,  Hepatobiliary surgery, Upper GI surgery , Vascular surgery, </w:t>
      </w:r>
      <w:r w:rsidR="000156B3">
        <w:rPr>
          <w:rFonts w:ascii="Arial" w:hAnsi="Arial" w:cs="Arial"/>
          <w:sz w:val="20"/>
          <w:szCs w:val="20"/>
        </w:rPr>
        <w:t>Breast surgery</w:t>
      </w:r>
      <w:r w:rsidR="0091338A">
        <w:rPr>
          <w:rFonts w:ascii="Arial" w:hAnsi="Arial" w:cs="Arial"/>
          <w:sz w:val="20"/>
          <w:szCs w:val="20"/>
        </w:rPr>
        <w:t xml:space="preserve">. </w:t>
      </w:r>
      <w:r w:rsidR="002B77DF">
        <w:rPr>
          <w:rFonts w:ascii="Arial" w:hAnsi="Arial" w:cs="Arial"/>
          <w:sz w:val="20"/>
          <w:szCs w:val="20"/>
        </w:rPr>
        <w:t>Neurosurgery (</w:t>
      </w:r>
      <w:r w:rsidR="0091338A">
        <w:rPr>
          <w:rFonts w:ascii="Arial" w:hAnsi="Arial" w:cs="Arial"/>
          <w:sz w:val="20"/>
          <w:szCs w:val="20"/>
        </w:rPr>
        <w:t>including neuro</w:t>
      </w:r>
      <w:r w:rsidR="002B77DF">
        <w:rPr>
          <w:rFonts w:ascii="Arial" w:hAnsi="Arial" w:cs="Arial"/>
          <w:sz w:val="20"/>
          <w:szCs w:val="20"/>
        </w:rPr>
        <w:t>-</w:t>
      </w:r>
      <w:r w:rsidR="0091338A">
        <w:rPr>
          <w:rFonts w:ascii="Arial" w:hAnsi="Arial" w:cs="Arial"/>
          <w:sz w:val="20"/>
          <w:szCs w:val="20"/>
        </w:rPr>
        <w:t>spine)</w:t>
      </w:r>
    </w:p>
    <w:p w14:paraId="61187836" w14:textId="77777777" w:rsidR="000156B3" w:rsidRDefault="000156B3" w:rsidP="000156B3">
      <w:pPr>
        <w:spacing w:after="0" w:line="240" w:lineRule="auto"/>
        <w:rPr>
          <w:rFonts w:cstheme="minorHAnsi"/>
        </w:rPr>
      </w:pPr>
    </w:p>
    <w:p w14:paraId="568A6264" w14:textId="77777777" w:rsidR="0091338A" w:rsidRDefault="000156B3" w:rsidP="000156B3">
      <w:pPr>
        <w:spacing w:after="0" w:line="240" w:lineRule="auto"/>
        <w:rPr>
          <w:rFonts w:cstheme="minorHAnsi"/>
        </w:rPr>
      </w:pPr>
      <w:r w:rsidRPr="000156B3">
        <w:rPr>
          <w:rFonts w:cstheme="minorHAnsi"/>
          <w:b/>
        </w:rPr>
        <w:t xml:space="preserve">Medicine: </w:t>
      </w:r>
      <w:r>
        <w:rPr>
          <w:rFonts w:cstheme="minorHAnsi"/>
          <w:b/>
        </w:rPr>
        <w:t xml:space="preserve"> </w:t>
      </w:r>
      <w:r>
        <w:rPr>
          <w:rFonts w:cstheme="minorHAnsi"/>
        </w:rPr>
        <w:t>These include placements in Cardiology (and subspecialty training in pacing, interventional, electrophysiology</w:t>
      </w:r>
      <w:r w:rsidR="0091338A">
        <w:rPr>
          <w:rFonts w:cstheme="minorHAnsi"/>
        </w:rPr>
        <w:t>), Respiratory medicine, Gastroenterology, Elderly Care medicine, Rheumatology, Endocrinology, Neurology, Stroke medicine, Nephrology.</w:t>
      </w:r>
    </w:p>
    <w:p w14:paraId="50F7D32A" w14:textId="77777777" w:rsidR="0091338A" w:rsidRDefault="0091338A" w:rsidP="000156B3">
      <w:pPr>
        <w:spacing w:after="0" w:line="240" w:lineRule="auto"/>
        <w:rPr>
          <w:rFonts w:cstheme="minorHAnsi"/>
        </w:rPr>
      </w:pPr>
    </w:p>
    <w:p w14:paraId="02C89CF1" w14:textId="209D3A86" w:rsidR="000156B3" w:rsidRDefault="0091338A" w:rsidP="000156B3">
      <w:pPr>
        <w:spacing w:after="0" w:line="240" w:lineRule="auto"/>
        <w:rPr>
          <w:rFonts w:cstheme="minorHAnsi"/>
        </w:rPr>
      </w:pPr>
      <w:r w:rsidRPr="0091338A">
        <w:rPr>
          <w:rFonts w:cstheme="minorHAnsi"/>
          <w:b/>
        </w:rPr>
        <w:t xml:space="preserve">Emergency </w:t>
      </w:r>
      <w:r w:rsidR="004B50BA" w:rsidRPr="0091338A">
        <w:rPr>
          <w:rFonts w:cstheme="minorHAnsi"/>
          <w:b/>
        </w:rPr>
        <w:t>medicine and</w:t>
      </w:r>
      <w:r w:rsidRPr="0091338A">
        <w:rPr>
          <w:rFonts w:cstheme="minorHAnsi"/>
          <w:b/>
        </w:rPr>
        <w:t xml:space="preserve"> trauma</w:t>
      </w:r>
      <w:r>
        <w:rPr>
          <w:rFonts w:cstheme="minorHAnsi"/>
        </w:rPr>
        <w:t>: These will include rotations in multiple A/E departments within the participating trusts.</w:t>
      </w:r>
    </w:p>
    <w:p w14:paraId="6F179B70" w14:textId="77777777" w:rsidR="00A76BE0" w:rsidRDefault="00A76BE0" w:rsidP="000156B3">
      <w:pPr>
        <w:spacing w:after="0" w:line="240" w:lineRule="auto"/>
        <w:rPr>
          <w:rFonts w:cstheme="minorHAnsi"/>
        </w:rPr>
      </w:pPr>
    </w:p>
    <w:p w14:paraId="50587E12" w14:textId="1B9E6D96" w:rsidR="0091338A" w:rsidRDefault="0091338A" w:rsidP="0091338A">
      <w:pPr>
        <w:spacing w:after="100" w:afterAutospacing="1" w:line="240" w:lineRule="auto"/>
        <w:rPr>
          <w:rFonts w:cstheme="minorHAnsi"/>
        </w:rPr>
      </w:pPr>
      <w:r w:rsidRPr="0091338A">
        <w:rPr>
          <w:rFonts w:cstheme="minorHAnsi"/>
          <w:b/>
        </w:rPr>
        <w:t>Anaesthesia:</w:t>
      </w:r>
      <w:r>
        <w:rPr>
          <w:rFonts w:cstheme="minorHAnsi"/>
        </w:rPr>
        <w:t xml:space="preserve">  Including </w:t>
      </w:r>
      <w:r w:rsidR="00792DBD">
        <w:rPr>
          <w:rFonts w:cstheme="minorHAnsi"/>
        </w:rPr>
        <w:t>subspecialty</w:t>
      </w:r>
      <w:r w:rsidR="00485A49">
        <w:rPr>
          <w:rFonts w:cstheme="minorHAnsi"/>
        </w:rPr>
        <w:t xml:space="preserve"> training in Regional anaesthesia, C</w:t>
      </w:r>
      <w:r>
        <w:rPr>
          <w:rFonts w:cstheme="minorHAnsi"/>
        </w:rPr>
        <w:t>ardiac anaesthesia, Neuro anaesthesia,</w:t>
      </w:r>
      <w:r w:rsidR="00E44AB1">
        <w:rPr>
          <w:rFonts w:cstheme="minorHAnsi"/>
        </w:rPr>
        <w:t xml:space="preserve"> Intensive care</w:t>
      </w:r>
      <w:r>
        <w:rPr>
          <w:rFonts w:cstheme="minorHAnsi"/>
        </w:rPr>
        <w:t xml:space="preserve"> and Pain management </w:t>
      </w:r>
    </w:p>
    <w:p w14:paraId="3F2819B4" w14:textId="31CE5410" w:rsidR="0091338A" w:rsidRDefault="0091338A" w:rsidP="0091338A">
      <w:pPr>
        <w:spacing w:after="100" w:afterAutospacing="1" w:line="240" w:lineRule="auto"/>
        <w:rPr>
          <w:rFonts w:ascii="Arial" w:hAnsi="Arial" w:cs="Arial"/>
          <w:sz w:val="20"/>
          <w:szCs w:val="20"/>
        </w:rPr>
      </w:pPr>
      <w:r w:rsidRPr="0091338A">
        <w:rPr>
          <w:rFonts w:ascii="Arial" w:hAnsi="Arial" w:cs="Arial"/>
          <w:b/>
          <w:sz w:val="20"/>
          <w:szCs w:val="20"/>
        </w:rPr>
        <w:t>Paediatrics</w:t>
      </w:r>
      <w:r>
        <w:rPr>
          <w:rFonts w:ascii="Arial" w:hAnsi="Arial" w:cs="Arial"/>
          <w:sz w:val="20"/>
          <w:szCs w:val="20"/>
        </w:rPr>
        <w:t>: Including subspecialty training in neonatology, endocrinology, neurology,</w:t>
      </w:r>
      <w:r w:rsidR="00E44AB1">
        <w:rPr>
          <w:rFonts w:ascii="Arial" w:hAnsi="Arial" w:cs="Arial"/>
          <w:sz w:val="20"/>
          <w:szCs w:val="20"/>
        </w:rPr>
        <w:t xml:space="preserve"> gastroenterology</w:t>
      </w:r>
      <w:r>
        <w:rPr>
          <w:rFonts w:ascii="Arial" w:hAnsi="Arial" w:cs="Arial"/>
          <w:sz w:val="20"/>
          <w:szCs w:val="20"/>
        </w:rPr>
        <w:t xml:space="preserve"> and respiratory medicine.</w:t>
      </w:r>
    </w:p>
    <w:p w14:paraId="7AD88894" w14:textId="2E10A8B2" w:rsidR="0091338A" w:rsidRDefault="00602001" w:rsidP="0091338A">
      <w:pPr>
        <w:spacing w:after="100" w:afterAutospacing="1" w:line="240" w:lineRule="auto"/>
        <w:rPr>
          <w:rFonts w:ascii="Arial" w:hAnsi="Arial" w:cs="Arial"/>
          <w:sz w:val="20"/>
          <w:szCs w:val="20"/>
        </w:rPr>
      </w:pPr>
      <w:r w:rsidRPr="00602001">
        <w:rPr>
          <w:rFonts w:ascii="Arial" w:hAnsi="Arial" w:cs="Arial"/>
          <w:b/>
          <w:sz w:val="20"/>
          <w:szCs w:val="20"/>
        </w:rPr>
        <w:t>Radiology</w:t>
      </w:r>
      <w:r>
        <w:rPr>
          <w:rFonts w:ascii="Arial" w:hAnsi="Arial" w:cs="Arial"/>
          <w:sz w:val="20"/>
          <w:szCs w:val="20"/>
        </w:rPr>
        <w:t xml:space="preserve">: Including training in musculoskeletal, breast, neuro imaging, interventional radiology (vascular and </w:t>
      </w:r>
      <w:r w:rsidR="002B77DF">
        <w:rPr>
          <w:rFonts w:ascii="Arial" w:hAnsi="Arial" w:cs="Arial"/>
          <w:sz w:val="20"/>
          <w:szCs w:val="20"/>
        </w:rPr>
        <w:t>non-vascular</w:t>
      </w:r>
      <w:r>
        <w:rPr>
          <w:rFonts w:ascii="Arial" w:hAnsi="Arial" w:cs="Arial"/>
          <w:sz w:val="20"/>
          <w:szCs w:val="20"/>
        </w:rPr>
        <w:t>)</w:t>
      </w:r>
    </w:p>
    <w:p w14:paraId="3B73CB05" w14:textId="71A48E0E" w:rsidR="00602001" w:rsidRDefault="004B50BA" w:rsidP="0091338A">
      <w:pPr>
        <w:spacing w:after="100" w:afterAutospacing="1" w:line="240" w:lineRule="auto"/>
        <w:rPr>
          <w:rFonts w:ascii="Arial" w:hAnsi="Arial" w:cs="Arial"/>
          <w:sz w:val="20"/>
          <w:szCs w:val="20"/>
        </w:rPr>
      </w:pPr>
      <w:r w:rsidRPr="004B50BA">
        <w:rPr>
          <w:rFonts w:ascii="Arial" w:hAnsi="Arial" w:cs="Arial"/>
          <w:b/>
          <w:sz w:val="20"/>
          <w:szCs w:val="20"/>
        </w:rPr>
        <w:t>Psychiatry</w:t>
      </w:r>
      <w:r>
        <w:rPr>
          <w:rFonts w:ascii="Arial" w:hAnsi="Arial" w:cs="Arial"/>
          <w:sz w:val="20"/>
          <w:szCs w:val="20"/>
        </w:rPr>
        <w:t>: Including training in Liaison psychiatry, Adolesc</w:t>
      </w:r>
      <w:r w:rsidR="0007506D">
        <w:rPr>
          <w:rFonts w:ascii="Arial" w:hAnsi="Arial" w:cs="Arial"/>
          <w:sz w:val="20"/>
          <w:szCs w:val="20"/>
        </w:rPr>
        <w:t>ent and Child, Substance abuse, Old age and Forensic psychiatry</w:t>
      </w:r>
    </w:p>
    <w:p w14:paraId="4ADAD908" w14:textId="1D4B5736" w:rsidR="004B50BA" w:rsidRPr="00BB411F" w:rsidRDefault="004B50BA" w:rsidP="0091338A">
      <w:pPr>
        <w:spacing w:after="100" w:afterAutospacing="1" w:line="240" w:lineRule="auto"/>
        <w:rPr>
          <w:rFonts w:ascii="Arial" w:hAnsi="Arial" w:cs="Arial"/>
          <w:sz w:val="20"/>
          <w:szCs w:val="20"/>
        </w:rPr>
      </w:pPr>
      <w:r w:rsidRPr="004B50BA">
        <w:rPr>
          <w:rFonts w:ascii="Arial" w:hAnsi="Arial" w:cs="Arial"/>
          <w:b/>
          <w:sz w:val="20"/>
          <w:szCs w:val="20"/>
        </w:rPr>
        <w:t>Obstetrics and Gynaecology</w:t>
      </w:r>
      <w:r>
        <w:rPr>
          <w:rFonts w:ascii="Arial" w:hAnsi="Arial" w:cs="Arial"/>
          <w:sz w:val="20"/>
          <w:szCs w:val="20"/>
        </w:rPr>
        <w:t>: including training in gynaecological oncology, reproductive medicine and urogynaecology.</w:t>
      </w:r>
    </w:p>
    <w:p w14:paraId="7D21CA9E" w14:textId="6285DF0B" w:rsidR="0091338A" w:rsidRDefault="009D5AAC" w:rsidP="000156B3">
      <w:pPr>
        <w:spacing w:after="0" w:line="240" w:lineRule="auto"/>
        <w:rPr>
          <w:rFonts w:cstheme="minorHAnsi"/>
        </w:rPr>
      </w:pPr>
      <w:r>
        <w:rPr>
          <w:rFonts w:cstheme="minorHAnsi"/>
        </w:rPr>
        <w:t>The list of placements is</w:t>
      </w:r>
      <w:r w:rsidR="004B50BA">
        <w:rPr>
          <w:rFonts w:cstheme="minorHAnsi"/>
        </w:rPr>
        <w:t xml:space="preserve"> by no means exhaustive.</w:t>
      </w:r>
    </w:p>
    <w:p w14:paraId="15333382" w14:textId="77777777" w:rsidR="004B50BA" w:rsidRDefault="004B50BA" w:rsidP="000156B3">
      <w:pPr>
        <w:spacing w:after="0" w:line="240" w:lineRule="auto"/>
        <w:rPr>
          <w:rFonts w:cstheme="minorHAnsi"/>
        </w:rPr>
      </w:pPr>
    </w:p>
    <w:p w14:paraId="3B55AE43" w14:textId="77777777" w:rsidR="004B50BA" w:rsidRPr="000156B3" w:rsidRDefault="004B50BA" w:rsidP="000156B3">
      <w:pPr>
        <w:spacing w:after="0" w:line="240" w:lineRule="auto"/>
        <w:rPr>
          <w:rFonts w:cstheme="minorHAnsi"/>
        </w:rPr>
      </w:pPr>
    </w:p>
    <w:p w14:paraId="2D8EE5B4" w14:textId="6373626C" w:rsidR="000156B3" w:rsidRDefault="00792DBD" w:rsidP="000156B3">
      <w:pPr>
        <w:spacing w:after="0" w:line="240" w:lineRule="auto"/>
        <w:rPr>
          <w:rFonts w:cstheme="minorHAnsi"/>
          <w:b/>
        </w:rPr>
      </w:pPr>
      <w:r>
        <w:rPr>
          <w:rFonts w:cstheme="minorHAnsi"/>
          <w:b/>
        </w:rPr>
        <w:t>Examples of Clinical placements and Title of Higher degree awarded:</w:t>
      </w:r>
    </w:p>
    <w:p w14:paraId="2AC8AEB8" w14:textId="77777777" w:rsidR="00792DBD" w:rsidRDefault="00792DBD" w:rsidP="000156B3">
      <w:pPr>
        <w:spacing w:after="0" w:line="240" w:lineRule="auto"/>
        <w:rPr>
          <w:rFonts w:cstheme="minorHAnsi"/>
          <w:b/>
        </w:rPr>
      </w:pPr>
    </w:p>
    <w:p w14:paraId="6635ACA1" w14:textId="5AA06CCF" w:rsidR="00792DBD" w:rsidRDefault="00792DBD" w:rsidP="00792DBD">
      <w:r w:rsidRPr="00792DBD">
        <w:rPr>
          <w:b/>
        </w:rPr>
        <w:t>Respiratory Medicine</w:t>
      </w:r>
      <w:r w:rsidR="00485A49">
        <w:rPr>
          <w:b/>
        </w:rPr>
        <w:t xml:space="preserve"> (or other medical such as Rheumatology, Cardiology etc)</w:t>
      </w:r>
      <w:r>
        <w:t>:</w:t>
      </w:r>
    </w:p>
    <w:p w14:paraId="13C23841" w14:textId="23A39EBE" w:rsidR="00792DBD" w:rsidRDefault="00792DBD" w:rsidP="00792DBD">
      <w:r>
        <w:t>A doctor completes MD or equivalent in Internal Medicine and wishes to specialise in Respiratory Medicine.  A typica</w:t>
      </w:r>
      <w:r w:rsidR="000E049D">
        <w:t>l job timetable will include 4-6</w:t>
      </w:r>
      <w:r>
        <w:t xml:space="preserve"> sessions per week in respiratory medicine during the day time. The rest may be in internal medicine. In addition there may be on calls in internal medicine overnight and during the weekends.  The doctor may rotate between all the participating trusts as required.</w:t>
      </w:r>
    </w:p>
    <w:p w14:paraId="26567117" w14:textId="7410773A" w:rsidR="00792DBD" w:rsidRDefault="00792DBD" w:rsidP="00792DBD">
      <w:r>
        <w:t>After completion of the course the doctor will be awarded the degree of Master in Medicine (Respiratory medicine) (MMed in Respiratory medicine)</w:t>
      </w:r>
    </w:p>
    <w:p w14:paraId="25D98986" w14:textId="77777777" w:rsidR="00485A49" w:rsidRDefault="00485A49" w:rsidP="00792DBD">
      <w:pPr>
        <w:rPr>
          <w:b/>
        </w:rPr>
      </w:pPr>
    </w:p>
    <w:p w14:paraId="565E2078" w14:textId="3EEBCF5E" w:rsidR="00792DBD" w:rsidRDefault="00792DBD" w:rsidP="00792DBD">
      <w:r w:rsidRPr="00792DBD">
        <w:rPr>
          <w:b/>
        </w:rPr>
        <w:lastRenderedPageBreak/>
        <w:t xml:space="preserve">Regional </w:t>
      </w:r>
      <w:r w:rsidR="00020540">
        <w:rPr>
          <w:b/>
        </w:rPr>
        <w:t>A</w:t>
      </w:r>
      <w:r w:rsidRPr="00792DBD">
        <w:rPr>
          <w:b/>
        </w:rPr>
        <w:t>naesthesia</w:t>
      </w:r>
      <w:r>
        <w:t>:</w:t>
      </w:r>
    </w:p>
    <w:p w14:paraId="5681BF03" w14:textId="425A8066" w:rsidR="00792DBD" w:rsidRDefault="00792DBD" w:rsidP="00792DBD">
      <w:r>
        <w:t xml:space="preserve">A doctor completes MD or equivalent in Anaesthesia and wishes to specialise in Regional Anaesthesia.  A typical job timetable will include </w:t>
      </w:r>
      <w:r w:rsidR="000E049D">
        <w:t>4-6</w:t>
      </w:r>
      <w:r>
        <w:t xml:space="preserve"> sessions per week in </w:t>
      </w:r>
      <w:r w:rsidR="0012257D">
        <w:t>focussing on</w:t>
      </w:r>
      <w:r>
        <w:t xml:space="preserve"> regional anaesthesia during the day time. The rest may be involve general anaesthesia sessions. In addition there may be on calls covering general emergencies overnight and during the weekends.  The doctor may rotate between all the participating trusts as required.</w:t>
      </w:r>
    </w:p>
    <w:p w14:paraId="36BAF1E5" w14:textId="3B84746E" w:rsidR="00792DBD" w:rsidRDefault="00792DBD" w:rsidP="00792DBD">
      <w:r>
        <w:t>After completion of the course the doctor will be awarded the degree of Master in Medicine (Regional Anaesthesia) (MMed in Regional Anaesthesia)</w:t>
      </w:r>
    </w:p>
    <w:p w14:paraId="51DADF4D" w14:textId="537BCA3F" w:rsidR="0012257D" w:rsidRDefault="0012257D" w:rsidP="00792DBD">
      <w:r w:rsidRPr="0012257D">
        <w:rPr>
          <w:b/>
        </w:rPr>
        <w:t>Trauma and Orthopaedic Surgery</w:t>
      </w:r>
      <w:r w:rsidR="00E44AB1">
        <w:rPr>
          <w:b/>
        </w:rPr>
        <w:t xml:space="preserve"> (hip and knee)</w:t>
      </w:r>
      <w:r>
        <w:t>:</w:t>
      </w:r>
    </w:p>
    <w:p w14:paraId="64365205" w14:textId="6640DC5F" w:rsidR="0012257D" w:rsidRDefault="0012257D" w:rsidP="0012257D">
      <w:r>
        <w:t xml:space="preserve">A doctor completes MS or equivalent in Trauma and Orthopaedic and wishes to specialise in Hip and Knee surgery.  In view of the significant operative skills which are required, these doctors may be better starting at a junior level for a few months whilst they acquire the necessary skills to progress to the role as first assistant to a </w:t>
      </w:r>
      <w:r w:rsidR="00E44AB1">
        <w:t xml:space="preserve">team of </w:t>
      </w:r>
      <w:r>
        <w:t>consultant</w:t>
      </w:r>
      <w:r w:rsidR="00E44AB1">
        <w:t>s</w:t>
      </w:r>
      <w:r>
        <w:t>.  They will be placed in the appropriate firms specialising in Hip and Knee surgery. They can rotate between all the participating trusts as required.</w:t>
      </w:r>
    </w:p>
    <w:p w14:paraId="176EBB0A" w14:textId="79F0F6B4" w:rsidR="0012257D" w:rsidRDefault="0012257D" w:rsidP="0012257D">
      <w:r>
        <w:t>After completion of the course the doctor will be awarded MCh (Hip and Knee surgery).</w:t>
      </w:r>
    </w:p>
    <w:p w14:paraId="4FE1177B" w14:textId="2376E9CA" w:rsidR="009D5AAC" w:rsidRPr="00514127" w:rsidRDefault="009D5AAC" w:rsidP="009D5AAC">
      <w:pPr>
        <w:autoSpaceDE w:val="0"/>
        <w:autoSpaceDN w:val="0"/>
        <w:adjustRightInd w:val="0"/>
        <w:spacing w:after="0" w:line="240" w:lineRule="auto"/>
        <w:rPr>
          <w:rFonts w:ascii="Calibri" w:eastAsia="Calibri" w:hAnsi="Calibri" w:cs="Calibri"/>
          <w:b/>
        </w:rPr>
      </w:pPr>
      <w:r w:rsidRPr="00514127">
        <w:rPr>
          <w:rFonts w:ascii="Calibri" w:eastAsia="Calibri" w:hAnsi="Calibri" w:cs="Calibri"/>
          <w:b/>
        </w:rPr>
        <w:t xml:space="preserve">Mentorship </w:t>
      </w:r>
      <w:r>
        <w:rPr>
          <w:rFonts w:ascii="Calibri" w:eastAsia="Calibri" w:hAnsi="Calibri" w:cs="Calibri"/>
          <w:b/>
        </w:rPr>
        <w:t xml:space="preserve">and Pastoral </w:t>
      </w:r>
      <w:r w:rsidRPr="00514127">
        <w:rPr>
          <w:rFonts w:ascii="Calibri" w:eastAsia="Calibri" w:hAnsi="Calibri" w:cs="Calibri"/>
          <w:b/>
        </w:rPr>
        <w:t>arrangements</w:t>
      </w:r>
      <w:r w:rsidR="00E74FF6">
        <w:rPr>
          <w:rFonts w:ascii="Calibri" w:eastAsia="Calibri" w:hAnsi="Calibri" w:cs="Calibri"/>
          <w:b/>
        </w:rPr>
        <w:t xml:space="preserve"> (led by Dr Umesh Prabhu)</w:t>
      </w:r>
      <w:r w:rsidRPr="00514127">
        <w:rPr>
          <w:rFonts w:ascii="Calibri" w:eastAsia="Calibri" w:hAnsi="Calibri" w:cs="Calibri"/>
          <w:b/>
        </w:rPr>
        <w:t>:</w:t>
      </w:r>
    </w:p>
    <w:p w14:paraId="094E997C" w14:textId="77777777" w:rsidR="009D5AAC" w:rsidRDefault="009D5AAC" w:rsidP="009D5AAC">
      <w:pPr>
        <w:autoSpaceDE w:val="0"/>
        <w:autoSpaceDN w:val="0"/>
        <w:adjustRightInd w:val="0"/>
        <w:spacing w:after="0" w:line="240" w:lineRule="auto"/>
        <w:rPr>
          <w:rFonts w:ascii="Calibri" w:eastAsia="Calibri" w:hAnsi="Calibri" w:cs="Calibri"/>
        </w:rPr>
      </w:pPr>
    </w:p>
    <w:p w14:paraId="2762EEAF" w14:textId="5EE2E0A3" w:rsidR="009D5AAC" w:rsidRDefault="009D5AAC" w:rsidP="009D5AAC">
      <w:pPr>
        <w:autoSpaceDE w:val="0"/>
        <w:autoSpaceDN w:val="0"/>
        <w:adjustRightInd w:val="0"/>
        <w:spacing w:after="0" w:line="240" w:lineRule="auto"/>
        <w:rPr>
          <w:rFonts w:ascii="Calibri" w:eastAsia="Calibri" w:hAnsi="Calibri" w:cs="Calibri"/>
        </w:rPr>
      </w:pPr>
      <w:r>
        <w:rPr>
          <w:rFonts w:ascii="Calibri" w:eastAsia="Calibri" w:hAnsi="Calibri" w:cs="Calibri"/>
        </w:rPr>
        <w:t>The WWL/</w:t>
      </w:r>
      <w:r w:rsidR="004A7A99">
        <w:rPr>
          <w:rFonts w:ascii="Calibri" w:eastAsia="Calibri" w:hAnsi="Calibri" w:cs="Calibri"/>
        </w:rPr>
        <w:t>Edge Hill</w:t>
      </w:r>
      <w:r>
        <w:rPr>
          <w:rFonts w:ascii="Calibri" w:eastAsia="Calibri" w:hAnsi="Calibri" w:cs="Calibri"/>
        </w:rPr>
        <w:t xml:space="preserve"> course has developed extensive mentoring and pastoral support and has a very low drop-out rate. Doctors will be provided with extensive induction in their placements prior to commencement of the post. </w:t>
      </w:r>
      <w:r w:rsidR="00E74FF6">
        <w:rPr>
          <w:rFonts w:ascii="Calibri" w:eastAsia="Calibri" w:hAnsi="Calibri" w:cs="Calibri"/>
        </w:rPr>
        <w:t xml:space="preserve">All doctors will have a designated Clinical Supervisor throughout their programme. </w:t>
      </w:r>
      <w:r>
        <w:rPr>
          <w:rFonts w:ascii="Calibri" w:eastAsia="Calibri" w:hAnsi="Calibri" w:cs="Calibri"/>
        </w:rPr>
        <w:t xml:space="preserve">During this time they will be attached to relevant firms to inform and introduce them to NHS standards and behaviours. </w:t>
      </w:r>
    </w:p>
    <w:p w14:paraId="573F9F58" w14:textId="77777777" w:rsidR="00E74FF6" w:rsidRDefault="00E74FF6" w:rsidP="009D5AAC">
      <w:pPr>
        <w:autoSpaceDE w:val="0"/>
        <w:autoSpaceDN w:val="0"/>
        <w:adjustRightInd w:val="0"/>
        <w:spacing w:after="0" w:line="240" w:lineRule="auto"/>
        <w:rPr>
          <w:rFonts w:ascii="Calibri" w:eastAsia="Calibri" w:hAnsi="Calibri" w:cs="Calibri"/>
        </w:rPr>
      </w:pPr>
    </w:p>
    <w:p w14:paraId="49F7220C" w14:textId="6596AF4D" w:rsidR="009D5AAC" w:rsidRDefault="009D5AAC" w:rsidP="009D5AAC">
      <w:pPr>
        <w:autoSpaceDE w:val="0"/>
        <w:autoSpaceDN w:val="0"/>
        <w:adjustRightInd w:val="0"/>
        <w:spacing w:after="0" w:line="240" w:lineRule="auto"/>
        <w:rPr>
          <w:rFonts w:ascii="Calibri" w:eastAsia="Calibri" w:hAnsi="Calibri" w:cs="Calibri"/>
        </w:rPr>
      </w:pPr>
      <w:r>
        <w:rPr>
          <w:rFonts w:ascii="Calibri" w:eastAsia="Calibri" w:hAnsi="Calibri" w:cs="Calibri"/>
        </w:rPr>
        <w:t>In addition to this, doctors also have extensive induction and support from the International office of the University and pastoral care from a community of doctors and others from the local area. We have a large database of local doctors and community leaders who are able offer this support.</w:t>
      </w:r>
    </w:p>
    <w:p w14:paraId="6DEAD913" w14:textId="77777777" w:rsidR="009D5AAC" w:rsidRDefault="009D5AAC" w:rsidP="009D5AAC">
      <w:pPr>
        <w:autoSpaceDE w:val="0"/>
        <w:autoSpaceDN w:val="0"/>
        <w:adjustRightInd w:val="0"/>
        <w:spacing w:after="0" w:line="240" w:lineRule="auto"/>
        <w:rPr>
          <w:rFonts w:ascii="Calibri" w:eastAsia="Calibri" w:hAnsi="Calibri" w:cs="Calibri"/>
        </w:rPr>
      </w:pPr>
    </w:p>
    <w:p w14:paraId="32610A9E" w14:textId="77777777" w:rsidR="009D5AAC" w:rsidRDefault="009D5AAC" w:rsidP="009B1499">
      <w:pPr>
        <w:autoSpaceDE w:val="0"/>
        <w:autoSpaceDN w:val="0"/>
        <w:adjustRightInd w:val="0"/>
        <w:spacing w:after="0" w:line="240" w:lineRule="auto"/>
        <w:rPr>
          <w:rFonts w:ascii="Calibri" w:eastAsia="Calibri" w:hAnsi="Calibri" w:cs="Calibri"/>
        </w:rPr>
      </w:pPr>
    </w:p>
    <w:p w14:paraId="293BAD32" w14:textId="23C4C5CC" w:rsidR="009D5AAC" w:rsidRDefault="009D5AAC" w:rsidP="009B1499">
      <w:pPr>
        <w:autoSpaceDE w:val="0"/>
        <w:autoSpaceDN w:val="0"/>
        <w:adjustRightInd w:val="0"/>
        <w:spacing w:after="0" w:line="240" w:lineRule="auto"/>
        <w:rPr>
          <w:rFonts w:ascii="Calibri" w:eastAsia="Calibri" w:hAnsi="Calibri" w:cs="Calibri"/>
        </w:rPr>
      </w:pPr>
      <w:r>
        <w:rPr>
          <w:rFonts w:ascii="Calibri" w:eastAsia="Calibri" w:hAnsi="Calibri" w:cs="Calibri"/>
          <w:b/>
        </w:rPr>
        <w:t xml:space="preserve">List of participating </w:t>
      </w:r>
      <w:r w:rsidR="00020540">
        <w:rPr>
          <w:rFonts w:ascii="Calibri" w:eastAsia="Calibri" w:hAnsi="Calibri" w:cs="Calibri"/>
          <w:b/>
        </w:rPr>
        <w:t>T</w:t>
      </w:r>
      <w:r>
        <w:rPr>
          <w:rFonts w:ascii="Calibri" w:eastAsia="Calibri" w:hAnsi="Calibri" w:cs="Calibri"/>
          <w:b/>
        </w:rPr>
        <w:t>rusts:</w:t>
      </w:r>
    </w:p>
    <w:p w14:paraId="691EEAA5" w14:textId="77777777" w:rsidR="00246AA6" w:rsidRDefault="00246AA6" w:rsidP="009B1499">
      <w:pPr>
        <w:autoSpaceDE w:val="0"/>
        <w:autoSpaceDN w:val="0"/>
        <w:adjustRightInd w:val="0"/>
        <w:spacing w:after="0" w:line="240" w:lineRule="auto"/>
        <w:rPr>
          <w:rFonts w:ascii="Calibri" w:eastAsia="Calibri" w:hAnsi="Calibri" w:cs="Calibri"/>
        </w:rPr>
      </w:pPr>
    </w:p>
    <w:p w14:paraId="0E219062" w14:textId="2BB54502" w:rsidR="0056139D" w:rsidRDefault="009D5AAC" w:rsidP="009B1499">
      <w:pPr>
        <w:autoSpaceDE w:val="0"/>
        <w:autoSpaceDN w:val="0"/>
        <w:adjustRightInd w:val="0"/>
        <w:spacing w:after="0" w:line="240" w:lineRule="auto"/>
        <w:rPr>
          <w:rFonts w:ascii="Calibri" w:eastAsia="Calibri" w:hAnsi="Calibri" w:cs="Calibri"/>
        </w:rPr>
      </w:pPr>
      <w:r>
        <w:rPr>
          <w:rFonts w:ascii="Calibri" w:eastAsia="Calibri" w:hAnsi="Calibri" w:cs="Calibri"/>
        </w:rPr>
        <w:t xml:space="preserve">Alder Hey Children’s </w:t>
      </w:r>
      <w:r w:rsidR="0007506D">
        <w:rPr>
          <w:rFonts w:ascii="Calibri" w:eastAsia="Calibri" w:hAnsi="Calibri" w:cs="Calibri"/>
        </w:rPr>
        <w:t>NHS</w:t>
      </w:r>
      <w:r w:rsidR="00020540">
        <w:rPr>
          <w:rFonts w:ascii="Calibri" w:eastAsia="Calibri" w:hAnsi="Calibri" w:cs="Calibri"/>
        </w:rPr>
        <w:t xml:space="preserve"> F</w:t>
      </w:r>
      <w:r w:rsidR="0007506D">
        <w:rPr>
          <w:rFonts w:ascii="Calibri" w:eastAsia="Calibri" w:hAnsi="Calibri" w:cs="Calibri"/>
        </w:rPr>
        <w:t xml:space="preserve">oundation </w:t>
      </w:r>
      <w:r w:rsidR="00E939CC">
        <w:rPr>
          <w:rFonts w:ascii="Calibri" w:eastAsia="Calibri" w:hAnsi="Calibri" w:cs="Calibri"/>
        </w:rPr>
        <w:t>Tru</w:t>
      </w:r>
      <w:r w:rsidR="0007506D">
        <w:rPr>
          <w:rFonts w:ascii="Calibri" w:eastAsia="Calibri" w:hAnsi="Calibri" w:cs="Calibri"/>
        </w:rPr>
        <w:t>s</w:t>
      </w:r>
      <w:r w:rsidR="00E939CC">
        <w:rPr>
          <w:rFonts w:ascii="Calibri" w:eastAsia="Calibri" w:hAnsi="Calibri" w:cs="Calibri"/>
        </w:rPr>
        <w:t>t</w:t>
      </w:r>
      <w:r>
        <w:rPr>
          <w:rFonts w:ascii="Calibri" w:eastAsia="Calibri" w:hAnsi="Calibri" w:cs="Calibri"/>
        </w:rPr>
        <w:t xml:space="preserve">, </w:t>
      </w:r>
      <w:r w:rsidR="00246AA6">
        <w:rPr>
          <w:rFonts w:ascii="Calibri" w:eastAsia="Calibri" w:hAnsi="Calibri" w:cs="Calibri"/>
        </w:rPr>
        <w:t xml:space="preserve">Blackpool Teaching </w:t>
      </w:r>
      <w:r w:rsidR="00020540">
        <w:rPr>
          <w:rFonts w:ascii="Calibri" w:eastAsia="Calibri" w:hAnsi="Calibri" w:cs="Calibri"/>
        </w:rPr>
        <w:t>H</w:t>
      </w:r>
      <w:r w:rsidR="00246AA6">
        <w:rPr>
          <w:rFonts w:ascii="Calibri" w:eastAsia="Calibri" w:hAnsi="Calibri" w:cs="Calibri"/>
        </w:rPr>
        <w:t xml:space="preserve">ospitals NHS </w:t>
      </w:r>
      <w:r w:rsidR="00020540">
        <w:rPr>
          <w:rFonts w:ascii="Calibri" w:eastAsia="Calibri" w:hAnsi="Calibri" w:cs="Calibri"/>
        </w:rPr>
        <w:t>T</w:t>
      </w:r>
      <w:r w:rsidR="00246AA6">
        <w:rPr>
          <w:rFonts w:ascii="Calibri" w:eastAsia="Calibri" w:hAnsi="Calibri" w:cs="Calibri"/>
        </w:rPr>
        <w:t xml:space="preserve">rust, </w:t>
      </w:r>
      <w:r w:rsidR="0007506D">
        <w:rPr>
          <w:rFonts w:ascii="Calibri" w:eastAsia="Calibri" w:hAnsi="Calibri" w:cs="Calibri"/>
        </w:rPr>
        <w:t xml:space="preserve">Burton Hospitals NHS Foundation Trust , </w:t>
      </w:r>
      <w:r w:rsidR="00246AA6">
        <w:rPr>
          <w:rFonts w:ascii="Calibri" w:eastAsia="Calibri" w:hAnsi="Calibri" w:cs="Calibri"/>
        </w:rPr>
        <w:t xml:space="preserve">Christie Hospitals NHS Foundation trust, </w:t>
      </w:r>
      <w:r w:rsidR="0007506D">
        <w:rPr>
          <w:rFonts w:ascii="Calibri" w:eastAsia="Calibri" w:hAnsi="Calibri" w:cs="Calibri"/>
        </w:rPr>
        <w:t xml:space="preserve">Central Manchester NHS Foundation Trust , </w:t>
      </w:r>
      <w:r w:rsidR="00801EDA">
        <w:rPr>
          <w:rFonts w:ascii="Calibri" w:eastAsia="Calibri" w:hAnsi="Calibri" w:cs="Calibri"/>
        </w:rPr>
        <w:t xml:space="preserve">Dudley Hospitals NHS Trust, </w:t>
      </w:r>
      <w:r w:rsidR="00246AA6">
        <w:rPr>
          <w:rFonts w:ascii="Calibri" w:eastAsia="Calibri" w:hAnsi="Calibri" w:cs="Calibri"/>
        </w:rPr>
        <w:t>East Lancashire NHS Foundation Trust, Gl</w:t>
      </w:r>
      <w:r w:rsidR="00020540">
        <w:rPr>
          <w:rFonts w:ascii="Calibri" w:eastAsia="Calibri" w:hAnsi="Calibri" w:cs="Calibri"/>
        </w:rPr>
        <w:t>a</w:t>
      </w:r>
      <w:r w:rsidR="002875B4">
        <w:rPr>
          <w:rFonts w:ascii="Calibri" w:eastAsia="Calibri" w:hAnsi="Calibri" w:cs="Calibri"/>
        </w:rPr>
        <w:t>n Clwyd Hospitals, Heart o</w:t>
      </w:r>
      <w:r w:rsidR="00246AA6">
        <w:rPr>
          <w:rFonts w:ascii="Calibri" w:eastAsia="Calibri" w:hAnsi="Calibri" w:cs="Calibri"/>
        </w:rPr>
        <w:t>f England NHS Trust,</w:t>
      </w:r>
      <w:r w:rsidR="0007506D" w:rsidRPr="0007506D">
        <w:rPr>
          <w:rFonts w:ascii="Calibri" w:eastAsia="Calibri" w:hAnsi="Calibri" w:cs="Calibri"/>
        </w:rPr>
        <w:t xml:space="preserve"> </w:t>
      </w:r>
      <w:r w:rsidR="0007506D">
        <w:rPr>
          <w:rFonts w:ascii="Calibri" w:eastAsia="Calibri" w:hAnsi="Calibri" w:cs="Calibri"/>
        </w:rPr>
        <w:t xml:space="preserve">Hull Royal Infirmary, Lancashire Teaching Hospitals NHS Trust, </w:t>
      </w:r>
      <w:r w:rsidR="00246AA6">
        <w:rPr>
          <w:rFonts w:ascii="Calibri" w:eastAsia="Calibri" w:hAnsi="Calibri" w:cs="Calibri"/>
        </w:rPr>
        <w:t xml:space="preserve">Mid Cheshire Hospitals NHS Foundation </w:t>
      </w:r>
      <w:r w:rsidR="00020540">
        <w:rPr>
          <w:rFonts w:ascii="Calibri" w:eastAsia="Calibri" w:hAnsi="Calibri" w:cs="Calibri"/>
        </w:rPr>
        <w:t>T</w:t>
      </w:r>
      <w:r w:rsidR="00246AA6">
        <w:rPr>
          <w:rFonts w:ascii="Calibri" w:eastAsia="Calibri" w:hAnsi="Calibri" w:cs="Calibri"/>
        </w:rPr>
        <w:t xml:space="preserve">rust, </w:t>
      </w:r>
      <w:r w:rsidR="00801EDA">
        <w:rPr>
          <w:rFonts w:ascii="Calibri" w:eastAsia="Calibri" w:hAnsi="Calibri" w:cs="Calibri"/>
        </w:rPr>
        <w:t xml:space="preserve"> Morecambe Bay Health Services NHS Trust, </w:t>
      </w:r>
      <w:bookmarkStart w:id="0" w:name="_GoBack"/>
      <w:bookmarkEnd w:id="0"/>
      <w:r w:rsidR="00246AA6">
        <w:rPr>
          <w:rFonts w:ascii="Calibri" w:eastAsia="Calibri" w:hAnsi="Calibri" w:cs="Calibri"/>
        </w:rPr>
        <w:t xml:space="preserve">Pennine Acute NHS Trust, Rotherham NHS Foundation Trust, </w:t>
      </w:r>
      <w:r w:rsidR="0007506D">
        <w:rPr>
          <w:rFonts w:ascii="Calibri" w:eastAsia="Calibri" w:hAnsi="Calibri" w:cs="Calibri"/>
        </w:rPr>
        <w:t xml:space="preserve">Royal Bolton Hospitals NHS Trust, Royal Wolverhampton Hospitals NHS Trust, </w:t>
      </w:r>
      <w:r w:rsidR="00246AA6">
        <w:rPr>
          <w:rFonts w:ascii="Calibri" w:eastAsia="Calibri" w:hAnsi="Calibri" w:cs="Calibri"/>
        </w:rPr>
        <w:t xml:space="preserve">Salford Royal NHS Trust, </w:t>
      </w:r>
      <w:r w:rsidR="0007506D">
        <w:rPr>
          <w:rFonts w:ascii="Calibri" w:eastAsia="Calibri" w:hAnsi="Calibri" w:cs="Calibri"/>
        </w:rPr>
        <w:t xml:space="preserve">Sandwell and West Birmingham Hospitals NHS Trust , </w:t>
      </w:r>
      <w:r w:rsidR="00246AA6">
        <w:rPr>
          <w:rFonts w:ascii="Calibri" w:eastAsia="Calibri" w:hAnsi="Calibri" w:cs="Calibri"/>
        </w:rPr>
        <w:t>St Helens and Knowsl</w:t>
      </w:r>
      <w:r w:rsidR="00013C7A">
        <w:rPr>
          <w:rFonts w:ascii="Calibri" w:eastAsia="Calibri" w:hAnsi="Calibri" w:cs="Calibri"/>
        </w:rPr>
        <w:t>e</w:t>
      </w:r>
      <w:r w:rsidR="00246AA6">
        <w:rPr>
          <w:rFonts w:ascii="Calibri" w:eastAsia="Calibri" w:hAnsi="Calibri" w:cs="Calibri"/>
        </w:rPr>
        <w:t xml:space="preserve">y NHS Trust, Tameside General Hospital, </w:t>
      </w:r>
      <w:r w:rsidR="0007506D">
        <w:rPr>
          <w:rFonts w:ascii="Calibri" w:eastAsia="Calibri" w:hAnsi="Calibri" w:cs="Calibri"/>
        </w:rPr>
        <w:t xml:space="preserve">, University Hospital of Coventry and Warwickshire NHS Trust , </w:t>
      </w:r>
      <w:r w:rsidR="00246AA6">
        <w:rPr>
          <w:rFonts w:ascii="Calibri" w:eastAsia="Calibri" w:hAnsi="Calibri" w:cs="Calibri"/>
        </w:rPr>
        <w:t xml:space="preserve">University of South Manchester NHS Foundation Trust, </w:t>
      </w:r>
      <w:r w:rsidR="0007506D">
        <w:rPr>
          <w:rFonts w:ascii="Calibri" w:eastAsia="Calibri" w:hAnsi="Calibri" w:cs="Calibri"/>
        </w:rPr>
        <w:t xml:space="preserve">University Hospitals of North Midlands NHS Trust, </w:t>
      </w:r>
      <w:r w:rsidR="00246AA6">
        <w:rPr>
          <w:rFonts w:ascii="Calibri" w:eastAsia="Calibri" w:hAnsi="Calibri" w:cs="Calibri"/>
        </w:rPr>
        <w:t>Wirral University Hospitals NHS Foundation NHS Trust.</w:t>
      </w:r>
    </w:p>
    <w:p w14:paraId="6A15E4DD" w14:textId="77777777" w:rsidR="00B964AA" w:rsidRDefault="00B964AA" w:rsidP="009B1499">
      <w:pPr>
        <w:autoSpaceDE w:val="0"/>
        <w:autoSpaceDN w:val="0"/>
        <w:adjustRightInd w:val="0"/>
        <w:spacing w:after="0" w:line="240" w:lineRule="auto"/>
        <w:rPr>
          <w:rFonts w:ascii="Calibri" w:eastAsia="Calibri" w:hAnsi="Calibri" w:cs="Calibri"/>
        </w:rPr>
      </w:pPr>
    </w:p>
    <w:p w14:paraId="23F3AFB2" w14:textId="77777777" w:rsidR="00E74FF6" w:rsidRDefault="00E74FF6" w:rsidP="00B414CC">
      <w:pPr>
        <w:rPr>
          <w:b/>
        </w:rPr>
      </w:pPr>
    </w:p>
    <w:p w14:paraId="56A7F3D0" w14:textId="77777777" w:rsidR="00E74FF6" w:rsidRDefault="00E74FF6" w:rsidP="00B414CC">
      <w:pPr>
        <w:rPr>
          <w:b/>
        </w:rPr>
      </w:pPr>
    </w:p>
    <w:p w14:paraId="09FF2DEE" w14:textId="77777777" w:rsidR="00B414CC" w:rsidRDefault="00B414CC" w:rsidP="00B414CC">
      <w:pPr>
        <w:rPr>
          <w:b/>
        </w:rPr>
      </w:pPr>
      <w:r w:rsidRPr="00B414CC">
        <w:rPr>
          <w:b/>
        </w:rPr>
        <w:lastRenderedPageBreak/>
        <w:t>Fees</w:t>
      </w:r>
    </w:p>
    <w:p w14:paraId="786C1AA5" w14:textId="425D12E5" w:rsidR="00B414CC" w:rsidRDefault="00B414CC" w:rsidP="002B77DF">
      <w:r w:rsidRPr="00B414CC">
        <w:t xml:space="preserve">The present course </w:t>
      </w:r>
      <w:r w:rsidR="00B0382A" w:rsidRPr="00B414CC">
        <w:t>fee</w:t>
      </w:r>
      <w:r w:rsidR="00B0382A">
        <w:t xml:space="preserve"> </w:t>
      </w:r>
      <w:r w:rsidR="00B0382A" w:rsidRPr="00B414CC">
        <w:t>is</w:t>
      </w:r>
      <w:r w:rsidRPr="00B414CC">
        <w:t xml:space="preserve"> £35,000. This is for the entire programme of 2-3 years.</w:t>
      </w:r>
      <w:r w:rsidR="00305A5D">
        <w:t xml:space="preserve"> </w:t>
      </w:r>
      <w:r w:rsidR="00C67D25">
        <w:t xml:space="preserve"> An initial payment of 50% of the fee is required before commencement of the Programme.  Subsequent instalments can be deducted from salary over a period of up to 24 months.</w:t>
      </w:r>
    </w:p>
    <w:p w14:paraId="32B985B6" w14:textId="34A5527B" w:rsidR="002B77DF" w:rsidRDefault="002B77DF" w:rsidP="002B77DF">
      <w:r>
        <w:t>A small number of grants may be available depending on the chosen speciality of clinical training.</w:t>
      </w:r>
    </w:p>
    <w:p w14:paraId="577B33C3" w14:textId="40181DA6" w:rsidR="00485A49" w:rsidRPr="00485A49" w:rsidRDefault="00485A49" w:rsidP="006F16D4">
      <w:r>
        <w:rPr>
          <w:b/>
        </w:rPr>
        <w:t xml:space="preserve">Application and interview process: </w:t>
      </w:r>
      <w:r>
        <w:t>Application is by CV to be sent to Mrs Berry. Interviews will be held in Mangalore, Bangalore and Mumbai between 11</w:t>
      </w:r>
      <w:r w:rsidRPr="00485A49">
        <w:rPr>
          <w:vertAlign w:val="superscript"/>
        </w:rPr>
        <w:t>th</w:t>
      </w:r>
      <w:r>
        <w:t xml:space="preserve"> to 18</w:t>
      </w:r>
      <w:r w:rsidRPr="00485A49">
        <w:rPr>
          <w:vertAlign w:val="superscript"/>
        </w:rPr>
        <w:t>th</w:t>
      </w:r>
      <w:r>
        <w:t xml:space="preserve"> November 2017 (exact dates and venue will be confirmed after receipt of application)</w:t>
      </w:r>
    </w:p>
    <w:p w14:paraId="10D1E39C" w14:textId="77777777" w:rsidR="00485A49" w:rsidRDefault="00485A49" w:rsidP="006F16D4">
      <w:pPr>
        <w:rPr>
          <w:b/>
        </w:rPr>
      </w:pPr>
    </w:p>
    <w:p w14:paraId="0228D328" w14:textId="1C62670F" w:rsidR="00305A5D" w:rsidRDefault="006808F7" w:rsidP="006F16D4">
      <w:r w:rsidRPr="006808F7">
        <w:rPr>
          <w:b/>
        </w:rPr>
        <w:t>Further information</w:t>
      </w:r>
      <w:r>
        <w:t xml:space="preserve"> can be obtained by contacting the MCh </w:t>
      </w:r>
      <w:r w:rsidR="00020540">
        <w:t>O</w:t>
      </w:r>
      <w:r>
        <w:t>ffice at WWL</w:t>
      </w:r>
      <w:r w:rsidR="00305A5D">
        <w:t>.</w:t>
      </w:r>
      <w:r>
        <w:t xml:space="preserve"> </w:t>
      </w:r>
    </w:p>
    <w:p w14:paraId="4B79DF5F" w14:textId="77777777" w:rsidR="00485A49" w:rsidRDefault="004A7A99" w:rsidP="006F16D4">
      <w:r>
        <w:t>Mrs Julia Berry</w:t>
      </w:r>
    </w:p>
    <w:p w14:paraId="19400413" w14:textId="77777777" w:rsidR="00485A49" w:rsidRDefault="00020540" w:rsidP="006F16D4">
      <w:r>
        <w:t xml:space="preserve">MCh/MMed </w:t>
      </w:r>
      <w:r w:rsidR="004A7A99">
        <w:t>Course Administrator</w:t>
      </w:r>
      <w:r w:rsidR="000B2C48">
        <w:t>,</w:t>
      </w:r>
    </w:p>
    <w:p w14:paraId="50B4DB6D" w14:textId="046CDD6A" w:rsidR="00485A49" w:rsidRDefault="000B2C48" w:rsidP="006F16D4">
      <w:r>
        <w:t>Old Synexus Building,</w:t>
      </w:r>
    </w:p>
    <w:p w14:paraId="04415C97" w14:textId="71C3ED20" w:rsidR="00E74FF6" w:rsidRDefault="000B2C48" w:rsidP="006F16D4">
      <w:r>
        <w:t xml:space="preserve">Wrightington Hospital, </w:t>
      </w:r>
    </w:p>
    <w:p w14:paraId="434C4FAB" w14:textId="77777777" w:rsidR="00E74FF6" w:rsidRDefault="000B2C48" w:rsidP="006F16D4">
      <w:r>
        <w:t>Wigan</w:t>
      </w:r>
      <w:r w:rsidR="001B3992">
        <w:t>, Lancashire,</w:t>
      </w:r>
      <w:r w:rsidR="00E74FF6">
        <w:t xml:space="preserve"> WN6 9EP</w:t>
      </w:r>
    </w:p>
    <w:p w14:paraId="14C7C4B0" w14:textId="4AC67D67" w:rsidR="00485A49" w:rsidRDefault="00E74FF6" w:rsidP="006F16D4">
      <w:r>
        <w:t>United Kingdom</w:t>
      </w:r>
      <w:r w:rsidR="001B3992">
        <w:t xml:space="preserve"> </w:t>
      </w:r>
    </w:p>
    <w:p w14:paraId="4DAD7F2E" w14:textId="77777777" w:rsidR="00485A49" w:rsidRDefault="001B3992" w:rsidP="006F16D4">
      <w:r>
        <w:t xml:space="preserve">Tel: </w:t>
      </w:r>
      <w:r w:rsidR="000B2C48">
        <w:t xml:space="preserve"> 0044 1257 256408</w:t>
      </w:r>
      <w:r w:rsidR="00020540">
        <w:t xml:space="preserve">  </w:t>
      </w:r>
    </w:p>
    <w:p w14:paraId="6A3A16EE" w14:textId="346C70AC" w:rsidR="004A7A99" w:rsidRDefault="00485A49" w:rsidP="006F16D4">
      <w:r>
        <w:t>Email:</w:t>
      </w:r>
      <w:r w:rsidR="00020540">
        <w:t xml:space="preserve">  </w:t>
      </w:r>
      <w:hyperlink r:id="rId13" w:history="1">
        <w:r w:rsidR="00020540" w:rsidRPr="003F6F69">
          <w:rPr>
            <w:rStyle w:val="Hyperlink"/>
          </w:rPr>
          <w:t>Julia.berry@wwl.nhs.uk</w:t>
        </w:r>
      </w:hyperlink>
    </w:p>
    <w:p w14:paraId="645B5B89" w14:textId="51B73BFB" w:rsidR="008C265A" w:rsidRDefault="00020540" w:rsidP="006F16D4">
      <w:r>
        <w:t xml:space="preserve">* MCh Trauma and Orthopaedics and MCh Otorhinolaryngology </w:t>
      </w:r>
      <w:r w:rsidR="008C265A">
        <w:t xml:space="preserve"> </w:t>
      </w:r>
      <w:r>
        <w:t xml:space="preserve">recognised by the </w:t>
      </w:r>
    </w:p>
    <w:p w14:paraId="0F0F5147" w14:textId="59ADBCED" w:rsidR="008C265A" w:rsidRDefault="008C265A" w:rsidP="006F16D4">
      <w:r>
        <w:t>Royal College of Surgeons of England.</w:t>
      </w:r>
    </w:p>
    <w:p w14:paraId="2A6DF084" w14:textId="77777777" w:rsidR="00020540" w:rsidRDefault="00020540" w:rsidP="006F16D4"/>
    <w:p w14:paraId="299B9AF9" w14:textId="2287125F" w:rsidR="00020540" w:rsidRDefault="00020540" w:rsidP="00020540">
      <w:pPr>
        <w:pStyle w:val="ListParagraph"/>
      </w:pPr>
    </w:p>
    <w:p w14:paraId="0C4AC802" w14:textId="55129A23" w:rsidR="00020540" w:rsidRPr="006F16D4" w:rsidRDefault="00020540" w:rsidP="00020540"/>
    <w:sectPr w:rsidR="00020540" w:rsidRPr="006F16D4">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388B0" w15:done="0"/>
  <w15:commentEx w15:paraId="11FDE767" w15:done="0"/>
  <w15:commentEx w15:paraId="02F7883A" w15:done="0"/>
  <w15:commentEx w15:paraId="10E7BC8E" w15:done="0"/>
  <w15:commentEx w15:paraId="7E7DB3E6" w15:done="0"/>
  <w15:commentEx w15:paraId="719ADD5B" w15:done="0"/>
  <w15:commentEx w15:paraId="11463775" w15:done="0"/>
  <w15:commentEx w15:paraId="0D9E99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D2AAC" w14:textId="77777777" w:rsidR="009B5EAE" w:rsidRDefault="009B5EAE" w:rsidP="000A0225">
      <w:pPr>
        <w:spacing w:after="0" w:line="240" w:lineRule="auto"/>
      </w:pPr>
      <w:r>
        <w:separator/>
      </w:r>
    </w:p>
  </w:endnote>
  <w:endnote w:type="continuationSeparator" w:id="0">
    <w:p w14:paraId="0D8D76AC" w14:textId="77777777" w:rsidR="009B5EAE" w:rsidRDefault="009B5EAE" w:rsidP="000A0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E23D7" w14:textId="77777777" w:rsidR="009B5EAE" w:rsidRDefault="009B5EAE" w:rsidP="000A0225">
      <w:pPr>
        <w:spacing w:after="0" w:line="240" w:lineRule="auto"/>
      </w:pPr>
      <w:r>
        <w:separator/>
      </w:r>
    </w:p>
  </w:footnote>
  <w:footnote w:type="continuationSeparator" w:id="0">
    <w:p w14:paraId="17B8DEDE" w14:textId="77777777" w:rsidR="009B5EAE" w:rsidRDefault="009B5EAE" w:rsidP="000A0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1AAE"/>
    <w:multiLevelType w:val="hybridMultilevel"/>
    <w:tmpl w:val="159C4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4115C0"/>
    <w:multiLevelType w:val="hybridMultilevel"/>
    <w:tmpl w:val="CFCC4BE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FB7D2F"/>
    <w:multiLevelType w:val="hybridMultilevel"/>
    <w:tmpl w:val="4DC058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B46A67"/>
    <w:multiLevelType w:val="hybridMultilevel"/>
    <w:tmpl w:val="4BD23B2C"/>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nsid w:val="15E237ED"/>
    <w:multiLevelType w:val="hybridMultilevel"/>
    <w:tmpl w:val="5552C6A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494091C"/>
    <w:multiLevelType w:val="multilevel"/>
    <w:tmpl w:val="82C43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AEB470E"/>
    <w:multiLevelType w:val="hybridMultilevel"/>
    <w:tmpl w:val="3976F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957B11"/>
    <w:multiLevelType w:val="hybridMultilevel"/>
    <w:tmpl w:val="1F74F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3E774A"/>
    <w:multiLevelType w:val="hybridMultilevel"/>
    <w:tmpl w:val="420429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0"/>
  </w:num>
  <w:num w:numId="4">
    <w:abstractNumId w:val="4"/>
  </w:num>
  <w:num w:numId="5">
    <w:abstractNumId w:val="6"/>
  </w:num>
  <w:num w:numId="6">
    <w:abstractNumId w:val="1"/>
  </w:num>
  <w:num w:numId="7">
    <w:abstractNumId w:val="8"/>
  </w:num>
  <w:num w:numId="8">
    <w:abstractNumId w:val="3"/>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e Austin">
    <w15:presenceInfo w15:providerId="AD" w15:userId="S-1-5-21-2210100864-1849047884-1085246531-86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DCA"/>
    <w:rsid w:val="00011487"/>
    <w:rsid w:val="000136BF"/>
    <w:rsid w:val="00013C7A"/>
    <w:rsid w:val="000156B3"/>
    <w:rsid w:val="00020540"/>
    <w:rsid w:val="00020D12"/>
    <w:rsid w:val="000345C0"/>
    <w:rsid w:val="000527DC"/>
    <w:rsid w:val="0007506D"/>
    <w:rsid w:val="000A0225"/>
    <w:rsid w:val="000B2C48"/>
    <w:rsid w:val="000E049D"/>
    <w:rsid w:val="000E7CBB"/>
    <w:rsid w:val="0012257D"/>
    <w:rsid w:val="0012564B"/>
    <w:rsid w:val="00133B35"/>
    <w:rsid w:val="00141B4B"/>
    <w:rsid w:val="001A1AF5"/>
    <w:rsid w:val="001B3992"/>
    <w:rsid w:val="001C7F4C"/>
    <w:rsid w:val="00214A04"/>
    <w:rsid w:val="002214D2"/>
    <w:rsid w:val="00227396"/>
    <w:rsid w:val="002314B1"/>
    <w:rsid w:val="00246AA6"/>
    <w:rsid w:val="00251E71"/>
    <w:rsid w:val="00281630"/>
    <w:rsid w:val="002875B4"/>
    <w:rsid w:val="002A4CB7"/>
    <w:rsid w:val="002B77DF"/>
    <w:rsid w:val="00305A5D"/>
    <w:rsid w:val="00337E61"/>
    <w:rsid w:val="00345782"/>
    <w:rsid w:val="00352001"/>
    <w:rsid w:val="00366B6B"/>
    <w:rsid w:val="003A7668"/>
    <w:rsid w:val="003A76A4"/>
    <w:rsid w:val="003B47E9"/>
    <w:rsid w:val="003B4887"/>
    <w:rsid w:val="003B50D3"/>
    <w:rsid w:val="003D1C2F"/>
    <w:rsid w:val="003E1B7E"/>
    <w:rsid w:val="00414333"/>
    <w:rsid w:val="004174A1"/>
    <w:rsid w:val="00421C0B"/>
    <w:rsid w:val="004275CB"/>
    <w:rsid w:val="004377E3"/>
    <w:rsid w:val="00450CE9"/>
    <w:rsid w:val="00485A49"/>
    <w:rsid w:val="004A7A99"/>
    <w:rsid w:val="004B50BA"/>
    <w:rsid w:val="004C458A"/>
    <w:rsid w:val="004D3871"/>
    <w:rsid w:val="00514127"/>
    <w:rsid w:val="00540CF4"/>
    <w:rsid w:val="0056139D"/>
    <w:rsid w:val="00572A65"/>
    <w:rsid w:val="00597365"/>
    <w:rsid w:val="005A2060"/>
    <w:rsid w:val="005E45A6"/>
    <w:rsid w:val="00602001"/>
    <w:rsid w:val="00627684"/>
    <w:rsid w:val="0063348A"/>
    <w:rsid w:val="00637DCE"/>
    <w:rsid w:val="00656FAA"/>
    <w:rsid w:val="006808F7"/>
    <w:rsid w:val="006C1ADB"/>
    <w:rsid w:val="006C248E"/>
    <w:rsid w:val="006F16D4"/>
    <w:rsid w:val="006F4FEF"/>
    <w:rsid w:val="00701EC6"/>
    <w:rsid w:val="00735F6E"/>
    <w:rsid w:val="00792DBD"/>
    <w:rsid w:val="007B35F8"/>
    <w:rsid w:val="007D0C72"/>
    <w:rsid w:val="007E4C37"/>
    <w:rsid w:val="007F3583"/>
    <w:rsid w:val="00801EDA"/>
    <w:rsid w:val="00830AE5"/>
    <w:rsid w:val="008742BD"/>
    <w:rsid w:val="00884E40"/>
    <w:rsid w:val="00895FB6"/>
    <w:rsid w:val="008C265A"/>
    <w:rsid w:val="00905AB9"/>
    <w:rsid w:val="0091338A"/>
    <w:rsid w:val="009417B7"/>
    <w:rsid w:val="00943334"/>
    <w:rsid w:val="009436AF"/>
    <w:rsid w:val="00976C03"/>
    <w:rsid w:val="00997525"/>
    <w:rsid w:val="009B1499"/>
    <w:rsid w:val="009B1BF2"/>
    <w:rsid w:val="009B4957"/>
    <w:rsid w:val="009B5EAE"/>
    <w:rsid w:val="009D5AAC"/>
    <w:rsid w:val="00A26ED6"/>
    <w:rsid w:val="00A40DE7"/>
    <w:rsid w:val="00A64D46"/>
    <w:rsid w:val="00A76BE0"/>
    <w:rsid w:val="00A858F1"/>
    <w:rsid w:val="00AA28A9"/>
    <w:rsid w:val="00AC0D0E"/>
    <w:rsid w:val="00AE3822"/>
    <w:rsid w:val="00B010C3"/>
    <w:rsid w:val="00B0382A"/>
    <w:rsid w:val="00B414CC"/>
    <w:rsid w:val="00B601DA"/>
    <w:rsid w:val="00B8302B"/>
    <w:rsid w:val="00B93CA5"/>
    <w:rsid w:val="00B964AA"/>
    <w:rsid w:val="00BA78DD"/>
    <w:rsid w:val="00BB1F28"/>
    <w:rsid w:val="00C42F53"/>
    <w:rsid w:val="00C67D25"/>
    <w:rsid w:val="00CA2C1A"/>
    <w:rsid w:val="00CB6861"/>
    <w:rsid w:val="00CC26E8"/>
    <w:rsid w:val="00CE3659"/>
    <w:rsid w:val="00CE799B"/>
    <w:rsid w:val="00CF4DE9"/>
    <w:rsid w:val="00D07161"/>
    <w:rsid w:val="00D30CCB"/>
    <w:rsid w:val="00D85795"/>
    <w:rsid w:val="00D87DCA"/>
    <w:rsid w:val="00D903BF"/>
    <w:rsid w:val="00DA5189"/>
    <w:rsid w:val="00DC60EE"/>
    <w:rsid w:val="00DD4A66"/>
    <w:rsid w:val="00DD601E"/>
    <w:rsid w:val="00E03687"/>
    <w:rsid w:val="00E06EA7"/>
    <w:rsid w:val="00E32235"/>
    <w:rsid w:val="00E32458"/>
    <w:rsid w:val="00E44AB1"/>
    <w:rsid w:val="00E46365"/>
    <w:rsid w:val="00E74FF6"/>
    <w:rsid w:val="00E939CC"/>
    <w:rsid w:val="00E97D32"/>
    <w:rsid w:val="00EB307F"/>
    <w:rsid w:val="00ED255B"/>
    <w:rsid w:val="00EE4950"/>
    <w:rsid w:val="00F10A64"/>
    <w:rsid w:val="00F51ADB"/>
    <w:rsid w:val="00F55A35"/>
    <w:rsid w:val="00F75159"/>
    <w:rsid w:val="00FB52DE"/>
    <w:rsid w:val="00FC2C45"/>
    <w:rsid w:val="00FD6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3BF"/>
    <w:pPr>
      <w:ind w:left="720"/>
      <w:contextualSpacing/>
    </w:pPr>
  </w:style>
  <w:style w:type="character" w:styleId="CommentReference">
    <w:name w:val="annotation reference"/>
    <w:basedOn w:val="DefaultParagraphFont"/>
    <w:uiPriority w:val="99"/>
    <w:semiHidden/>
    <w:unhideWhenUsed/>
    <w:rsid w:val="00C42F53"/>
    <w:rPr>
      <w:sz w:val="16"/>
      <w:szCs w:val="16"/>
    </w:rPr>
  </w:style>
  <w:style w:type="paragraph" w:styleId="CommentText">
    <w:name w:val="annotation text"/>
    <w:basedOn w:val="Normal"/>
    <w:link w:val="CommentTextChar"/>
    <w:uiPriority w:val="99"/>
    <w:semiHidden/>
    <w:unhideWhenUsed/>
    <w:rsid w:val="00C42F53"/>
    <w:pPr>
      <w:spacing w:line="240" w:lineRule="auto"/>
    </w:pPr>
    <w:rPr>
      <w:sz w:val="20"/>
      <w:szCs w:val="20"/>
    </w:rPr>
  </w:style>
  <w:style w:type="character" w:customStyle="1" w:styleId="CommentTextChar">
    <w:name w:val="Comment Text Char"/>
    <w:basedOn w:val="DefaultParagraphFont"/>
    <w:link w:val="CommentText"/>
    <w:uiPriority w:val="99"/>
    <w:semiHidden/>
    <w:rsid w:val="00C42F53"/>
    <w:rPr>
      <w:sz w:val="20"/>
      <w:szCs w:val="20"/>
    </w:rPr>
  </w:style>
  <w:style w:type="paragraph" w:styleId="CommentSubject">
    <w:name w:val="annotation subject"/>
    <w:basedOn w:val="CommentText"/>
    <w:next w:val="CommentText"/>
    <w:link w:val="CommentSubjectChar"/>
    <w:uiPriority w:val="99"/>
    <w:semiHidden/>
    <w:unhideWhenUsed/>
    <w:rsid w:val="00C42F53"/>
    <w:rPr>
      <w:b/>
      <w:bCs/>
    </w:rPr>
  </w:style>
  <w:style w:type="character" w:customStyle="1" w:styleId="CommentSubjectChar">
    <w:name w:val="Comment Subject Char"/>
    <w:basedOn w:val="CommentTextChar"/>
    <w:link w:val="CommentSubject"/>
    <w:uiPriority w:val="99"/>
    <w:semiHidden/>
    <w:rsid w:val="00C42F53"/>
    <w:rPr>
      <w:b/>
      <w:bCs/>
      <w:sz w:val="20"/>
      <w:szCs w:val="20"/>
    </w:rPr>
  </w:style>
  <w:style w:type="paragraph" w:styleId="BalloonText">
    <w:name w:val="Balloon Text"/>
    <w:basedOn w:val="Normal"/>
    <w:link w:val="BalloonTextChar"/>
    <w:uiPriority w:val="99"/>
    <w:semiHidden/>
    <w:unhideWhenUsed/>
    <w:rsid w:val="00C42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F53"/>
    <w:rPr>
      <w:rFonts w:ascii="Segoe UI" w:hAnsi="Segoe UI" w:cs="Segoe UI"/>
      <w:sz w:val="18"/>
      <w:szCs w:val="18"/>
    </w:rPr>
  </w:style>
  <w:style w:type="character" w:styleId="Hyperlink">
    <w:name w:val="Hyperlink"/>
    <w:basedOn w:val="DefaultParagraphFont"/>
    <w:uiPriority w:val="99"/>
    <w:unhideWhenUsed/>
    <w:rsid w:val="00305A5D"/>
    <w:rPr>
      <w:color w:val="0000FF" w:themeColor="hyperlink"/>
      <w:u w:val="single"/>
    </w:rPr>
  </w:style>
  <w:style w:type="character" w:styleId="Strong">
    <w:name w:val="Strong"/>
    <w:basedOn w:val="DefaultParagraphFont"/>
    <w:uiPriority w:val="22"/>
    <w:qFormat/>
    <w:rsid w:val="00CE799B"/>
    <w:rPr>
      <w:b/>
      <w:bCs/>
    </w:rPr>
  </w:style>
  <w:style w:type="paragraph" w:styleId="Header">
    <w:name w:val="header"/>
    <w:basedOn w:val="Normal"/>
    <w:link w:val="HeaderChar"/>
    <w:uiPriority w:val="99"/>
    <w:unhideWhenUsed/>
    <w:rsid w:val="000A02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225"/>
  </w:style>
  <w:style w:type="paragraph" w:styleId="Footer">
    <w:name w:val="footer"/>
    <w:basedOn w:val="Normal"/>
    <w:link w:val="FooterChar"/>
    <w:uiPriority w:val="99"/>
    <w:unhideWhenUsed/>
    <w:rsid w:val="000A02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2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3BF"/>
    <w:pPr>
      <w:ind w:left="720"/>
      <w:contextualSpacing/>
    </w:pPr>
  </w:style>
  <w:style w:type="character" w:styleId="CommentReference">
    <w:name w:val="annotation reference"/>
    <w:basedOn w:val="DefaultParagraphFont"/>
    <w:uiPriority w:val="99"/>
    <w:semiHidden/>
    <w:unhideWhenUsed/>
    <w:rsid w:val="00C42F53"/>
    <w:rPr>
      <w:sz w:val="16"/>
      <w:szCs w:val="16"/>
    </w:rPr>
  </w:style>
  <w:style w:type="paragraph" w:styleId="CommentText">
    <w:name w:val="annotation text"/>
    <w:basedOn w:val="Normal"/>
    <w:link w:val="CommentTextChar"/>
    <w:uiPriority w:val="99"/>
    <w:semiHidden/>
    <w:unhideWhenUsed/>
    <w:rsid w:val="00C42F53"/>
    <w:pPr>
      <w:spacing w:line="240" w:lineRule="auto"/>
    </w:pPr>
    <w:rPr>
      <w:sz w:val="20"/>
      <w:szCs w:val="20"/>
    </w:rPr>
  </w:style>
  <w:style w:type="character" w:customStyle="1" w:styleId="CommentTextChar">
    <w:name w:val="Comment Text Char"/>
    <w:basedOn w:val="DefaultParagraphFont"/>
    <w:link w:val="CommentText"/>
    <w:uiPriority w:val="99"/>
    <w:semiHidden/>
    <w:rsid w:val="00C42F53"/>
    <w:rPr>
      <w:sz w:val="20"/>
      <w:szCs w:val="20"/>
    </w:rPr>
  </w:style>
  <w:style w:type="paragraph" w:styleId="CommentSubject">
    <w:name w:val="annotation subject"/>
    <w:basedOn w:val="CommentText"/>
    <w:next w:val="CommentText"/>
    <w:link w:val="CommentSubjectChar"/>
    <w:uiPriority w:val="99"/>
    <w:semiHidden/>
    <w:unhideWhenUsed/>
    <w:rsid w:val="00C42F53"/>
    <w:rPr>
      <w:b/>
      <w:bCs/>
    </w:rPr>
  </w:style>
  <w:style w:type="character" w:customStyle="1" w:styleId="CommentSubjectChar">
    <w:name w:val="Comment Subject Char"/>
    <w:basedOn w:val="CommentTextChar"/>
    <w:link w:val="CommentSubject"/>
    <w:uiPriority w:val="99"/>
    <w:semiHidden/>
    <w:rsid w:val="00C42F53"/>
    <w:rPr>
      <w:b/>
      <w:bCs/>
      <w:sz w:val="20"/>
      <w:szCs w:val="20"/>
    </w:rPr>
  </w:style>
  <w:style w:type="paragraph" w:styleId="BalloonText">
    <w:name w:val="Balloon Text"/>
    <w:basedOn w:val="Normal"/>
    <w:link w:val="BalloonTextChar"/>
    <w:uiPriority w:val="99"/>
    <w:semiHidden/>
    <w:unhideWhenUsed/>
    <w:rsid w:val="00C42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F53"/>
    <w:rPr>
      <w:rFonts w:ascii="Segoe UI" w:hAnsi="Segoe UI" w:cs="Segoe UI"/>
      <w:sz w:val="18"/>
      <w:szCs w:val="18"/>
    </w:rPr>
  </w:style>
  <w:style w:type="character" w:styleId="Hyperlink">
    <w:name w:val="Hyperlink"/>
    <w:basedOn w:val="DefaultParagraphFont"/>
    <w:uiPriority w:val="99"/>
    <w:unhideWhenUsed/>
    <w:rsid w:val="00305A5D"/>
    <w:rPr>
      <w:color w:val="0000FF" w:themeColor="hyperlink"/>
      <w:u w:val="single"/>
    </w:rPr>
  </w:style>
  <w:style w:type="character" w:styleId="Strong">
    <w:name w:val="Strong"/>
    <w:basedOn w:val="DefaultParagraphFont"/>
    <w:uiPriority w:val="22"/>
    <w:qFormat/>
    <w:rsid w:val="00CE799B"/>
    <w:rPr>
      <w:b/>
      <w:bCs/>
    </w:rPr>
  </w:style>
  <w:style w:type="paragraph" w:styleId="Header">
    <w:name w:val="header"/>
    <w:basedOn w:val="Normal"/>
    <w:link w:val="HeaderChar"/>
    <w:uiPriority w:val="99"/>
    <w:unhideWhenUsed/>
    <w:rsid w:val="000A02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225"/>
  </w:style>
  <w:style w:type="paragraph" w:styleId="Footer">
    <w:name w:val="footer"/>
    <w:basedOn w:val="Normal"/>
    <w:link w:val="FooterChar"/>
    <w:uiPriority w:val="99"/>
    <w:unhideWhenUsed/>
    <w:rsid w:val="000A02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857181">
      <w:bodyDiv w:val="1"/>
      <w:marLeft w:val="0"/>
      <w:marRight w:val="0"/>
      <w:marTop w:val="0"/>
      <w:marBottom w:val="0"/>
      <w:divBdr>
        <w:top w:val="none" w:sz="0" w:space="0" w:color="auto"/>
        <w:left w:val="none" w:sz="0" w:space="0" w:color="auto"/>
        <w:bottom w:val="none" w:sz="0" w:space="0" w:color="auto"/>
        <w:right w:val="none" w:sz="0" w:space="0" w:color="auto"/>
      </w:divBdr>
    </w:div>
    <w:div w:id="1204825910">
      <w:bodyDiv w:val="1"/>
      <w:marLeft w:val="0"/>
      <w:marRight w:val="0"/>
      <w:marTop w:val="0"/>
      <w:marBottom w:val="0"/>
      <w:divBdr>
        <w:top w:val="none" w:sz="0" w:space="0" w:color="auto"/>
        <w:left w:val="none" w:sz="0" w:space="0" w:color="auto"/>
        <w:bottom w:val="none" w:sz="0" w:space="0" w:color="auto"/>
        <w:right w:val="none" w:sz="0" w:space="0" w:color="auto"/>
      </w:divBdr>
    </w:div>
    <w:div w:id="1238634292">
      <w:bodyDiv w:val="1"/>
      <w:marLeft w:val="0"/>
      <w:marRight w:val="0"/>
      <w:marTop w:val="0"/>
      <w:marBottom w:val="0"/>
      <w:divBdr>
        <w:top w:val="none" w:sz="0" w:space="0" w:color="auto"/>
        <w:left w:val="none" w:sz="0" w:space="0" w:color="auto"/>
        <w:bottom w:val="none" w:sz="0" w:space="0" w:color="auto"/>
        <w:right w:val="none" w:sz="0" w:space="0" w:color="auto"/>
      </w:divBdr>
    </w:div>
    <w:div w:id="203522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ulia.berry@wwl.nhs.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elts.org" TargetMode="Externa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89B4E-1156-4669-9276-2FB97F725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WWL</Company>
  <LinksUpToDate>false</LinksUpToDate>
  <CharactersWithSpaces>13673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Berry Julia</dc:creator>
  <cp:lastModifiedBy>Berry Julia</cp:lastModifiedBy>
  <cp:revision>3</cp:revision>
  <cp:lastPrinted>2016-11-17T14:25:00Z</cp:lastPrinted>
  <dcterms:created xsi:type="dcterms:W3CDTF">2017-08-11T12:41:00Z</dcterms:created>
  <dcterms:modified xsi:type="dcterms:W3CDTF">2017-08-11T13:09:00Z</dcterms:modified>
</cp:coreProperties>
</file>