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24" w:lineRule="auto"/>
      </w:pPr>
      <w:r>
        <w:rPr>
          <w:rFonts w:ascii="宋体" w:hAnsi="宋体" w:eastAsia="宋体"/>
          <w:b/>
          <w:sz w:val="32"/>
        </w:rPr>
        <w:t>Day 4　2026-10-28周三</w:t>
      </w:r>
    </w:p>
    <w:p>
      <w:pPr>
        <w:spacing w:before="0" w:after="60" w:line="324" w:lineRule="auto"/>
      </w:pPr>
      <w:r>
        <w:rPr>
          <w:rFonts w:ascii="宋体" w:hAnsi="宋体" w:eastAsia="宋体"/>
          <w:b w:val="0"/>
          <w:color w:val="666666"/>
          <w:sz w:val="19"/>
        </w:rPr>
        <w:t>照时间表推进；来不及时先砍 T1／T4，T2 不许砍。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时间表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21:25–21:45　T1 材料勾画　20 min　（句子编号 ＋ 六类类标（只许六个字））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21:45–22:30　T2 综合评价型（第二练）　45 min　（300 字答案（限时 25 写 ＋ 20 自查））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22:30–22:55　T3 作文零件　25 min　（立意一句 ＋ 3 个标题（实／虚／稳）＋ 开头段 150 字）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22:55–23:10　T4 素材　15 min　（摘抄 5 句 ＋ 1 条政策）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23:10–23:25　缓冲 ＋ 打卡　15 min　（一行打卡 ＋ 同步）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类型　公式　例子（主题：城市更新）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实　直陈主张，"把/让 + 对象 + 动词 + 结果"　把旧改办到居民心坎上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虚　借一个意象（肌理、活水、毛细血管、钥匙）　让老城区长出新肌理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稳　对仗两句，"既要A，也要B"／"不只有A，还要有B"　既要留住烟火气，也要改出新面貌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一、材料（T1 读 20 分钟，右边空白处写勾画）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材料一　</w:t>
            </w:r>
            <w:r>
              <w:rPr>
                <w:rFonts w:ascii="宋体" w:hAnsi="宋体" w:eastAsia="宋体"/>
                <w:sz w:val="18"/>
              </w:rPr>
              <w:t>今年 3 月，H 市城管局公布了一份"首违不罚"清单，把店外摆放、乱贴乱挂、临时占道等 23 类轻微违法行为列了进去：首次违法、危害后果轻微、并及时改正的，不予行政处罚，改为上门劝导、发放告知书、签订承诺书。半年下来，清单内事项办结 1.2 万件，全市行政处罚案件同比下降 31%，相关投诉下降 24%。一位卖水果的摊主说，以前看见执法车就跑，现在"第一次被劝不是被罚，心里服"。</w:t>
            </w:r>
          </w:p>
        </w:tc>
        <w:tc>
          <w:tcPr>
            <w:tcW w:type="dxa" w:w="1928"/>
          </w:tcPr>
          <w:p>
            <w:r/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材料二　</w:t>
            </w:r>
            <w:r>
              <w:rPr>
                <w:rFonts w:ascii="宋体" w:hAnsi="宋体" w:eastAsia="宋体"/>
                <w:sz w:val="18"/>
              </w:rPr>
              <w:t>这套办法有它的背景。过去有些地方搞"运动式""一刀切"执法，个别队员"掀摊子、扣东西"，一年引发 60 多起冲突，网上视频一传就是一片骂声。《行政处罚法》第三十三条写明："初次违法且危害后果轻微并及时改正的，可以不予行政处罚。"今年市里又把营商环境和群众满意度双双纳入考核，基层执法的方式不得不变。</w:t>
            </w:r>
          </w:p>
        </w:tc>
        <w:tc>
          <w:tcPr>
            <w:tcW w:type="dxa" w:w="1928"/>
          </w:tcPr>
          <w:p>
            <w:r/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材料三　</w:t>
            </w:r>
            <w:r>
              <w:rPr>
                <w:rFonts w:ascii="宋体" w:hAnsi="宋体" w:eastAsia="宋体"/>
                <w:sz w:val="18"/>
              </w:rPr>
              <w:t>走访下来，问题并不相同。有的队员把"首违不罚"理解成"一律不罚"，对反复占道、油烟扰民的只劝不记，周边居民投诉"越管越乱"；有的商户把承诺书当成"免罚金牌"，签完照旧，一个摊位半年签了三次；有的地方"不罚"改"收费"，以"卫生保证金"的名义收钱，变成变相罚款；城管与市场监管、生态环境部门职责交叉，同一件事多头跑、多头管。也有做得细的：扫码登记"首违"档案，承诺书带回访，轻微与严重分色管理，一次检查覆盖多项，执法记录仪全程留痕。</w:t>
            </w:r>
          </w:p>
        </w:tc>
        <w:tc>
          <w:tcPr>
            <w:tcW w:type="dxa" w:w="1928"/>
          </w:tcPr>
          <w:p>
            <w:r/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材料四　</w:t>
            </w:r>
            <w:r>
              <w:rPr>
                <w:rFonts w:ascii="宋体" w:hAnsi="宋体" w:eastAsia="宋体"/>
                <w:sz w:val="18"/>
              </w:rPr>
              <w:t>一些队员也有苦衷：不罚怕被追责，罚了怕被投诉；清单之外的轻微违法怎么处理，没有统一标准；承诺书本身没有强制力，回访又缺人手，"签完就忘"的情况不少。一位中队长说，最难的不是"罚不罚"，而是"不罚之后怎么办"。</w:t>
            </w:r>
          </w:p>
        </w:tc>
        <w:tc>
          <w:tcPr>
            <w:tcW w:type="dxa" w:w="1928"/>
          </w:tcPr>
          <w:p>
            <w:r/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材料五　</w:t>
            </w:r>
            <w:r>
              <w:rPr>
                <w:rFonts w:ascii="宋体" w:hAnsi="宋体" w:eastAsia="宋体"/>
                <w:sz w:val="18"/>
              </w:rPr>
              <w:t>在 H 市最近的一场座谈会上，观点分成两派。一方认为，柔性执法是进步，处罚不是目的，教育才是，"一罚了之解决不了问题，反而把矛盾推给了街面"；另一方认为，法律不是橡皮筋，不罚就是纵容，"守法的人天天交租、交税、让道，违法的人反而占便宜，这公平吗"。</w:t>
            </w:r>
          </w:p>
        </w:tc>
        <w:tc>
          <w:tcPr>
            <w:tcW w:type="dxa" w:w="1928"/>
          </w:tcPr>
          <w:p>
            <w:r/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 xml:space="preserve">材料六　</w:t>
            </w:r>
            <w:r>
              <w:rPr>
                <w:rFonts w:ascii="宋体" w:hAnsi="宋体" w:eastAsia="宋体"/>
                <w:sz w:val="18"/>
              </w:rPr>
              <w:t>市司法局一位负责人最后说，"首违不罚"的关键其实不在"不罚"，而在三个要件——初次、轻微、及时改正，缺一不可；还要回答"不罚之后怎么办"。他提到 H 市下一步的打算：建立"首违"数据库，与信用记录挂钩，屡犯依法从重；对危害安全、屡教不改的坚决查处；执法之外加上帮扶，给流动摊贩划临时经营区、减免摊位费。"执法要有力度，也要有温度。"</w:t>
            </w:r>
          </w:p>
        </w:tc>
        <w:tc>
          <w:tcPr>
            <w:tcW w:type="dxa" w:w="1928"/>
          </w:tcPr>
          <w:p>
            <w:r/>
          </w:p>
        </w:tc>
      </w:tr>
    </w:tbl>
    <w:p>
      <w:pPr>
        <w:spacing w:after="0" w:line="120" w:lineRule="auto"/>
      </w:pPr>
      <w:r>
        <w:rPr>
          <w:sz w:val="8"/>
        </w:rPr>
        <w:t xml:space="preserve"> 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二、T1 勾画稿（一句一勾，标类：背 意 问 做 观 结）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每段按句号、分号切句，在句首标编号（材料一① ② ③……），一句一勾。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每句后面标一个类，只许用这六个字：背（背景/现状）意（意义）问（问题/危害）做（做法）观（观点）结（结论）。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昨天你写了"情况""总结"——这两个不是类标。判断口诀：能加"某人认为"的是观点，加不上的是事实。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4. 每段都藏着"后半截"：材料三的后半截是"也有做得细的"（做法）；材料四整段是困难（也是问题）；材料六的后半截是市里的打算（做法＋结论）。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句号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我勾到的句子（原词，别改写）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类标</w:t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7597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r>
        <w:br w:type="page"/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三、T2 作答（限时 25 分钟，300 字，20 分）</w:t>
      </w:r>
    </w:p>
    <w:p>
      <w:pPr>
        <w:spacing w:before="0" w:after="80" w:line="324" w:lineRule="auto"/>
      </w:pPr>
      <w:r>
        <w:rPr>
          <w:rFonts w:ascii="宋体" w:hAnsi="宋体" w:eastAsia="宋体"/>
          <w:b/>
          <w:sz w:val="20"/>
        </w:rPr>
        <w:t>题目：给定资料中，H 市城管部门推行"首违不罚"，有人认为这是执法进步，有人认为这是纵容违法。请对这两种观点进行评析。（300 字以内，20 分）</w:t>
      </w:r>
    </w:p>
    <w:p>
      <w:pPr>
        <w:spacing w:after="0"/>
      </w:pP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9"/>
        </w:rPr>
        <w:t>动笔前先填这三行：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表态：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我主张：</w:t>
      </w:r>
    </w:p>
    <w:p>
      <w:pPr>
        <w:spacing w:after="40" w:line="360" w:lineRule="auto"/>
      </w:pPr>
      <w:r>
        <w:rPr>
          <w:rFonts w:ascii="宋体" w:hAnsi="宋体" w:eastAsia="宋体"/>
          <w:b/>
          <w:sz w:val="20"/>
        </w:rPr>
        <w:t>论证顺序：一、　　　二、　　　三、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12"/>
        </w:rPr>
        <w:t xml:space="preserve">　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19"/>
        </w:rPr>
        <w:t>答案（目标 270–300 字）：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insideH w:val="single" w:sz="6" w:space="0" w:color="AAAAAA"/>
          <w:bottom w:val="single" w:sz="6" w:space="0" w:color="AAAAAA"/>
        </w:tblBorders>
      </w:tblPr>
      <w:tblGrid>
        <w:gridCol w:w="9979"/>
      </w:tblGrid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四、T3 作文零件（25 分钟）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立意一句（≤30 字）：一句话说清"执法该怎么落"。可用句式：不是 A，而是 B／既要 A，也要 B／A 的关键在于 B。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3 个标题：按上表，实／虚／稳各写一个（主题＝执法与治理）。实＝"把/让＋对象＋动词＋结果"（≤14 字）；虚＝借一个意象（肌理／活水／钥匙）；稳＝"既要A，也要B"。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开头段 150 字，四句话，一句一层：</w:t>
      </w:r>
    </w:p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立意一句（≤30 字）：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insideH w:val="single" w:sz="6" w:space="0" w:color="AAAAAA"/>
          <w:bottom w:val="single" w:sz="6" w:space="0" w:color="AAAAAA"/>
        </w:tblBorders>
      </w:tblPr>
      <w:tblGrid>
        <w:gridCol w:w="9979"/>
      </w:tblGrid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三个标题（一实／一虚／一稳）：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insideH w:val="single" w:sz="6" w:space="0" w:color="AAAAAA"/>
          <w:bottom w:val="single" w:sz="6" w:space="0" w:color="AAAAAA"/>
        </w:tblBorders>
      </w:tblPr>
      <w:tblGrid>
        <w:gridCol w:w="9979"/>
      </w:tblGrid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before="0" w:after="40" w:line="324" w:lineRule="auto"/>
      </w:pPr>
      <w:r>
        <w:rPr>
          <w:rFonts w:ascii="宋体" w:hAnsi="宋体" w:eastAsia="宋体"/>
          <w:b/>
          <w:sz w:val="19"/>
        </w:rPr>
        <w:t>开头段（150 字，不许超）：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insideH w:val="single" w:sz="6" w:space="0" w:color="AAAAAA"/>
          <w:bottom w:val="single" w:sz="6" w:space="0" w:color="AAAAAA"/>
        </w:tblBorders>
      </w:tblPr>
      <w:tblGrid>
        <w:gridCol w:w="9979"/>
      </w:tblGrid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五、T4 素材（15 分钟，5 句 + 1 条政策，标 [YYYY-MM]）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1. 从今天的材料里摘 3 句可以直接搬进作文的句子（原句，不改写）。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2. 另找 2 句课外金句（法治、基层治理、营商环境方向）。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3. 记 1 条政策，标 [2026-10]，例如《行政处罚法》第三十三条或柔性执法相关表述。</w:t>
      </w:r>
    </w:p>
    <w:p>
      <w:pPr>
        <w:spacing w:before="0" w:after="20" w:line="324" w:lineRule="auto"/>
      </w:pPr>
      <w:r>
        <w:rPr>
          <w:rFonts w:ascii="宋体" w:hAnsi="宋体" w:eastAsia="宋体"/>
          <w:b w:val="0"/>
          <w:sz w:val="18"/>
        </w:rPr>
        <w:t>4. 全部写进 申论/素材/01-素材总表.md，词句表、案例表各归各位。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insideH w:val="single" w:sz="6" w:space="0" w:color="AAAAAA"/>
          <w:bottom w:val="single" w:sz="6" w:space="0" w:color="AAAAAA"/>
        </w:tblBorders>
      </w:tblPr>
      <w:tblGrid>
        <w:gridCol w:w="9979"/>
      </w:tblGrid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before="120" w:after="60" w:line="324" w:lineRule="auto"/>
      </w:pPr>
      <w:r>
        <w:rPr>
          <w:rFonts w:ascii="宋体" w:hAnsi="宋体" w:eastAsia="宋体"/>
          <w:b w:val="0"/>
          <w:color w:val="666666"/>
          <w:sz w:val="17"/>
        </w:rPr>
        <w:t>交作业：T1 勾画稿、T2 表态行 + 300 字、T3 三样零件（拍照发对话即可）。</w:t>
      </w:r>
    </w:p>
    <w:sectPr w:rsidR="00FC693F" w:rsidRPr="0006063C" w:rsidSect="00034616">
      <w:headerReference w:type="default" r:id="rId9"/>
      <w:pgSz w:w="11906" w:h="16838"/>
      <w:pgMar w:top="1020" w:right="907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宋体" w:hAnsi="宋体" w:eastAsia="宋体"/>
        <w:color w:val="666666"/>
        <w:sz w:val="17"/>
      </w:rPr>
      <w:t>申论 · Day 4 · 2026-10-28周三 · 打印练习纸　　姓名／日期：__________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