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7E0D72" w14:textId="77777777" w:rsidR="001F79F4" w:rsidRPr="001F79F4" w:rsidRDefault="001F79F4" w:rsidP="001F79F4">
      <w:pPr>
        <w:tabs>
          <w:tab w:val="left" w:pos="645"/>
          <w:tab w:val="center" w:pos="4710"/>
        </w:tabs>
        <w:spacing w:after="0" w:line="240" w:lineRule="auto"/>
        <w:contextualSpacing/>
        <w:jc w:val="center"/>
        <w:rPr>
          <w:rFonts w:ascii="Georgia" w:eastAsia="Times New Roman" w:hAnsi="Georgia" w:cs="Times New Roman"/>
          <w:caps/>
          <w:kern w:val="28"/>
          <w:sz w:val="48"/>
          <w:szCs w:val="48"/>
        </w:rPr>
      </w:pPr>
      <w:bookmarkStart w:id="0" w:name="_Hlk48737574"/>
      <w:bookmarkStart w:id="1" w:name="_Hlk57842382"/>
      <w:r w:rsidRPr="001F79F4">
        <w:rPr>
          <w:rFonts w:ascii="Georgia" w:eastAsia="Times New Roman" w:hAnsi="Georgia" w:cs="Times New Roman"/>
          <w:caps/>
          <w:kern w:val="28"/>
          <w:sz w:val="48"/>
          <w:szCs w:val="48"/>
        </w:rPr>
        <w:t xml:space="preserve">Parker </w:t>
      </w:r>
      <w:r w:rsidRPr="001F79F4">
        <w:rPr>
          <w:rFonts w:ascii="Georgia" w:eastAsia="Times New Roman" w:hAnsi="Georgia" w:cs="Times New Roman"/>
          <w:bCs/>
          <w:iCs/>
          <w:caps/>
          <w:kern w:val="28"/>
          <w:sz w:val="48"/>
          <w:szCs w:val="48"/>
        </w:rPr>
        <w:t>Shea</w:t>
      </w:r>
    </w:p>
    <w:p w14:paraId="1BD6A615" w14:textId="2EB55F85" w:rsidR="001F79F4" w:rsidRPr="001F79F4" w:rsidRDefault="00CB66EF" w:rsidP="001F79F4">
      <w:pPr>
        <w:spacing w:after="0" w:line="240" w:lineRule="auto"/>
        <w:jc w:val="center"/>
        <w:rPr>
          <w:rFonts w:ascii="Calibri" w:eastAsia="Calibri" w:hAnsi="Calibri" w:cs="Times New Roman"/>
          <w:color w:val="595959"/>
        </w:rPr>
      </w:pPr>
      <w:r>
        <w:rPr>
          <w:rFonts w:ascii="Calibri" w:eastAsia="Calibri" w:hAnsi="Calibri" w:cs="Times New Roman"/>
          <w:color w:val="595959"/>
        </w:rPr>
        <w:t>10</w:t>
      </w:r>
      <w:r w:rsidR="001F79F4" w:rsidRPr="001F79F4">
        <w:rPr>
          <w:rFonts w:ascii="Calibri" w:eastAsia="Calibri" w:hAnsi="Calibri" w:cs="Times New Roman"/>
          <w:color w:val="595959"/>
        </w:rPr>
        <w:t xml:space="preserve"> </w:t>
      </w:r>
      <w:r>
        <w:rPr>
          <w:rFonts w:ascii="Calibri" w:eastAsia="Calibri" w:hAnsi="Calibri" w:cs="Times New Roman"/>
          <w:color w:val="595959"/>
        </w:rPr>
        <w:t>Pearl</w:t>
      </w:r>
      <w:r w:rsidR="001F79F4" w:rsidRPr="001F79F4">
        <w:rPr>
          <w:rFonts w:ascii="Calibri" w:eastAsia="Calibri" w:hAnsi="Calibri" w:cs="Times New Roman"/>
          <w:color w:val="595959"/>
        </w:rPr>
        <w:t xml:space="preserve"> St</w:t>
      </w:r>
      <w:r>
        <w:rPr>
          <w:rFonts w:ascii="Calibri" w:eastAsia="Calibri" w:hAnsi="Calibri" w:cs="Times New Roman"/>
          <w:color w:val="595959"/>
        </w:rPr>
        <w:t>, Salem</w:t>
      </w:r>
      <w:r w:rsidR="001F79F4" w:rsidRPr="001F79F4">
        <w:rPr>
          <w:rFonts w:ascii="Calibri" w:eastAsia="Calibri" w:hAnsi="Calibri" w:cs="Times New Roman"/>
          <w:color w:val="595959"/>
        </w:rPr>
        <w:t xml:space="preserve">, </w:t>
      </w:r>
      <w:r>
        <w:rPr>
          <w:rFonts w:ascii="Calibri" w:eastAsia="Calibri" w:hAnsi="Calibri" w:cs="Times New Roman"/>
          <w:color w:val="595959"/>
        </w:rPr>
        <w:t>M</w:t>
      </w:r>
      <w:r w:rsidR="001F79F4" w:rsidRPr="001F79F4">
        <w:rPr>
          <w:rFonts w:ascii="Calibri" w:eastAsia="Calibri" w:hAnsi="Calibri" w:cs="Times New Roman"/>
          <w:color w:val="595959"/>
        </w:rPr>
        <w:t xml:space="preserve">A </w:t>
      </w:r>
      <w:r>
        <w:rPr>
          <w:rFonts w:ascii="Calibri" w:eastAsia="Calibri" w:hAnsi="Calibri" w:cs="Times New Roman"/>
          <w:color w:val="595959"/>
        </w:rPr>
        <w:t>019</w:t>
      </w:r>
      <w:r w:rsidR="00C130A9">
        <w:rPr>
          <w:rFonts w:ascii="Calibri" w:eastAsia="Calibri" w:hAnsi="Calibri" w:cs="Times New Roman"/>
          <w:color w:val="595959"/>
        </w:rPr>
        <w:t>70</w:t>
      </w:r>
      <w:r w:rsidR="001F79F4" w:rsidRPr="001F79F4">
        <w:rPr>
          <w:rFonts w:ascii="Calibri" w:eastAsia="Calibri" w:hAnsi="Calibri" w:cs="Times New Roman"/>
          <w:color w:val="595959"/>
        </w:rPr>
        <w:t xml:space="preserve"> </w:t>
      </w:r>
      <w:sdt>
        <w:sdtPr>
          <w:rPr>
            <w:rFonts w:ascii="Calibri" w:eastAsia="Calibri" w:hAnsi="Calibri" w:cs="Times New Roman"/>
            <w:color w:val="595959"/>
          </w:rPr>
          <w:alias w:val="Divider dot:"/>
          <w:tag w:val="Divider dot:"/>
          <w:id w:val="-1459182552"/>
          <w:placeholder>
            <w:docPart w:val="B529E09A050144F590B625F8FBC958A0"/>
          </w:placeholder>
          <w:temporary/>
          <w:showingPlcHdr/>
          <w15:appearance w15:val="hidden"/>
        </w:sdtPr>
        <w:sdtEndPr/>
        <w:sdtContent>
          <w:r w:rsidR="001F79F4" w:rsidRPr="001F79F4">
            <w:rPr>
              <w:rFonts w:ascii="Calibri" w:eastAsia="Calibri" w:hAnsi="Calibri" w:cs="Times New Roman"/>
              <w:color w:val="595959"/>
            </w:rPr>
            <w:t>·</w:t>
          </w:r>
        </w:sdtContent>
      </w:sdt>
      <w:r w:rsidR="001F79F4" w:rsidRPr="001F79F4">
        <w:rPr>
          <w:rFonts w:ascii="Calibri" w:eastAsia="Calibri" w:hAnsi="Calibri" w:cs="Times New Roman"/>
          <w:color w:val="595959"/>
        </w:rPr>
        <w:t xml:space="preserve"> 978-382-4350</w:t>
      </w:r>
    </w:p>
    <w:p w14:paraId="73214F96" w14:textId="02899577" w:rsidR="001F79F4" w:rsidRPr="001F79F4" w:rsidRDefault="001F79F4" w:rsidP="001F79F4">
      <w:pPr>
        <w:jc w:val="center"/>
        <w:rPr>
          <w:rFonts w:ascii="Calibri" w:eastAsia="Calibri" w:hAnsi="Calibri" w:cs="Times New Roman"/>
          <w:b/>
          <w:bCs/>
          <w:color w:val="538135" w:themeColor="accent6" w:themeShade="BF"/>
        </w:rPr>
      </w:pPr>
      <w:r w:rsidRPr="001F79F4">
        <w:rPr>
          <w:rFonts w:ascii="Calibri" w:eastAsia="Calibri" w:hAnsi="Calibri" w:cs="Times New Roman"/>
          <w:b/>
          <w:bCs/>
          <w:color w:val="538135" w:themeColor="accent6" w:themeShade="BF"/>
        </w:rPr>
        <w:t xml:space="preserve">parker.shea001@gmail.com </w:t>
      </w:r>
      <w:sdt>
        <w:sdtPr>
          <w:rPr>
            <w:rFonts w:ascii="Calibri" w:eastAsia="Calibri" w:hAnsi="Calibri" w:cs="Times New Roman"/>
            <w:b/>
            <w:bCs/>
            <w:color w:val="538135" w:themeColor="accent6" w:themeShade="BF"/>
          </w:rPr>
          <w:alias w:val="Divider dot:"/>
          <w:tag w:val="Divider dot:"/>
          <w:id w:val="2000459528"/>
          <w:placeholder>
            <w:docPart w:val="49A7997645EA421E99B53FF26AB5F78C"/>
          </w:placeholder>
          <w:temporary/>
          <w:showingPlcHdr/>
          <w15:appearance w15:val="hidden"/>
        </w:sdtPr>
        <w:sdtEndPr/>
        <w:sdtContent>
          <w:r w:rsidRPr="001F79F4">
            <w:rPr>
              <w:rFonts w:ascii="Calibri" w:eastAsia="Calibri" w:hAnsi="Calibri" w:cs="Times New Roman"/>
              <w:b/>
              <w:bCs/>
              <w:color w:val="538135" w:themeColor="accent6" w:themeShade="BF"/>
            </w:rPr>
            <w:t>·</w:t>
          </w:r>
        </w:sdtContent>
      </w:sdt>
      <w:r w:rsidRPr="001F79F4">
        <w:rPr>
          <w:rFonts w:ascii="Calibri" w:eastAsia="Calibri" w:hAnsi="Calibri" w:cs="Times New Roman"/>
          <w:b/>
          <w:bCs/>
          <w:color w:val="538135" w:themeColor="accent6" w:themeShade="BF"/>
        </w:rPr>
        <w:t xml:space="preserve"> </w:t>
      </w:r>
      <w:hyperlink r:id="rId5" w:history="1">
        <w:r w:rsidRPr="001F79F4">
          <w:rPr>
            <w:rStyle w:val="Hyperlink"/>
            <w:rFonts w:ascii="Calibri" w:eastAsia="Calibri" w:hAnsi="Calibri" w:cs="Times New Roman"/>
            <w:b/>
            <w:bCs/>
            <w:color w:val="538135" w:themeColor="accent6" w:themeShade="BF"/>
          </w:rPr>
          <w:t>https://www.linkedin.com/in/parker-shea-4b545ba7</w:t>
        </w:r>
      </w:hyperlink>
      <w:bookmarkEnd w:id="0"/>
    </w:p>
    <w:bookmarkEnd w:id="1"/>
    <w:p w14:paraId="66EF0359" w14:textId="291F7D91" w:rsidR="001F79F4" w:rsidRPr="001F79F4" w:rsidRDefault="001F79F4" w:rsidP="001F79F4">
      <w:pPr>
        <w:pStyle w:val="Heading2"/>
        <w:rPr>
          <w:rFonts w:eastAsia="Calibri"/>
          <w:color w:val="538135" w:themeColor="accent6" w:themeShade="BF"/>
        </w:rPr>
      </w:pPr>
      <w:r w:rsidRPr="001F79F4">
        <w:rPr>
          <w:rFonts w:eastAsia="Calibri"/>
          <w:color w:val="538135" w:themeColor="accent6" w:themeShade="BF"/>
        </w:rPr>
        <w:t>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F79F4" w:rsidRPr="00CF1A49" w14:paraId="3EE0A602" w14:textId="77777777" w:rsidTr="0012018E">
        <w:trPr>
          <w:trHeight w:val="2237"/>
        </w:trPr>
        <w:tc>
          <w:tcPr>
            <w:tcW w:w="9290" w:type="dxa"/>
          </w:tcPr>
          <w:p w14:paraId="63C8F60D" w14:textId="77777777" w:rsidR="001F79F4" w:rsidRPr="00D744FA" w:rsidRDefault="001F79F4" w:rsidP="009D432C">
            <w:pPr>
              <w:pStyle w:val="Heading3"/>
              <w:contextualSpacing w:val="0"/>
              <w:outlineLvl w:val="2"/>
              <w:rPr>
                <w:sz w:val="24"/>
              </w:rPr>
            </w:pPr>
            <w:r w:rsidRPr="00D744FA">
              <w:rPr>
                <w:sz w:val="24"/>
              </w:rPr>
              <w:t>Sept 2019 – Present</w:t>
            </w:r>
          </w:p>
          <w:p w14:paraId="2F944071" w14:textId="047F6176" w:rsidR="001F79F4" w:rsidRPr="00CF1A49" w:rsidRDefault="001F79F4" w:rsidP="009D432C">
            <w:pPr>
              <w:pStyle w:val="Heading2"/>
              <w:contextualSpacing w:val="0"/>
              <w:outlineLvl w:val="1"/>
            </w:pPr>
            <w:r>
              <w:rPr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t>Small Cells Pro</w:t>
            </w:r>
            <w:r w:rsidR="00523EDC">
              <w:rPr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t>JECT</w:t>
            </w:r>
            <w:r>
              <w:rPr>
                <w:rFonts w:ascii="Segoe UI" w:hAnsi="Segoe UI" w:cs="Segoe UI"/>
                <w:sz w:val="21"/>
                <w:szCs w:val="21"/>
                <w:bdr w:val="none" w:sz="0" w:space="0" w:color="auto" w:frame="1"/>
              </w:rPr>
              <w:t xml:space="preserve"> Coordinator</w:t>
            </w:r>
            <w:r w:rsidRPr="00CF1A49">
              <w:t xml:space="preserve">, </w:t>
            </w:r>
            <w:r>
              <w:rPr>
                <w:rStyle w:val="SubtleReference"/>
              </w:rPr>
              <w:t>Eukon Group</w:t>
            </w:r>
          </w:p>
          <w:p w14:paraId="65790238" w14:textId="77777777" w:rsidR="001F79F4" w:rsidRPr="00D744FA" w:rsidRDefault="001F79F4" w:rsidP="001F79F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744FA">
              <w:rPr>
                <w:sz w:val="24"/>
                <w:szCs w:val="24"/>
              </w:rPr>
              <w:t>Overseeing the production of architectural and construction plans for the development of Small Cell Wireless Facilities in the public right of way throughout the Greater LA Market</w:t>
            </w:r>
          </w:p>
          <w:p w14:paraId="6E571002" w14:textId="77777777" w:rsidR="001F79F4" w:rsidRPr="00D744FA" w:rsidRDefault="001F79F4" w:rsidP="001F79F4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D744FA">
              <w:rPr>
                <w:sz w:val="24"/>
                <w:szCs w:val="24"/>
              </w:rPr>
              <w:t>Ensuring timely processing and delivery of all necessary plan and documentation to site acquisition specialists to meet monthly submittal goals</w:t>
            </w:r>
          </w:p>
          <w:p w14:paraId="1D0E0B9F" w14:textId="1B43CD34" w:rsidR="00D744FA" w:rsidRPr="00D744FA" w:rsidRDefault="001F79F4" w:rsidP="00D744FA">
            <w:pPr>
              <w:pStyle w:val="ListParagraph"/>
              <w:numPr>
                <w:ilvl w:val="0"/>
                <w:numId w:val="1"/>
              </w:numPr>
            </w:pPr>
            <w:r w:rsidRPr="00D744FA">
              <w:rPr>
                <w:sz w:val="24"/>
                <w:szCs w:val="24"/>
              </w:rPr>
              <w:t>Coordinating the timely ordering and delivery of specialized documentation such as certified land surveys and traffic control plans</w:t>
            </w:r>
          </w:p>
        </w:tc>
      </w:tr>
      <w:tr w:rsidR="001F79F4" w:rsidRPr="00CF1A49" w14:paraId="4E6EDEC2" w14:textId="77777777" w:rsidTr="0012018E">
        <w:trPr>
          <w:trHeight w:val="4770"/>
        </w:trPr>
        <w:tc>
          <w:tcPr>
            <w:tcW w:w="9290" w:type="dxa"/>
            <w:tcMar>
              <w:top w:w="216" w:type="dxa"/>
            </w:tcMar>
          </w:tcPr>
          <w:p w14:paraId="4B4D6CFF" w14:textId="77777777" w:rsidR="001F79F4" w:rsidRPr="00D744FA" w:rsidRDefault="001F79F4" w:rsidP="009D432C">
            <w:pPr>
              <w:pStyle w:val="Heading3"/>
              <w:contextualSpacing w:val="0"/>
              <w:outlineLvl w:val="2"/>
              <w:rPr>
                <w:sz w:val="24"/>
              </w:rPr>
            </w:pPr>
            <w:r w:rsidRPr="00D744FA">
              <w:rPr>
                <w:sz w:val="24"/>
              </w:rPr>
              <w:t>JunE 2018 – Sept 2019</w:t>
            </w:r>
          </w:p>
          <w:p w14:paraId="745B5D68" w14:textId="77777777" w:rsidR="001F79F4" w:rsidRPr="00CF1A49" w:rsidRDefault="001F79F4" w:rsidP="009D432C">
            <w:pPr>
              <w:pStyle w:val="Heading2"/>
              <w:contextualSpacing w:val="0"/>
              <w:outlineLvl w:val="1"/>
            </w:pPr>
            <w:r w:rsidRPr="00353341">
              <w:rPr>
                <w:bCs/>
              </w:rPr>
              <w:t>Leasing Specialist</w:t>
            </w:r>
            <w:r w:rsidRPr="00CF1A49">
              <w:t xml:space="preserve">, </w:t>
            </w:r>
            <w:r w:rsidRPr="00353341">
              <w:rPr>
                <w:b w:val="0"/>
                <w:smallCaps/>
                <w:color w:val="595959" w:themeColor="text1" w:themeTint="A6"/>
              </w:rPr>
              <w:t>Eukon Group</w:t>
            </w:r>
          </w:p>
          <w:p w14:paraId="701B58C3" w14:textId="77777777" w:rsidR="001F79F4" w:rsidRPr="00D744FA" w:rsidRDefault="001F79F4" w:rsidP="001F79F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744FA">
              <w:rPr>
                <w:sz w:val="24"/>
                <w:szCs w:val="24"/>
              </w:rPr>
              <w:t>Managed end to end leasing process for all AT&amp;T and Verizon applications for all Southern California Edison Streetlight locations</w:t>
            </w:r>
          </w:p>
          <w:p w14:paraId="642925F3" w14:textId="77777777" w:rsidR="001F79F4" w:rsidRPr="00D744FA" w:rsidRDefault="001F79F4" w:rsidP="001F79F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744FA">
              <w:rPr>
                <w:sz w:val="24"/>
                <w:szCs w:val="24"/>
              </w:rPr>
              <w:t>Created and implemented a new management plan that effectively increased monthly billable milestones through detail-focused processing and efficient communication</w:t>
            </w:r>
          </w:p>
          <w:p w14:paraId="62D180EC" w14:textId="3B5456B0" w:rsidR="00D744FA" w:rsidRPr="00D744FA" w:rsidRDefault="001F79F4" w:rsidP="00D744F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D744FA">
              <w:rPr>
                <w:sz w:val="24"/>
                <w:szCs w:val="24"/>
              </w:rPr>
              <w:t>Oversaw overhaul of application process to comply with new seismic regulations and revised equipment specifications</w:t>
            </w:r>
          </w:p>
          <w:p w14:paraId="70E3D58F" w14:textId="77777777" w:rsidR="001F79F4" w:rsidRPr="00D744FA" w:rsidRDefault="001F79F4" w:rsidP="009D432C">
            <w:pPr>
              <w:rPr>
                <w:sz w:val="24"/>
                <w:szCs w:val="24"/>
              </w:rPr>
            </w:pPr>
          </w:p>
          <w:p w14:paraId="6F84D4B2" w14:textId="77777777" w:rsidR="001F79F4" w:rsidRPr="00D744FA" w:rsidRDefault="001F79F4" w:rsidP="009D432C">
            <w:pPr>
              <w:pStyle w:val="Heading3"/>
              <w:contextualSpacing w:val="0"/>
              <w:outlineLvl w:val="2"/>
              <w:rPr>
                <w:sz w:val="24"/>
              </w:rPr>
            </w:pPr>
            <w:r w:rsidRPr="00D744FA">
              <w:rPr>
                <w:sz w:val="24"/>
              </w:rPr>
              <w:t>sept 2016 – JunE 2018</w:t>
            </w:r>
          </w:p>
          <w:p w14:paraId="55E09358" w14:textId="77777777" w:rsidR="001F79F4" w:rsidRPr="00353341" w:rsidRDefault="001F79F4" w:rsidP="009D432C">
            <w:pPr>
              <w:pStyle w:val="Heading2"/>
              <w:outlineLvl w:val="1"/>
              <w:rPr>
                <w:bCs/>
              </w:rPr>
            </w:pPr>
            <w:r w:rsidRPr="00353341">
              <w:rPr>
                <w:bCs/>
              </w:rPr>
              <w:t>Site Acquisition Specialist</w:t>
            </w:r>
            <w:r w:rsidRPr="00CF1A49">
              <w:t xml:space="preserve">, </w:t>
            </w:r>
            <w:r w:rsidRPr="00353341">
              <w:rPr>
                <w:b w:val="0"/>
                <w:smallCaps/>
                <w:color w:val="595959" w:themeColor="text1" w:themeTint="A6"/>
              </w:rPr>
              <w:t>Eukon Group</w:t>
            </w:r>
          </w:p>
          <w:p w14:paraId="2381795A" w14:textId="77777777" w:rsidR="001F79F4" w:rsidRPr="00D744FA" w:rsidRDefault="001F79F4" w:rsidP="001F79F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744FA">
              <w:rPr>
                <w:sz w:val="24"/>
                <w:szCs w:val="24"/>
              </w:rPr>
              <w:t>Specialized in A/E and Utility Coordination to develop Small Cell Wireless Facilities in the Public Right of Way</w:t>
            </w:r>
          </w:p>
          <w:p w14:paraId="39193821" w14:textId="77777777" w:rsidR="001F79F4" w:rsidRPr="00D744FA" w:rsidRDefault="001F79F4" w:rsidP="001F79F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744FA">
              <w:rPr>
                <w:sz w:val="24"/>
                <w:szCs w:val="24"/>
              </w:rPr>
              <w:t>Managed leasing tasks associated with JPA utility pole assets</w:t>
            </w:r>
          </w:p>
          <w:p w14:paraId="68ED701F" w14:textId="307E3C24" w:rsidR="00D744FA" w:rsidRPr="00D744FA" w:rsidRDefault="001F79F4" w:rsidP="00D744FA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D744FA">
              <w:rPr>
                <w:sz w:val="24"/>
                <w:szCs w:val="24"/>
              </w:rPr>
              <w:t>Collaborated with RF Engineers, Utility Companies, Jurisdictions and Construction Managers to deliver the best possible small cell wireless solutions</w:t>
            </w:r>
          </w:p>
          <w:p w14:paraId="178B19F1" w14:textId="4BF48DAD" w:rsidR="0012018E" w:rsidRDefault="0012018E" w:rsidP="0012018E">
            <w:pPr>
              <w:pStyle w:val="ListParagraph"/>
              <w:ind w:left="360"/>
            </w:pPr>
          </w:p>
        </w:tc>
      </w:tr>
    </w:tbl>
    <w:p w14:paraId="0E6498C3" w14:textId="4BBE275B" w:rsidR="001F79F4" w:rsidRPr="001F79F4" w:rsidRDefault="001F79F4" w:rsidP="001F79F4">
      <w:pPr>
        <w:pStyle w:val="Heading2"/>
        <w:rPr>
          <w:color w:val="538135" w:themeColor="accent6" w:themeShade="BF"/>
        </w:rPr>
      </w:pPr>
      <w:r w:rsidRPr="001F79F4">
        <w:rPr>
          <w:color w:val="538135" w:themeColor="accent6" w:themeShade="BF"/>
        </w:rPr>
        <w:t>EDUCATION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F79F4" w:rsidRPr="00CF1A49" w14:paraId="3394AF71" w14:textId="77777777" w:rsidTr="009D432C">
        <w:tc>
          <w:tcPr>
            <w:tcW w:w="9355" w:type="dxa"/>
          </w:tcPr>
          <w:p w14:paraId="444533FA" w14:textId="77777777" w:rsidR="001F79F4" w:rsidRPr="00D744FA" w:rsidRDefault="001F79F4" w:rsidP="001F79F4">
            <w:pPr>
              <w:pStyle w:val="Heading3"/>
              <w:outlineLvl w:val="2"/>
              <w:rPr>
                <w:rStyle w:val="SubtleReference"/>
                <w:b/>
                <w:smallCaps w:val="0"/>
                <w:sz w:val="24"/>
              </w:rPr>
            </w:pPr>
            <w:r w:rsidRPr="00D744FA">
              <w:rPr>
                <w:rStyle w:val="SubtleReference"/>
                <w:b/>
                <w:smallCaps w:val="0"/>
                <w:sz w:val="24"/>
              </w:rPr>
              <w:t>may 2011</w:t>
            </w:r>
          </w:p>
          <w:p w14:paraId="2DE7CE12" w14:textId="49BA955D" w:rsidR="001F79F4" w:rsidRPr="00C25036" w:rsidRDefault="001F79F4" w:rsidP="009D432C">
            <w:pPr>
              <w:pStyle w:val="Heading2"/>
              <w:contextualSpacing w:val="0"/>
              <w:outlineLvl w:val="1"/>
            </w:pPr>
            <w:r w:rsidRPr="00C25036">
              <w:t>B</w:t>
            </w:r>
            <w:r>
              <w:t>.</w:t>
            </w:r>
            <w:r w:rsidRPr="00C25036">
              <w:t>S</w:t>
            </w:r>
            <w:r>
              <w:t>.,</w:t>
            </w:r>
            <w:r w:rsidRPr="00C25036">
              <w:t xml:space="preserve"> SOCIOLOGY, </w:t>
            </w:r>
            <w:r w:rsidRPr="00C25036">
              <w:rPr>
                <w:b w:val="0"/>
                <w:bCs/>
                <w:color w:val="auto"/>
              </w:rPr>
              <w:t>NORTHEASTERN</w:t>
            </w:r>
            <w:r>
              <w:rPr>
                <w:rStyle w:val="SubtleReference"/>
              </w:rPr>
              <w:t xml:space="preserve"> University</w:t>
            </w:r>
          </w:p>
          <w:p w14:paraId="4CA721F3" w14:textId="77777777" w:rsidR="001F79F4" w:rsidRDefault="001F79F4" w:rsidP="001F79F4">
            <w:pPr>
              <w:pStyle w:val="Heading2"/>
              <w:outlineLvl w:val="1"/>
              <w:rPr>
                <w:rFonts w:eastAsiaTheme="minorHAnsi" w:cstheme="minorBidi"/>
                <w:bCs/>
                <w:caps w:val="0"/>
                <w:color w:val="595959" w:themeColor="text1" w:themeTint="A6"/>
              </w:rPr>
            </w:pPr>
            <w:r w:rsidRPr="00C25036">
              <w:rPr>
                <w:rFonts w:eastAsiaTheme="minorHAnsi" w:cstheme="minorBidi"/>
                <w:bCs/>
                <w:caps w:val="0"/>
              </w:rPr>
              <w:t>Minor</w:t>
            </w:r>
            <w:r>
              <w:rPr>
                <w:rFonts w:eastAsiaTheme="minorHAnsi" w:cstheme="minorBidi"/>
                <w:bCs/>
                <w:caps w:val="0"/>
              </w:rPr>
              <w:t xml:space="preserve">, </w:t>
            </w:r>
            <w:r w:rsidRPr="00C25036">
              <w:rPr>
                <w:rFonts w:eastAsiaTheme="minorHAnsi" w:cstheme="minorBidi"/>
                <w:bCs/>
                <w:caps w:val="0"/>
              </w:rPr>
              <w:t>Environmental Studies</w:t>
            </w:r>
            <w:r w:rsidRPr="00C25036">
              <w:rPr>
                <w:rFonts w:eastAsiaTheme="minorHAnsi" w:cstheme="minorBidi"/>
                <w:bCs/>
                <w:caps w:val="0"/>
              </w:rPr>
              <w:tab/>
            </w:r>
            <w:r w:rsidRPr="00C25036">
              <w:rPr>
                <w:rFonts w:eastAsiaTheme="minorHAnsi" w:cstheme="minorBidi"/>
                <w:bCs/>
                <w:caps w:val="0"/>
                <w:color w:val="595959" w:themeColor="text1" w:themeTint="A6"/>
              </w:rPr>
              <w:t xml:space="preserve">               </w:t>
            </w:r>
          </w:p>
          <w:p w14:paraId="1BF6B390" w14:textId="3C0FFE9A" w:rsidR="001F79F4" w:rsidRPr="00D744FA" w:rsidRDefault="001F79F4" w:rsidP="001F79F4">
            <w:pPr>
              <w:pStyle w:val="Heading2"/>
              <w:numPr>
                <w:ilvl w:val="0"/>
                <w:numId w:val="6"/>
              </w:numPr>
              <w:outlineLvl w:val="1"/>
              <w:rPr>
                <w:rFonts w:eastAsiaTheme="minorHAnsi" w:cstheme="minorBidi"/>
                <w:b w:val="0"/>
                <w:bCs/>
                <w:caps w:val="0"/>
                <w:color w:val="auto"/>
                <w:sz w:val="24"/>
                <w:szCs w:val="24"/>
              </w:rPr>
            </w:pPr>
            <w:r w:rsidRPr="00D744FA">
              <w:rPr>
                <w:rFonts w:eastAsiaTheme="minorHAnsi"/>
                <w:b w:val="0"/>
                <w:bCs/>
                <w:color w:val="auto"/>
                <w:sz w:val="24"/>
                <w:szCs w:val="24"/>
              </w:rPr>
              <w:t>GPA: 3.33</w:t>
            </w:r>
          </w:p>
          <w:p w14:paraId="651F720A" w14:textId="77777777" w:rsidR="001F79F4" w:rsidRPr="00D744FA" w:rsidRDefault="001F79F4" w:rsidP="001F79F4">
            <w:pPr>
              <w:pStyle w:val="ListParagraph"/>
              <w:numPr>
                <w:ilvl w:val="0"/>
                <w:numId w:val="4"/>
              </w:numPr>
            </w:pPr>
            <w:r w:rsidRPr="00D744FA">
              <w:rPr>
                <w:sz w:val="24"/>
                <w:szCs w:val="24"/>
              </w:rPr>
              <w:t>Dean’s List</w:t>
            </w:r>
          </w:p>
          <w:p w14:paraId="62535FF2" w14:textId="20D4D1C4" w:rsidR="00D744FA" w:rsidRPr="001F79F4" w:rsidRDefault="00D744FA" w:rsidP="00D744FA"/>
        </w:tc>
      </w:tr>
    </w:tbl>
    <w:p w14:paraId="71766B3D" w14:textId="77777777" w:rsidR="001F79F4" w:rsidRDefault="001F79F4" w:rsidP="001F79F4">
      <w:pPr>
        <w:jc w:val="center"/>
      </w:pPr>
    </w:p>
    <w:sectPr w:rsidR="001F7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C3A0D"/>
    <w:multiLevelType w:val="hybridMultilevel"/>
    <w:tmpl w:val="64CA0D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6D1297"/>
    <w:multiLevelType w:val="hybridMultilevel"/>
    <w:tmpl w:val="BC20C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7A5FD0"/>
    <w:multiLevelType w:val="hybridMultilevel"/>
    <w:tmpl w:val="CE5AC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0D0A70"/>
    <w:multiLevelType w:val="hybridMultilevel"/>
    <w:tmpl w:val="2744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B3008"/>
    <w:multiLevelType w:val="hybridMultilevel"/>
    <w:tmpl w:val="B8564F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CD00D8"/>
    <w:multiLevelType w:val="hybridMultilevel"/>
    <w:tmpl w:val="FF3A0D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F4"/>
    <w:rsid w:val="0012018E"/>
    <w:rsid w:val="001F79F4"/>
    <w:rsid w:val="004561C1"/>
    <w:rsid w:val="00495232"/>
    <w:rsid w:val="00523EDC"/>
    <w:rsid w:val="00574E3F"/>
    <w:rsid w:val="005A56B4"/>
    <w:rsid w:val="00964029"/>
    <w:rsid w:val="00C130A9"/>
    <w:rsid w:val="00CB66EF"/>
    <w:rsid w:val="00D36D2D"/>
    <w:rsid w:val="00D4090F"/>
    <w:rsid w:val="00D744FA"/>
    <w:rsid w:val="00E8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541E5"/>
  <w15:chartTrackingRefBased/>
  <w15:docId w15:val="{09DFD5E3-5975-47E2-A4CD-B4AE7C5D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79F4"/>
    <w:pPr>
      <w:keepNext/>
      <w:keepLines/>
      <w:spacing w:before="400" w:after="2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1F79F4"/>
    <w:pPr>
      <w:spacing w:after="40" w:line="240" w:lineRule="auto"/>
      <w:outlineLvl w:val="1"/>
    </w:pPr>
    <w:rPr>
      <w:rFonts w:eastAsiaTheme="majorEastAsia" w:cstheme="majorBidi"/>
      <w:b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1F79F4"/>
    <w:pPr>
      <w:spacing w:after="0" w:line="240" w:lineRule="auto"/>
      <w:outlineLvl w:val="2"/>
    </w:pPr>
    <w:rPr>
      <w:rFonts w:eastAsiaTheme="majorEastAsia" w:cstheme="majorBidi"/>
      <w:b/>
      <w:caps/>
      <w:color w:val="595959" w:themeColor="text1" w:themeTint="A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1F79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79F4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F79F4"/>
    <w:rPr>
      <w:sz w:val="22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9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9F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F7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9F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79F4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79F4"/>
    <w:rPr>
      <w:rFonts w:eastAsiaTheme="majorEastAsia" w:cstheme="majorBidi"/>
      <w:b/>
      <w:cap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79F4"/>
    <w:rPr>
      <w:rFonts w:eastAsiaTheme="majorEastAsia" w:cstheme="majorBidi"/>
      <w:b/>
      <w:caps/>
      <w:color w:val="595959" w:themeColor="text1" w:themeTint="A6"/>
      <w:szCs w:val="24"/>
    </w:rPr>
  </w:style>
  <w:style w:type="table" w:styleId="TableGrid">
    <w:name w:val="Table Grid"/>
    <w:basedOn w:val="TableNormal"/>
    <w:uiPriority w:val="39"/>
    <w:rsid w:val="001F79F4"/>
    <w:pPr>
      <w:spacing w:after="0" w:line="240" w:lineRule="auto"/>
      <w:contextualSpacing/>
    </w:pPr>
    <w:rPr>
      <w:color w:val="595959" w:themeColor="text1" w:themeTint="A6"/>
    </w:rPr>
    <w:tblPr/>
  </w:style>
  <w:style w:type="character" w:styleId="SubtleReference">
    <w:name w:val="Subtle Reference"/>
    <w:basedOn w:val="DefaultParagraphFont"/>
    <w:uiPriority w:val="10"/>
    <w:qFormat/>
    <w:rsid w:val="001F79F4"/>
    <w:rPr>
      <w:b/>
      <w:caps w:val="0"/>
      <w:smallCaps/>
      <w:color w:val="595959" w:themeColor="text1" w:themeTint="A6"/>
    </w:rPr>
  </w:style>
  <w:style w:type="paragraph" w:styleId="ListParagraph">
    <w:name w:val="List Paragraph"/>
    <w:basedOn w:val="Normal"/>
    <w:uiPriority w:val="34"/>
    <w:unhideWhenUsed/>
    <w:rsid w:val="001F79F4"/>
    <w:pPr>
      <w:spacing w:after="0" w:line="240" w:lineRule="auto"/>
      <w:ind w:left="720"/>
      <w:contextualSpacing/>
    </w:pPr>
    <w:rPr>
      <w:color w:val="595959" w:themeColor="text1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arker-shea-4b545ba7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529E09A050144F590B625F8FBC95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749E8-3166-4BEE-B747-0683DA74585E}"/>
      </w:docPartPr>
      <w:docPartBody>
        <w:p w:rsidR="005666F2" w:rsidRDefault="00897B21" w:rsidP="00897B21">
          <w:pPr>
            <w:pStyle w:val="B529E09A050144F590B625F8FBC958A0"/>
          </w:pPr>
          <w:r w:rsidRPr="00CF1A49">
            <w:t>·</w:t>
          </w:r>
        </w:p>
      </w:docPartBody>
    </w:docPart>
    <w:docPart>
      <w:docPartPr>
        <w:name w:val="49A7997645EA421E99B53FF26AB5F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0264E-D252-4936-8C73-2DF806507CC4}"/>
      </w:docPartPr>
      <w:docPartBody>
        <w:p w:rsidR="005666F2" w:rsidRDefault="00897B21" w:rsidP="00897B21">
          <w:pPr>
            <w:pStyle w:val="49A7997645EA421E99B53FF26AB5F78C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B21"/>
    <w:rsid w:val="00081906"/>
    <w:rsid w:val="00281B75"/>
    <w:rsid w:val="004F79C5"/>
    <w:rsid w:val="00537569"/>
    <w:rsid w:val="005666F2"/>
    <w:rsid w:val="00752866"/>
    <w:rsid w:val="00897B21"/>
    <w:rsid w:val="0095205A"/>
    <w:rsid w:val="00C5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29E09A050144F590B625F8FBC958A0">
    <w:name w:val="B529E09A050144F590B625F8FBC958A0"/>
    <w:rsid w:val="00897B21"/>
  </w:style>
  <w:style w:type="paragraph" w:customStyle="1" w:styleId="49A7997645EA421E99B53FF26AB5F78C">
    <w:name w:val="49A7997645EA421E99B53FF26AB5F78C"/>
    <w:rsid w:val="00897B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Parker's 2nd</dc:creator>
  <cp:keywords/>
  <dc:description/>
  <cp:lastModifiedBy>Parker's 2nd</cp:lastModifiedBy>
  <cp:revision>3</cp:revision>
  <dcterms:created xsi:type="dcterms:W3CDTF">2020-12-03T19:50:00Z</dcterms:created>
  <dcterms:modified xsi:type="dcterms:W3CDTF">2020-12-03T19:50:00Z</dcterms:modified>
</cp:coreProperties>
</file>