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3ABB" w14:textId="77777777" w:rsidR="003A21C9" w:rsidRDefault="00000000">
      <w:pPr>
        <w:pBdr>
          <w:bottom w:val="single" w:sz="12" w:space="3" w:color="2E6B4F"/>
        </w:pBdr>
        <w:spacing w:before="40" w:after="40"/>
      </w:pPr>
      <w:r>
        <w:rPr>
          <w:b/>
          <w:bCs/>
          <w:color w:val="2E6B4F"/>
          <w:sz w:val="30"/>
          <w:szCs w:val="30"/>
        </w:rPr>
        <w:t>PSUR Administrative Screening Checklist</w:t>
      </w:r>
    </w:p>
    <w:p w14:paraId="5E81DEBD" w14:textId="42BD525B" w:rsidR="003A21C9" w:rsidRDefault="00000000">
      <w:pPr>
        <w:spacing w:before="40" w:after="80"/>
      </w:pPr>
      <w:r>
        <w:rPr>
          <w:i/>
          <w:iCs/>
          <w:color w:val="555555"/>
          <w:sz w:val="17"/>
          <w:szCs w:val="17"/>
        </w:rPr>
        <w:t xml:space="preserve">Complete on receipt, before allocation for scientific assessment. Any </w:t>
      </w:r>
      <w:r>
        <w:rPr>
          <w:b/>
          <w:bCs/>
          <w:color w:val="555555"/>
          <w:sz w:val="17"/>
          <w:szCs w:val="17"/>
        </w:rPr>
        <w:t>No</w:t>
      </w:r>
      <w:r>
        <w:rPr>
          <w:i/>
          <w:iCs/>
          <w:color w:val="555555"/>
          <w:sz w:val="17"/>
          <w:szCs w:val="17"/>
        </w:rPr>
        <w:t xml:space="preserve"> in items 1–8 = validation deficiency (</w:t>
      </w:r>
      <w:r w:rsidR="00456D80">
        <w:rPr>
          <w:i/>
          <w:iCs/>
          <w:color w:val="555555"/>
          <w:sz w:val="17"/>
          <w:szCs w:val="17"/>
        </w:rPr>
        <w:t>give a compliance directive</w:t>
      </w:r>
      <w:r>
        <w:rPr>
          <w:i/>
          <w:iCs/>
          <w:color w:val="555555"/>
          <w:sz w:val="17"/>
          <w:szCs w:val="17"/>
        </w:rPr>
        <w:t xml:space="preserve"> or reject). Items 9–16 are presence checks only — record a </w:t>
      </w:r>
      <w:r>
        <w:rPr>
          <w:b/>
          <w:bCs/>
          <w:color w:val="555555"/>
          <w:sz w:val="17"/>
          <w:szCs w:val="17"/>
        </w:rPr>
        <w:t>No</w:t>
      </w:r>
      <w:r>
        <w:rPr>
          <w:i/>
          <w:iCs/>
          <w:color w:val="555555"/>
          <w:sz w:val="17"/>
          <w:szCs w:val="17"/>
        </w:rPr>
        <w:t xml:space="preserve"> for the assessor and include it in the </w:t>
      </w:r>
      <w:r w:rsidR="00456D80">
        <w:rPr>
          <w:i/>
          <w:iCs/>
          <w:color w:val="555555"/>
          <w:sz w:val="17"/>
          <w:szCs w:val="17"/>
        </w:rPr>
        <w:t>compliance directive</w:t>
      </w:r>
      <w:r>
        <w:rPr>
          <w:i/>
          <w:iCs/>
          <w:color w:val="555555"/>
          <w:sz w:val="17"/>
          <w:szCs w:val="17"/>
        </w:rPr>
        <w:t xml:space="preserve"> where </w:t>
      </w:r>
      <w:r w:rsidR="00456D80">
        <w:rPr>
          <w:i/>
          <w:iCs/>
          <w:color w:val="555555"/>
          <w:sz w:val="17"/>
          <w:szCs w:val="17"/>
        </w:rPr>
        <w:t>necessary</w:t>
      </w:r>
    </w:p>
    <w:p w14:paraId="374AEB73" w14:textId="77777777" w:rsidR="003A21C9" w:rsidRDefault="00000000">
      <w:pPr>
        <w:spacing w:before="40" w:after="40"/>
      </w:pPr>
      <w:r>
        <w:rPr>
          <w:b/>
          <w:bCs/>
          <w:color w:val="2E6B4F"/>
          <w:sz w:val="20"/>
          <w:szCs w:val="20"/>
        </w:rPr>
        <w:t>A. Submission details</w:t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169"/>
        <w:gridCol w:w="1400"/>
        <w:gridCol w:w="2169"/>
        <w:gridCol w:w="1400"/>
        <w:gridCol w:w="2168"/>
      </w:tblGrid>
      <w:tr w:rsidR="003A21C9" w14:paraId="60B931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0377F1B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Product name</w:t>
            </w:r>
          </w:p>
        </w:tc>
        <w:tc>
          <w:tcPr>
            <w:tcW w:w="2169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7C1410F6" w14:textId="77777777" w:rsidR="003A21C9" w:rsidRDefault="003A21C9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8DBABA0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Active substance</w:t>
            </w:r>
          </w:p>
        </w:tc>
        <w:tc>
          <w:tcPr>
            <w:tcW w:w="2169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E53CF27" w14:textId="77777777" w:rsidR="003A21C9" w:rsidRDefault="003A21C9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03EBD38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NAFDAC Reg. No.</w:t>
            </w:r>
          </w:p>
        </w:tc>
        <w:tc>
          <w:tcPr>
            <w:tcW w:w="2168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1EDF412" w14:textId="77777777" w:rsidR="003A21C9" w:rsidRDefault="003A21C9">
            <w:pPr>
              <w:spacing w:before="20" w:after="20"/>
            </w:pPr>
          </w:p>
        </w:tc>
      </w:tr>
      <w:tr w:rsidR="003A21C9" w14:paraId="11C686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BACE8F9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MAH</w:t>
            </w:r>
          </w:p>
        </w:tc>
        <w:tc>
          <w:tcPr>
            <w:tcW w:w="2169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73725A64" w14:textId="77777777" w:rsidR="003A21C9" w:rsidRDefault="003A21C9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502A88A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QPPV</w:t>
            </w:r>
          </w:p>
        </w:tc>
        <w:tc>
          <w:tcPr>
            <w:tcW w:w="2169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2087380" w14:textId="77777777" w:rsidR="003A21C9" w:rsidRDefault="003A21C9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943C646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QPPV tel / e-mail</w:t>
            </w:r>
          </w:p>
        </w:tc>
        <w:tc>
          <w:tcPr>
            <w:tcW w:w="2168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81A3DED" w14:textId="77777777" w:rsidR="003A21C9" w:rsidRDefault="003A21C9">
            <w:pPr>
              <w:spacing w:before="20" w:after="20"/>
            </w:pPr>
          </w:p>
        </w:tc>
      </w:tr>
      <w:tr w:rsidR="003A21C9" w14:paraId="6D6F94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81F57C5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IBD</w:t>
            </w:r>
          </w:p>
        </w:tc>
        <w:tc>
          <w:tcPr>
            <w:tcW w:w="2169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576CA14" w14:textId="77777777" w:rsidR="003A21C9" w:rsidRDefault="003A21C9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9332CDF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First NAFDAC reg. date</w:t>
            </w:r>
          </w:p>
        </w:tc>
        <w:tc>
          <w:tcPr>
            <w:tcW w:w="2169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B4D250E" w14:textId="77777777" w:rsidR="003A21C9" w:rsidRDefault="003A21C9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9934CD9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DLP</w:t>
            </w:r>
          </w:p>
        </w:tc>
        <w:tc>
          <w:tcPr>
            <w:tcW w:w="2168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2F7F49A" w14:textId="77777777" w:rsidR="003A21C9" w:rsidRDefault="003A21C9">
            <w:pPr>
              <w:spacing w:before="20" w:after="20"/>
            </w:pPr>
          </w:p>
        </w:tc>
      </w:tr>
      <w:tr w:rsidR="003A21C9" w14:paraId="0288AC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CA5D8C6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Interval covered</w:t>
            </w:r>
          </w:p>
        </w:tc>
        <w:tc>
          <w:tcPr>
            <w:tcW w:w="2169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17A2089" w14:textId="77777777" w:rsidR="003A21C9" w:rsidRDefault="003A21C9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53F044F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Date received</w:t>
            </w:r>
          </w:p>
        </w:tc>
        <w:tc>
          <w:tcPr>
            <w:tcW w:w="2169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D950AB0" w14:textId="77777777" w:rsidR="003A21C9" w:rsidRDefault="003A21C9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9C7E06B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Days DLP → receipt</w:t>
            </w:r>
          </w:p>
        </w:tc>
        <w:tc>
          <w:tcPr>
            <w:tcW w:w="2168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3F96AF3" w14:textId="77777777" w:rsidR="003A21C9" w:rsidRDefault="003A21C9">
            <w:pPr>
              <w:spacing w:before="20" w:after="20"/>
            </w:pPr>
          </w:p>
        </w:tc>
      </w:tr>
    </w:tbl>
    <w:p w14:paraId="50486B0F" w14:textId="77777777" w:rsidR="003A21C9" w:rsidRDefault="00000000">
      <w:pPr>
        <w:spacing w:before="100" w:after="30"/>
      </w:pPr>
      <w:r>
        <w:rPr>
          <w:b/>
          <w:bCs/>
          <w:color w:val="2E6B4F"/>
          <w:sz w:val="20"/>
          <w:szCs w:val="20"/>
        </w:rPr>
        <w:t>B. Screening checks</w:t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6500"/>
        <w:gridCol w:w="560"/>
        <w:gridCol w:w="560"/>
        <w:gridCol w:w="560"/>
        <w:gridCol w:w="2006"/>
      </w:tblGrid>
      <w:tr w:rsidR="003A21C9" w14:paraId="43E51B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2E6B4F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53FF60C" w14:textId="77777777" w:rsidR="003A21C9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2E6B4F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1CEDB71" w14:textId="77777777" w:rsidR="003A21C9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Check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2E6B4F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77C5308D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Yes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2E6B4F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2E47B66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2E6B4F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725ED14B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N/A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2E6B4F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A9010E6" w14:textId="77777777" w:rsidR="003A21C9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Deficiency noted</w:t>
            </w:r>
          </w:p>
        </w:tc>
      </w:tr>
      <w:tr w:rsidR="003A21C9" w14:paraId="184A1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06" w:type="dxa"/>
            <w:gridSpan w:val="6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75EBB73" w14:textId="77777777" w:rsidR="003A21C9" w:rsidRDefault="00000000">
            <w:pPr>
              <w:spacing w:before="20" w:after="20"/>
            </w:pPr>
            <w:r>
              <w:rPr>
                <w:b/>
                <w:bCs/>
                <w:color w:val="2E6B4F"/>
                <w:sz w:val="17"/>
                <w:szCs w:val="17"/>
              </w:rPr>
              <w:t>Submission package</w:t>
            </w:r>
          </w:p>
        </w:tc>
      </w:tr>
      <w:tr w:rsidR="003A21C9" w14:paraId="72932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CBC5AC1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0F29660" w14:textId="77777777" w:rsidR="003A21C9" w:rsidRDefault="00000000">
            <w:r>
              <w:rPr>
                <w:sz w:val="16"/>
                <w:szCs w:val="16"/>
              </w:rPr>
              <w:t>Cover letter on MAH letterhead, signed by the QPPV, stating product name, strength(s)/dosage form(s), NAFDAC Reg. No., renewal/application no. and the reporting interval.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57FA8E2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D7EAEEE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009CF95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36D48EA" w14:textId="77777777" w:rsidR="003A21C9" w:rsidRDefault="003A21C9">
            <w:pPr>
              <w:spacing w:before="20" w:after="20"/>
            </w:pPr>
          </w:p>
        </w:tc>
      </w:tr>
      <w:tr w:rsidR="003A21C9" w14:paraId="7161D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20A00B1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4C94F5C" w14:textId="77777777" w:rsidR="003A21C9" w:rsidRDefault="00000000">
            <w:r>
              <w:rPr>
                <w:sz w:val="16"/>
                <w:szCs w:val="16"/>
              </w:rPr>
              <w:t>QPPV and Deputy QPPV name, telephone and e-mail stated (cover letter and title page) and match NAFDAC's record.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9F633B8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52AF5A1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C1E0EE2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82DD56F" w14:textId="77777777" w:rsidR="003A21C9" w:rsidRDefault="003A21C9">
            <w:pPr>
              <w:spacing w:before="20" w:after="20"/>
            </w:pPr>
          </w:p>
        </w:tc>
      </w:tr>
      <w:tr w:rsidR="003A21C9" w14:paraId="0E057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2296908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9AF477A" w14:textId="77777777" w:rsidR="003A21C9" w:rsidRDefault="00000000">
            <w:r>
              <w:rPr>
                <w:sz w:val="16"/>
                <w:szCs w:val="16"/>
              </w:rPr>
              <w:t>One PSUR per active substance covering all registered strengths/dosage forms; product name and strength match the NAFDAC certificate exactly.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7455D88D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C619322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6564735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6F69D83" w14:textId="77777777" w:rsidR="003A21C9" w:rsidRDefault="003A21C9">
            <w:pPr>
              <w:spacing w:before="20" w:after="20"/>
            </w:pPr>
          </w:p>
        </w:tc>
      </w:tr>
      <w:tr w:rsidR="003A21C9" w14:paraId="70084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36310E6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A8BEE25" w14:textId="77777777" w:rsidR="003A21C9" w:rsidRDefault="00000000">
            <w:r>
              <w:rPr>
                <w:sz w:val="16"/>
                <w:szCs w:val="16"/>
              </w:rPr>
              <w:t>Submitted in PDF, file opens fully, and follows the NAFDAC PSUR Full Template (title page, executive summary, Sections 1–21, appendices).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53BC9D3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1BA68F6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77597FE1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F8BC4C3" w14:textId="77777777" w:rsidR="003A21C9" w:rsidRDefault="003A21C9">
            <w:pPr>
              <w:spacing w:before="20" w:after="20"/>
            </w:pPr>
          </w:p>
        </w:tc>
      </w:tr>
      <w:tr w:rsidR="003A21C9" w14:paraId="35A17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06" w:type="dxa"/>
            <w:gridSpan w:val="6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8AED156" w14:textId="77777777" w:rsidR="003A21C9" w:rsidRDefault="00000000">
            <w:pPr>
              <w:spacing w:before="20" w:after="20"/>
            </w:pPr>
            <w:r>
              <w:rPr>
                <w:b/>
                <w:bCs/>
                <w:color w:val="2E6B4F"/>
                <w:sz w:val="17"/>
                <w:szCs w:val="17"/>
              </w:rPr>
              <w:t>Dates and timeliness</w:t>
            </w:r>
          </w:p>
        </w:tc>
      </w:tr>
      <w:tr w:rsidR="003A21C9" w14:paraId="4467B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E8C4F6F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7D01D2E" w14:textId="77777777" w:rsidR="003A21C9" w:rsidRDefault="00000000">
            <w:r>
              <w:rPr>
                <w:sz w:val="16"/>
                <w:szCs w:val="16"/>
              </w:rPr>
              <w:t>IBD and date of first NAFDAC registration both stated on the title page; reporting interval is calculated from the IBD, not the NAFDAC registration date.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5FC4EF8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7B6E5117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229C6C1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7BACD6E" w14:textId="77777777" w:rsidR="003A21C9" w:rsidRDefault="003A21C9">
            <w:pPr>
              <w:spacing w:before="20" w:after="20"/>
            </w:pPr>
          </w:p>
        </w:tc>
      </w:tr>
      <w:tr w:rsidR="003A21C9" w14:paraId="69810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AD79E47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CDFE44F" w14:textId="77777777" w:rsidR="003A21C9" w:rsidRDefault="00000000">
            <w:r>
              <w:rPr>
                <w:sz w:val="16"/>
                <w:szCs w:val="16"/>
              </w:rPr>
              <w:t>DLP and interval (from – to) stated and consistent across cover letter, title page and executive summary.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4466E5C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D049A16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4980F97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789AE646" w14:textId="77777777" w:rsidR="003A21C9" w:rsidRDefault="003A21C9">
            <w:pPr>
              <w:spacing w:before="20" w:after="20"/>
            </w:pPr>
          </w:p>
        </w:tc>
      </w:tr>
      <w:tr w:rsidR="003A21C9" w14:paraId="40125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588A489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61CCBE0" w14:textId="77777777" w:rsidR="003A21C9" w:rsidRDefault="00000000">
            <w:r>
              <w:rPr>
                <w:sz w:val="16"/>
                <w:szCs w:val="16"/>
              </w:rPr>
              <w:t>Interval is contiguous with the previous PSUR on file (no gap or overlap), or the report states it is a first submission.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9C61B62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0152B43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72966B5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A55FE87" w14:textId="77777777" w:rsidR="003A21C9" w:rsidRDefault="003A21C9">
            <w:pPr>
              <w:spacing w:before="20" w:after="20"/>
            </w:pPr>
          </w:p>
        </w:tc>
      </w:tr>
      <w:tr w:rsidR="003A21C9" w14:paraId="2C7D2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A1BAE73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3003909" w14:textId="77777777" w:rsidR="003A21C9" w:rsidRDefault="00000000">
            <w:r>
              <w:rPr>
                <w:sz w:val="16"/>
                <w:szCs w:val="16"/>
              </w:rPr>
              <w:t>Received within 70 days of DLP (interval ≤ 12 months) or 90 days (&gt; 12 months), and ≥ 6 months before renewal where applicable. If late, note days late and whether justified.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A98DE25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58EFD0B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98E7367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8EDF92F" w14:textId="77777777" w:rsidR="003A21C9" w:rsidRDefault="003A21C9">
            <w:pPr>
              <w:spacing w:before="20" w:after="20"/>
            </w:pPr>
          </w:p>
        </w:tc>
      </w:tr>
      <w:tr w:rsidR="003A21C9" w14:paraId="061C9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06" w:type="dxa"/>
            <w:gridSpan w:val="6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946A45E" w14:textId="77777777" w:rsidR="003A21C9" w:rsidRDefault="00000000">
            <w:pPr>
              <w:spacing w:before="20" w:after="20"/>
            </w:pPr>
            <w:r>
              <w:rPr>
                <w:b/>
                <w:bCs/>
                <w:color w:val="2E6B4F"/>
                <w:sz w:val="17"/>
                <w:szCs w:val="17"/>
              </w:rPr>
              <w:t>Report content present (presence only — adequacy is for the assessor)</w:t>
            </w:r>
          </w:p>
        </w:tc>
      </w:tr>
      <w:tr w:rsidR="003A21C9" w14:paraId="2B226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2F704EF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984FAED" w14:textId="77777777" w:rsidR="003A21C9" w:rsidRDefault="00000000">
            <w:r>
              <w:rPr>
                <w:sz w:val="16"/>
                <w:szCs w:val="16"/>
              </w:rPr>
              <w:t>Title page complete and signed/dated by the Nigerian QPPV; MAH name and address and confidentiality statement included.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D9B0F1E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709FD480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EA83434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5E7728D" w14:textId="77777777" w:rsidR="003A21C9" w:rsidRDefault="003A21C9">
            <w:pPr>
              <w:spacing w:before="20" w:after="20"/>
            </w:pPr>
          </w:p>
        </w:tc>
      </w:tr>
      <w:tr w:rsidR="003A21C9" w14:paraId="529ED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1AB870F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C69433D" w14:textId="77777777" w:rsidR="003A21C9" w:rsidRDefault="00000000">
            <w:r>
              <w:rPr>
                <w:sz w:val="16"/>
                <w:szCs w:val="16"/>
              </w:rPr>
              <w:t>Executive summary addresses every element in the template (introduction through conclusions).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D452725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0FB81D2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BB024C9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F802881" w14:textId="77777777" w:rsidR="003A21C9" w:rsidRDefault="003A21C9">
            <w:pPr>
              <w:spacing w:before="20" w:after="20"/>
            </w:pPr>
          </w:p>
        </w:tc>
      </w:tr>
      <w:tr w:rsidR="003A21C9" w14:paraId="42CFB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27FB344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80CF6B7" w14:textId="0C6E7CE9" w:rsidR="003A21C9" w:rsidRDefault="00000000">
            <w:r>
              <w:rPr>
                <w:sz w:val="16"/>
                <w:szCs w:val="16"/>
              </w:rPr>
              <w:t xml:space="preserve">Sections 1–21 all present and </w:t>
            </w:r>
            <w:r w:rsidR="00456D80">
              <w:rPr>
                <w:sz w:val="16"/>
                <w:szCs w:val="16"/>
              </w:rPr>
              <w:t>populated or</w:t>
            </w:r>
            <w:r>
              <w:rPr>
                <w:sz w:val="16"/>
                <w:szCs w:val="16"/>
              </w:rPr>
              <w:t xml:space="preserve"> marked not applicable with a reason; table of contents and list of abbreviations included.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461C177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547DD27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70FC02B9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F016015" w14:textId="77777777" w:rsidR="003A21C9" w:rsidRDefault="003A21C9">
            <w:pPr>
              <w:spacing w:before="20" w:after="20"/>
            </w:pPr>
          </w:p>
        </w:tc>
      </w:tr>
      <w:tr w:rsidR="003A21C9" w14:paraId="2B460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58FD765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A471A3A" w14:textId="76209B07" w:rsidR="003A21C9" w:rsidRDefault="00000000">
            <w:r>
              <w:rPr>
                <w:sz w:val="16"/>
                <w:szCs w:val="16"/>
              </w:rPr>
              <w:t xml:space="preserve">Line listing of serious adverse events/ICSRs included, even if only 1 or 2 cases; </w:t>
            </w:r>
            <w:proofErr w:type="gramStart"/>
            <w:r>
              <w:rPr>
                <w:sz w:val="16"/>
                <w:szCs w:val="16"/>
              </w:rPr>
              <w:t>otherwise</w:t>
            </w:r>
            <w:proofErr w:type="gramEnd"/>
            <w:r>
              <w:rPr>
                <w:sz w:val="16"/>
                <w:szCs w:val="16"/>
              </w:rPr>
              <w:t xml:space="preserve"> an explicit nil statement</w:t>
            </w:r>
            <w:r w:rsidR="00456D80">
              <w:rPr>
                <w:sz w:val="16"/>
                <w:szCs w:val="16"/>
              </w:rPr>
              <w:t xml:space="preserve"> should be documented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4C6096C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7C6452B7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FC6388F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2748603" w14:textId="77777777" w:rsidR="003A21C9" w:rsidRDefault="003A21C9">
            <w:pPr>
              <w:spacing w:before="20" w:after="20"/>
            </w:pPr>
          </w:p>
        </w:tc>
      </w:tr>
      <w:tr w:rsidR="003A21C9" w14:paraId="069AE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875DA17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13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C3C64CC" w14:textId="77777777" w:rsidR="003A21C9" w:rsidRDefault="00000000">
            <w:r>
              <w:rPr>
                <w:sz w:val="16"/>
                <w:szCs w:val="16"/>
              </w:rPr>
              <w:t>Literature section summarised in the company's own words with a product-specific assessment paragraph.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53F3A1AD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48E5332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31A8DD7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CC0416E" w14:textId="77777777" w:rsidR="003A21C9" w:rsidRDefault="003A21C9">
            <w:pPr>
              <w:spacing w:before="20" w:after="20"/>
            </w:pPr>
          </w:p>
        </w:tc>
      </w:tr>
      <w:tr w:rsidR="003A21C9" w14:paraId="3EE2E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7FC386C4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14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B15F894" w14:textId="77777777" w:rsidR="003A21C9" w:rsidRDefault="00000000">
            <w:r>
              <w:rPr>
                <w:sz w:val="16"/>
                <w:szCs w:val="16"/>
              </w:rPr>
              <w:t>Integrated benefit-risk analysis draws on data from across the PSUR; conclusion covers key findings, new risks, overall B-R balance and actions.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4EE047B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A2EBDCD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E341028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7E5C8839" w14:textId="77777777" w:rsidR="003A21C9" w:rsidRDefault="003A21C9">
            <w:pPr>
              <w:spacing w:before="20" w:after="20"/>
            </w:pPr>
          </w:p>
        </w:tc>
      </w:tr>
      <w:tr w:rsidR="003A21C9" w14:paraId="45CF7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2C46F72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4F43656" w14:textId="77777777" w:rsidR="003A21C9" w:rsidRDefault="00000000">
            <w:r>
              <w:rPr>
                <w:sz w:val="16"/>
                <w:szCs w:val="16"/>
              </w:rPr>
              <w:t>Appendix I (RSI/SmPC) attached; RMP version referenced where an RMP exists.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07D57DDA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2449CA4C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DE27EA1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520C918" w14:textId="77777777" w:rsidR="003A21C9" w:rsidRDefault="003A21C9">
            <w:pPr>
              <w:spacing w:before="20" w:after="20"/>
            </w:pPr>
          </w:p>
        </w:tc>
      </w:tr>
      <w:tr w:rsidR="003A21C9" w14:paraId="25939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363F809" w14:textId="77777777" w:rsidR="003A21C9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16</w:t>
            </w:r>
          </w:p>
        </w:tc>
        <w:tc>
          <w:tcPr>
            <w:tcW w:w="65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D2F44F6" w14:textId="77777777" w:rsidR="003A21C9" w:rsidRDefault="00000000">
            <w:r>
              <w:rPr>
                <w:sz w:val="16"/>
                <w:szCs w:val="16"/>
              </w:rPr>
              <w:t>Queries or commitments from the previous NAFDAC assessment are addressed.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49758D73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DC046D3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6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469E286" w14:textId="77777777" w:rsidR="003A21C9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0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D23E84D" w14:textId="77777777" w:rsidR="003A21C9" w:rsidRDefault="003A21C9">
            <w:pPr>
              <w:spacing w:before="20" w:after="20"/>
            </w:pPr>
          </w:p>
        </w:tc>
      </w:tr>
    </w:tbl>
    <w:p w14:paraId="2B5E9151" w14:textId="77777777" w:rsidR="003A21C9" w:rsidRDefault="00000000">
      <w:pPr>
        <w:spacing w:before="100" w:after="30"/>
      </w:pPr>
      <w:r>
        <w:rPr>
          <w:b/>
          <w:bCs/>
          <w:color w:val="2E6B4F"/>
          <w:sz w:val="20"/>
          <w:szCs w:val="20"/>
        </w:rPr>
        <w:t>C. Outcome and sign-off</w:t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306"/>
      </w:tblGrid>
      <w:tr w:rsidR="003A21C9" w14:paraId="619B22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5F99702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Outcome</w:t>
            </w:r>
          </w:p>
        </w:tc>
        <w:tc>
          <w:tcPr>
            <w:tcW w:w="83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3323059D" w14:textId="724A7E83" w:rsidR="003A21C9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☐  Accepted for assessment       ☐  </w:t>
            </w:r>
            <w:r w:rsidR="00456D80">
              <w:rPr>
                <w:sz w:val="17"/>
                <w:szCs w:val="17"/>
              </w:rPr>
              <w:t>CD</w:t>
            </w:r>
            <w:r>
              <w:rPr>
                <w:sz w:val="17"/>
                <w:szCs w:val="17"/>
              </w:rPr>
              <w:t xml:space="preserve"> — items no.: ____________       ☐  Not accepted — resubmit</w:t>
            </w:r>
          </w:p>
        </w:tc>
      </w:tr>
      <w:tr w:rsidR="003A21C9" w14:paraId="110B01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7822AD2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Deficiencies / action required</w:t>
            </w:r>
          </w:p>
        </w:tc>
        <w:tc>
          <w:tcPr>
            <w:tcW w:w="83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77B17661" w14:textId="77777777" w:rsidR="003A21C9" w:rsidRDefault="003A21C9">
            <w:pPr>
              <w:spacing w:before="20" w:after="20"/>
            </w:pPr>
          </w:p>
          <w:p w14:paraId="6E175B00" w14:textId="77777777" w:rsidR="003A21C9" w:rsidRDefault="003A21C9">
            <w:pPr>
              <w:spacing w:before="60" w:after="60"/>
            </w:pPr>
          </w:p>
        </w:tc>
      </w:tr>
      <w:tr w:rsidR="003A21C9" w14:paraId="4FF54B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shd w:val="clear" w:color="auto" w:fill="EAF4EE"/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6E3C67B1" w14:textId="77777777" w:rsidR="003A21C9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Screening officer</w:t>
            </w:r>
          </w:p>
        </w:tc>
        <w:tc>
          <w:tcPr>
            <w:tcW w:w="8306" w:type="dxa"/>
            <w:tcBorders>
              <w:top w:val="single" w:sz="4" w:space="0" w:color="9DBFAD"/>
              <w:left w:val="single" w:sz="4" w:space="0" w:color="9DBFAD"/>
              <w:bottom w:val="single" w:sz="4" w:space="0" w:color="9DBFAD"/>
              <w:right w:val="single" w:sz="4" w:space="0" w:color="9DBFAD"/>
            </w:tcBorders>
            <w:tcMar>
              <w:top w:w="15" w:type="dxa"/>
              <w:left w:w="80" w:type="dxa"/>
              <w:bottom w:w="15" w:type="dxa"/>
              <w:right w:w="80" w:type="dxa"/>
            </w:tcMar>
            <w:vAlign w:val="center"/>
          </w:tcPr>
          <w:p w14:paraId="1E62D0E9" w14:textId="77777777" w:rsidR="003A21C9" w:rsidRDefault="00000000">
            <w:pPr>
              <w:spacing w:before="20" w:after="20"/>
            </w:pPr>
            <w:r>
              <w:rPr>
                <w:sz w:val="17"/>
                <w:szCs w:val="17"/>
              </w:rPr>
              <w:t>Name: ______________________________     Signature: ____________________     Date: ______________</w:t>
            </w:r>
          </w:p>
        </w:tc>
      </w:tr>
    </w:tbl>
    <w:p w14:paraId="106979B9" w14:textId="77777777" w:rsidR="000C23C5" w:rsidRDefault="000C23C5"/>
    <w:sectPr w:rsidR="000C23C5">
      <w:footerReference w:type="default" r:id="rId7"/>
      <w:pgSz w:w="11906" w:h="16838"/>
      <w:pgMar w:top="560" w:right="600" w:bottom="560" w:left="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10876" w14:textId="77777777" w:rsidR="000C23C5" w:rsidRDefault="000C23C5">
      <w:r>
        <w:separator/>
      </w:r>
    </w:p>
  </w:endnote>
  <w:endnote w:type="continuationSeparator" w:id="0">
    <w:p w14:paraId="6E4C0E79" w14:textId="77777777" w:rsidR="000C23C5" w:rsidRDefault="000C2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FA477" w14:textId="77777777" w:rsidR="003A21C9" w:rsidRDefault="00000000">
    <w:pPr>
      <w:jc w:val="center"/>
    </w:pPr>
    <w:r>
      <w:rPr>
        <w:b/>
        <w:bCs/>
        <w:i/>
        <w:iCs/>
        <w:color w:val="2E6B4F"/>
        <w:sz w:val="16"/>
        <w:szCs w:val="16"/>
      </w:rPr>
      <w:t>……Safeguarding the Health of the Nation</w:t>
    </w:r>
    <w:r>
      <w:rPr>
        <w:color w:val="777777"/>
        <w:sz w:val="14"/>
        <w:szCs w:val="14"/>
      </w:rPr>
      <w:t xml:space="preserve">     |     Version 1.0 · Sept 2026     |     Page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 w:rsidR="00456D80">
      <w:rPr>
        <w:noProof/>
        <w:color w:val="777777"/>
        <w:sz w:val="14"/>
        <w:szCs w:val="14"/>
      </w:rPr>
      <w:t>1</w:t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of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 w:rsidR="00456D80">
      <w:rPr>
        <w:noProof/>
        <w:color w:val="777777"/>
        <w:sz w:val="14"/>
        <w:szCs w:val="14"/>
      </w:rPr>
      <w:t>1</w:t>
    </w:r>
    <w:r>
      <w:rPr>
        <w:color w:val="777777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69FC8" w14:textId="77777777" w:rsidR="000C23C5" w:rsidRDefault="000C23C5">
      <w:r>
        <w:separator/>
      </w:r>
    </w:p>
  </w:footnote>
  <w:footnote w:type="continuationSeparator" w:id="0">
    <w:p w14:paraId="01AD7637" w14:textId="77777777" w:rsidR="000C23C5" w:rsidRDefault="000C23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11A5"/>
    <w:multiLevelType w:val="hybridMultilevel"/>
    <w:tmpl w:val="1B0E6E14"/>
    <w:lvl w:ilvl="0" w:tplc="745C4F14">
      <w:start w:val="1"/>
      <w:numFmt w:val="bullet"/>
      <w:lvlText w:val="●"/>
      <w:lvlJc w:val="left"/>
      <w:pPr>
        <w:ind w:left="720" w:hanging="360"/>
      </w:pPr>
    </w:lvl>
    <w:lvl w:ilvl="1" w:tplc="07BAE286">
      <w:start w:val="1"/>
      <w:numFmt w:val="bullet"/>
      <w:lvlText w:val="○"/>
      <w:lvlJc w:val="left"/>
      <w:pPr>
        <w:ind w:left="1440" w:hanging="360"/>
      </w:pPr>
    </w:lvl>
    <w:lvl w:ilvl="2" w:tplc="D6CAC064">
      <w:start w:val="1"/>
      <w:numFmt w:val="bullet"/>
      <w:lvlText w:val="■"/>
      <w:lvlJc w:val="left"/>
      <w:pPr>
        <w:ind w:left="2160" w:hanging="360"/>
      </w:pPr>
    </w:lvl>
    <w:lvl w:ilvl="3" w:tplc="5C324660">
      <w:start w:val="1"/>
      <w:numFmt w:val="bullet"/>
      <w:lvlText w:val="●"/>
      <w:lvlJc w:val="left"/>
      <w:pPr>
        <w:ind w:left="2880" w:hanging="360"/>
      </w:pPr>
    </w:lvl>
    <w:lvl w:ilvl="4" w:tplc="2BE079DA">
      <w:start w:val="1"/>
      <w:numFmt w:val="bullet"/>
      <w:lvlText w:val="○"/>
      <w:lvlJc w:val="left"/>
      <w:pPr>
        <w:ind w:left="3600" w:hanging="360"/>
      </w:pPr>
    </w:lvl>
    <w:lvl w:ilvl="5" w:tplc="3A1CA27A">
      <w:start w:val="1"/>
      <w:numFmt w:val="bullet"/>
      <w:lvlText w:val="■"/>
      <w:lvlJc w:val="left"/>
      <w:pPr>
        <w:ind w:left="4320" w:hanging="360"/>
      </w:pPr>
    </w:lvl>
    <w:lvl w:ilvl="6" w:tplc="B00C429C">
      <w:start w:val="1"/>
      <w:numFmt w:val="bullet"/>
      <w:lvlText w:val="●"/>
      <w:lvlJc w:val="left"/>
      <w:pPr>
        <w:ind w:left="5040" w:hanging="360"/>
      </w:pPr>
    </w:lvl>
    <w:lvl w:ilvl="7" w:tplc="BAB0661A">
      <w:start w:val="1"/>
      <w:numFmt w:val="bullet"/>
      <w:lvlText w:val="●"/>
      <w:lvlJc w:val="left"/>
      <w:pPr>
        <w:ind w:left="5760" w:hanging="360"/>
      </w:pPr>
    </w:lvl>
    <w:lvl w:ilvl="8" w:tplc="500C2AA0">
      <w:start w:val="1"/>
      <w:numFmt w:val="bullet"/>
      <w:lvlText w:val="●"/>
      <w:lvlJc w:val="left"/>
      <w:pPr>
        <w:ind w:left="6480" w:hanging="360"/>
      </w:pPr>
    </w:lvl>
  </w:abstractNum>
  <w:num w:numId="1" w16cid:durableId="21312452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1C9"/>
    <w:rsid w:val="000C23C5"/>
    <w:rsid w:val="003A21C9"/>
    <w:rsid w:val="00456D80"/>
    <w:rsid w:val="00B4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8DE60"/>
  <w15:docId w15:val="{60EE2A47-EFA5-7541-8004-CE69FDCA1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Amina Shehu</cp:lastModifiedBy>
  <cp:revision>2</cp:revision>
  <dcterms:created xsi:type="dcterms:W3CDTF">2026-09-15T21:02:00Z</dcterms:created>
  <dcterms:modified xsi:type="dcterms:W3CDTF">2026-09-15T21:07:00Z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d2757fdc976b4213483644e68bc2997be8687e0300aa8f96435125e4b8b01a1e</vt:lpwstr>
  </property>
</Properties>
</file>