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Apartment Management System</w:t>
      </w:r>
    </w:p>
    <w:p>
      <w:pPr>
        <w:jc w:val="center"/>
      </w:pPr>
      <w:r>
        <w:rPr>
          <w:b/>
          <w:sz w:val="32"/>
        </w:rPr>
        <w:t>Person 1 — Implemented SRS Content</w:t>
      </w:r>
    </w:p>
    <w:p>
      <w:pPr>
        <w:jc w:val="center"/>
      </w:pPr>
      <w:r>
        <w:rPr>
          <w:i/>
        </w:rPr>
        <w:t>Requirements, Business Rules, Data Design, and SRS Corrections</w:t>
      </w:r>
    </w:p>
    <w:p/>
    <w:p>
      <w:r>
        <w:t>This document contains the completed Person 1 content to be incorporated into the final Software Requirements Specification. It applies the approved project baseline and resolves the remaining requirements and data-model inconsistencies identified in SRS_v3.</w:t>
      </w:r>
    </w:p>
    <w:p>
      <w:pPr>
        <w:pStyle w:val="Heading1"/>
      </w:pPr>
      <w:r>
        <w:t>Approved Baseline Applied</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8"/>
          </w:tcPr>
          <w:p>
            <w:pPr>
              <w:spacing w:after="0"/>
            </w:pPr>
            <w:r>
              <w:rPr>
                <w:color w:val="FFFFFF"/>
              </w:rPr>
            </w:r>
            <w:r>
              <w:rPr>
                <w:rFonts w:ascii="Arial" w:hAnsi="Arial"/>
                <w:b/>
                <w:sz w:val="16"/>
              </w:rPr>
              <w:t>Decision</w:t>
            </w:r>
          </w:p>
        </w:tc>
        <w:tc>
          <w:tcPr>
            <w:tcW w:type="dxa" w:w="5040"/>
            <w:vAlign w:val="top"/>
            <w:shd w:fill="1F4E78"/>
          </w:tcPr>
          <w:p>
            <w:pPr>
              <w:spacing w:after="0"/>
            </w:pPr>
            <w:r>
              <w:rPr>
                <w:color w:val="FFFFFF"/>
              </w:rPr>
            </w:r>
            <w:r>
              <w:rPr>
                <w:rFonts w:ascii="Arial" w:hAnsi="Arial"/>
                <w:b/>
                <w:sz w:val="16"/>
              </w:rPr>
              <w:t>Implemented value</w:t>
            </w:r>
          </w:p>
        </w:tc>
      </w:tr>
      <w:tr>
        <w:tc>
          <w:tcPr>
            <w:tcW w:type="dxa" w:w="5040"/>
            <w:vAlign w:val="top"/>
          </w:tcPr>
          <w:p>
            <w:pPr>
              <w:spacing w:after="0"/>
            </w:pPr>
            <w:r/>
            <w:r>
              <w:rPr>
                <w:rFonts w:ascii="Arial" w:hAnsi="Arial"/>
                <w:b w:val="0"/>
                <w:sz w:val="16"/>
              </w:rPr>
              <w:t>Tenant access</w:t>
            </w:r>
          </w:p>
        </w:tc>
        <w:tc>
          <w:tcPr>
            <w:tcW w:type="dxa" w:w="5040"/>
            <w:vAlign w:val="top"/>
          </w:tcPr>
          <w:p>
            <w:pPr>
              <w:spacing w:after="0"/>
            </w:pPr>
            <w:r/>
            <w:r>
              <w:rPr>
                <w:rFonts w:ascii="Arial" w:hAnsi="Arial"/>
                <w:b w:val="0"/>
                <w:sz w:val="16"/>
              </w:rPr>
              <w:t>Tenants do not access AMS. They are indirect beneficiaries and may be the source of information recorded by the Apartment Manager.</w:t>
            </w:r>
          </w:p>
        </w:tc>
      </w:tr>
      <w:tr>
        <w:tc>
          <w:tcPr>
            <w:tcW w:type="dxa" w:w="5040"/>
            <w:vAlign w:val="top"/>
          </w:tcPr>
          <w:p>
            <w:pPr>
              <w:spacing w:after="0"/>
            </w:pPr>
            <w:r/>
            <w:r>
              <w:rPr>
                <w:rFonts w:ascii="Arial" w:hAnsi="Arial"/>
                <w:b w:val="0"/>
                <w:sz w:val="16"/>
              </w:rPr>
              <w:t>Maintenance states</w:t>
            </w:r>
          </w:p>
        </w:tc>
        <w:tc>
          <w:tcPr>
            <w:tcW w:type="dxa" w:w="5040"/>
            <w:vAlign w:val="top"/>
          </w:tcPr>
          <w:p>
            <w:pPr>
              <w:spacing w:after="0"/>
            </w:pPr>
            <w:r/>
            <w:r>
              <w:rPr>
                <w:rFonts w:ascii="Arial" w:hAnsi="Arial"/>
                <w:b w:val="0"/>
                <w:sz w:val="16"/>
              </w:rPr>
              <w:t>Open, In Progress, Resolved, and Cancelled. Assigned is not a system state.</w:t>
            </w:r>
          </w:p>
        </w:tc>
      </w:tr>
      <w:tr>
        <w:tc>
          <w:tcPr>
            <w:tcW w:type="dxa" w:w="5040"/>
            <w:vAlign w:val="top"/>
          </w:tcPr>
          <w:p>
            <w:pPr>
              <w:spacing w:after="0"/>
            </w:pPr>
            <w:r/>
            <w:r>
              <w:rPr>
                <w:rFonts w:ascii="Arial" w:hAnsi="Arial"/>
                <w:b w:val="0"/>
                <w:sz w:val="16"/>
              </w:rPr>
              <w:t>Database technology</w:t>
            </w:r>
          </w:p>
        </w:tc>
        <w:tc>
          <w:tcPr>
            <w:tcW w:type="dxa" w:w="5040"/>
            <w:vAlign w:val="top"/>
          </w:tcPr>
          <w:p>
            <w:pPr>
              <w:spacing w:after="0"/>
            </w:pPr>
            <w:r/>
            <w:r>
              <w:rPr>
                <w:rFonts w:ascii="Arial" w:hAnsi="Arial"/>
                <w:b w:val="0"/>
                <w:sz w:val="16"/>
              </w:rPr>
              <w:t>Microsoft SQL Server.</w:t>
            </w:r>
          </w:p>
        </w:tc>
      </w:tr>
      <w:tr>
        <w:tc>
          <w:tcPr>
            <w:tcW w:type="dxa" w:w="5040"/>
            <w:vAlign w:val="top"/>
          </w:tcPr>
          <w:p>
            <w:pPr>
              <w:spacing w:after="0"/>
            </w:pPr>
            <w:r/>
            <w:r>
              <w:rPr>
                <w:rFonts w:ascii="Arial" w:hAnsi="Arial"/>
                <w:b w:val="0"/>
                <w:sz w:val="16"/>
              </w:rPr>
              <w:t>Room modeling</w:t>
            </w:r>
          </w:p>
        </w:tc>
        <w:tc>
          <w:tcPr>
            <w:tcW w:type="dxa" w:w="5040"/>
            <w:vAlign w:val="top"/>
          </w:tcPr>
          <w:p>
            <w:pPr>
              <w:spacing w:after="0"/>
            </w:pPr>
            <w:r/>
            <w:r>
              <w:rPr>
                <w:rFonts w:ascii="Arial" w:hAnsi="Arial"/>
                <w:b w:val="0"/>
                <w:sz w:val="16"/>
              </w:rPr>
              <w:t>Rooms are descriptive fields on Apartment; no Room entity is used.</w:t>
            </w:r>
          </w:p>
        </w:tc>
      </w:tr>
      <w:tr>
        <w:tc>
          <w:tcPr>
            <w:tcW w:type="dxa" w:w="5040"/>
            <w:vAlign w:val="top"/>
          </w:tcPr>
          <w:p>
            <w:pPr>
              <w:spacing w:after="0"/>
            </w:pPr>
            <w:r/>
            <w:r>
              <w:rPr>
                <w:rFonts w:ascii="Arial" w:hAnsi="Arial"/>
                <w:b w:val="0"/>
                <w:sz w:val="16"/>
              </w:rPr>
              <w:t>Tenant history</w:t>
            </w:r>
          </w:p>
        </w:tc>
        <w:tc>
          <w:tcPr>
            <w:tcW w:type="dxa" w:w="5040"/>
            <w:vAlign w:val="top"/>
          </w:tcPr>
          <w:p>
            <w:pPr>
              <w:spacing w:after="0"/>
            </w:pPr>
            <w:r/>
            <w:r>
              <w:rPr>
                <w:rFonts w:ascii="Arial" w:hAnsi="Arial"/>
                <w:b w:val="0"/>
                <w:sz w:val="16"/>
              </w:rPr>
              <w:t>Previous tenant and assignment records remain in the database.</w:t>
            </w:r>
          </w:p>
        </w:tc>
      </w:tr>
      <w:tr>
        <w:tc>
          <w:tcPr>
            <w:tcW w:type="dxa" w:w="5040"/>
            <w:vAlign w:val="top"/>
          </w:tcPr>
          <w:p>
            <w:pPr>
              <w:spacing w:after="0"/>
            </w:pPr>
            <w:r/>
            <w:r>
              <w:rPr>
                <w:rFonts w:ascii="Arial" w:hAnsi="Arial"/>
                <w:b w:val="0"/>
                <w:sz w:val="16"/>
              </w:rPr>
              <w:t>Rent periods</w:t>
            </w:r>
          </w:p>
        </w:tc>
        <w:tc>
          <w:tcPr>
            <w:tcW w:type="dxa" w:w="5040"/>
            <w:vAlign w:val="top"/>
          </w:tcPr>
          <w:p>
            <w:pPr>
              <w:spacing w:after="0"/>
            </w:pPr>
            <w:r/>
            <w:r>
              <w:rPr>
                <w:rFonts w:ascii="Arial" w:hAnsi="Arial"/>
                <w:b w:val="0"/>
                <w:sz w:val="16"/>
              </w:rPr>
              <w:t>Monthly rent; due on the first day of the month; historical rent is retained; multiple, partial, and overpayments are supported.</w:t>
            </w:r>
          </w:p>
        </w:tc>
      </w:tr>
      <w:tr>
        <w:tc>
          <w:tcPr>
            <w:tcW w:type="dxa" w:w="5040"/>
            <w:vAlign w:val="top"/>
          </w:tcPr>
          <w:p>
            <w:pPr>
              <w:spacing w:after="0"/>
            </w:pPr>
            <w:r/>
            <w:r>
              <w:rPr>
                <w:rFonts w:ascii="Arial" w:hAnsi="Arial"/>
                <w:b w:val="0"/>
                <w:sz w:val="16"/>
              </w:rPr>
              <w:t>User roles</w:t>
            </w:r>
          </w:p>
        </w:tc>
        <w:tc>
          <w:tcPr>
            <w:tcW w:type="dxa" w:w="5040"/>
            <w:vAlign w:val="top"/>
          </w:tcPr>
          <w:p>
            <w:pPr>
              <w:spacing w:after="0"/>
            </w:pPr>
            <w:r/>
            <w:r>
              <w:rPr>
                <w:rFonts w:ascii="Arial" w:hAnsi="Arial"/>
                <w:b w:val="0"/>
                <w:sz w:val="16"/>
              </w:rPr>
              <w:t>Apartment Manager and Apartment Owner only.</w:t>
            </w:r>
          </w:p>
        </w:tc>
      </w:tr>
      <w:tr>
        <w:tc>
          <w:tcPr>
            <w:tcW w:type="dxa" w:w="5040"/>
            <w:vAlign w:val="top"/>
          </w:tcPr>
          <w:p>
            <w:pPr>
              <w:spacing w:after="0"/>
            </w:pPr>
            <w:r/>
            <w:r>
              <w:rPr>
                <w:rFonts w:ascii="Arial" w:hAnsi="Arial"/>
                <w:b w:val="0"/>
                <w:sz w:val="16"/>
              </w:rPr>
              <w:t>Terminology</w:t>
            </w:r>
          </w:p>
        </w:tc>
        <w:tc>
          <w:tcPr>
            <w:tcW w:type="dxa" w:w="5040"/>
            <w:vAlign w:val="top"/>
          </w:tcPr>
          <w:p>
            <w:pPr>
              <w:spacing w:after="0"/>
            </w:pPr>
            <w:r/>
            <w:r>
              <w:rPr>
                <w:rFonts w:ascii="Arial" w:hAnsi="Arial"/>
                <w:b w:val="0"/>
                <w:sz w:val="16"/>
              </w:rPr>
              <w:t>Apartment, Issue, Package, Apartment Manager, and Apartment Owner.</w:t>
            </w:r>
          </w:p>
        </w:tc>
      </w:tr>
    </w:tbl>
    <w:p/>
    <w:p>
      <w:pPr>
        <w:pStyle w:val="Heading1"/>
      </w:pPr>
      <w:r>
        <w:t>Implementation Decisions Used in This Document</w:t>
      </w:r>
    </w:p>
    <w:p>
      <w:r>
        <w:t>The following operational decisions are included so that the requirements and data model are complete. If the instructor or project owner chooses a different behavior, update the affected requirement, rule, data field, and acceptance criterion together.</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8"/>
          </w:tcPr>
          <w:p>
            <w:pPr>
              <w:spacing w:after="0"/>
            </w:pPr>
            <w:r>
              <w:rPr>
                <w:color w:val="FFFFFF"/>
              </w:rPr>
            </w:r>
            <w:r>
              <w:rPr>
                <w:rFonts w:ascii="Arial" w:hAnsi="Arial"/>
                <w:b/>
                <w:sz w:val="16"/>
              </w:rPr>
              <w:t>Topic</w:t>
            </w:r>
          </w:p>
        </w:tc>
        <w:tc>
          <w:tcPr>
            <w:tcW w:type="dxa" w:w="5040"/>
            <w:vAlign w:val="top"/>
            <w:shd w:fill="1F4E78"/>
          </w:tcPr>
          <w:p>
            <w:pPr>
              <w:spacing w:after="0"/>
            </w:pPr>
            <w:r>
              <w:rPr>
                <w:color w:val="FFFFFF"/>
              </w:rPr>
            </w:r>
            <w:r>
              <w:rPr>
                <w:rFonts w:ascii="Arial" w:hAnsi="Arial"/>
                <w:b/>
                <w:sz w:val="16"/>
              </w:rPr>
              <w:t>Implemented behavior</w:t>
            </w:r>
          </w:p>
        </w:tc>
      </w:tr>
      <w:tr>
        <w:tc>
          <w:tcPr>
            <w:tcW w:type="dxa" w:w="5040"/>
            <w:vAlign w:val="top"/>
          </w:tcPr>
          <w:p>
            <w:pPr>
              <w:spacing w:after="0"/>
            </w:pPr>
            <w:r/>
            <w:r>
              <w:rPr>
                <w:rFonts w:ascii="Arial" w:hAnsi="Arial"/>
                <w:b w:val="0"/>
                <w:sz w:val="16"/>
              </w:rPr>
              <w:t>Overpayment</w:t>
            </w:r>
          </w:p>
        </w:tc>
        <w:tc>
          <w:tcPr>
            <w:tcW w:type="dxa" w:w="5040"/>
            <w:vAlign w:val="top"/>
          </w:tcPr>
          <w:p>
            <w:pPr>
              <w:spacing w:after="0"/>
            </w:pPr>
            <w:r/>
            <w:r>
              <w:rPr>
                <w:rFonts w:ascii="Arial" w:hAnsi="Arial"/>
                <w:b w:val="0"/>
                <w:sz w:val="16"/>
              </w:rPr>
              <w:t>The excess is stored as an overpayment credit balance for the tenant/rent account. It is not silently discarded or automatically applied without an authorized decision.</w:t>
            </w:r>
          </w:p>
        </w:tc>
      </w:tr>
      <w:tr>
        <w:tc>
          <w:tcPr>
            <w:tcW w:type="dxa" w:w="5040"/>
            <w:vAlign w:val="top"/>
          </w:tcPr>
          <w:p>
            <w:pPr>
              <w:spacing w:after="0"/>
            </w:pPr>
            <w:r/>
            <w:r>
              <w:rPr>
                <w:rFonts w:ascii="Arial" w:hAnsi="Arial"/>
                <w:b w:val="0"/>
                <w:sz w:val="16"/>
              </w:rPr>
              <w:t>Backup and restore</w:t>
            </w:r>
          </w:p>
        </w:tc>
        <w:tc>
          <w:tcPr>
            <w:tcW w:type="dxa" w:w="5040"/>
            <w:vAlign w:val="top"/>
          </w:tcPr>
          <w:p>
            <w:pPr>
              <w:spacing w:after="0"/>
            </w:pPr>
            <w:r/>
            <w:r>
              <w:rPr>
                <w:rFonts w:ascii="Arial" w:hAnsi="Arial"/>
                <w:b w:val="0"/>
                <w:sz w:val="16"/>
              </w:rPr>
              <w:t>Both roles may create a backup if authorized by permissions; only the Apartment Owner may restore the active database.</w:t>
            </w:r>
          </w:p>
        </w:tc>
      </w:tr>
      <w:tr>
        <w:tc>
          <w:tcPr>
            <w:tcW w:type="dxa" w:w="5040"/>
            <w:vAlign w:val="top"/>
          </w:tcPr>
          <w:p>
            <w:pPr>
              <w:spacing w:after="0"/>
            </w:pPr>
            <w:r/>
            <w:r>
              <w:rPr>
                <w:rFonts w:ascii="Arial" w:hAnsi="Arial"/>
                <w:b w:val="0"/>
                <w:sz w:val="16"/>
              </w:rPr>
              <w:t>Issue reopening</w:t>
            </w:r>
          </w:p>
        </w:tc>
        <w:tc>
          <w:tcPr>
            <w:tcW w:type="dxa" w:w="5040"/>
            <w:vAlign w:val="top"/>
          </w:tcPr>
          <w:p>
            <w:pPr>
              <w:spacing w:after="0"/>
            </w:pPr>
            <w:r/>
            <w:r>
              <w:rPr>
                <w:rFonts w:ascii="Arial" w:hAnsi="Arial"/>
                <w:b w:val="0"/>
                <w:sz w:val="16"/>
              </w:rPr>
              <w:t>A Resolved issue may return to Open only when the Apartment Manager enters a reopening reason.</w:t>
            </w:r>
          </w:p>
        </w:tc>
      </w:tr>
      <w:tr>
        <w:tc>
          <w:tcPr>
            <w:tcW w:type="dxa" w:w="5040"/>
            <w:vAlign w:val="top"/>
          </w:tcPr>
          <w:p>
            <w:pPr>
              <w:spacing w:after="0"/>
            </w:pPr>
            <w:r/>
            <w:r>
              <w:rPr>
                <w:rFonts w:ascii="Arial" w:hAnsi="Arial"/>
                <w:b w:val="0"/>
                <w:sz w:val="16"/>
              </w:rPr>
              <w:t>Payment status</w:t>
            </w:r>
          </w:p>
        </w:tc>
        <w:tc>
          <w:tcPr>
            <w:tcW w:type="dxa" w:w="5040"/>
            <w:vAlign w:val="top"/>
          </w:tcPr>
          <w:p>
            <w:pPr>
              <w:spacing w:after="0"/>
            </w:pPr>
            <w:r/>
            <w:r>
              <w:rPr>
                <w:rFonts w:ascii="Arial" w:hAnsi="Arial"/>
                <w:b w:val="0"/>
                <w:sz w:val="16"/>
              </w:rPr>
              <w:t>Individual payments are Recorded, Corrected, or Voided. Monthly rent periods are Unpaid, Partial, Paid, Overdue, or Overpaid.</w:t>
            </w:r>
          </w:p>
        </w:tc>
      </w:tr>
      <w:tr>
        <w:tc>
          <w:tcPr>
            <w:tcW w:type="dxa" w:w="5040"/>
            <w:vAlign w:val="top"/>
          </w:tcPr>
          <w:p>
            <w:pPr>
              <w:spacing w:after="0"/>
            </w:pPr>
            <w:r/>
            <w:r>
              <w:rPr>
                <w:rFonts w:ascii="Arial" w:hAnsi="Arial"/>
                <w:b w:val="0"/>
                <w:sz w:val="16"/>
              </w:rPr>
              <w:t>Historical rent</w:t>
            </w:r>
          </w:p>
        </w:tc>
        <w:tc>
          <w:tcPr>
            <w:tcW w:type="dxa" w:w="5040"/>
            <w:vAlign w:val="top"/>
          </w:tcPr>
          <w:p>
            <w:pPr>
              <w:spacing w:after="0"/>
            </w:pPr>
            <w:r/>
            <w:r>
              <w:rPr>
                <w:rFonts w:ascii="Arial" w:hAnsi="Arial"/>
                <w:b w:val="0"/>
                <w:sz w:val="16"/>
              </w:rPr>
              <w:t>The expected amount is fixed on a RentPeriod when it is created, so later rent changes do not alter historical periods.</w:t>
            </w:r>
          </w:p>
        </w:tc>
      </w:tr>
    </w:tbl>
    <w:p/>
    <w:p>
      <w:pPr>
        <w:pStyle w:val="Heading1"/>
      </w:pPr>
      <w:r>
        <w:t>1. Corrected User Classes and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8"/>
          </w:tcPr>
          <w:p>
            <w:pPr>
              <w:spacing w:after="0"/>
            </w:pPr>
            <w:r>
              <w:rPr>
                <w:color w:val="FFFFFF"/>
              </w:rPr>
            </w:r>
            <w:r>
              <w:rPr>
                <w:rFonts w:ascii="Arial" w:hAnsi="Arial"/>
                <w:b/>
                <w:sz w:val="16"/>
              </w:rPr>
              <w:t>User / role</w:t>
            </w:r>
          </w:p>
        </w:tc>
        <w:tc>
          <w:tcPr>
            <w:tcW w:type="dxa" w:w="3360"/>
            <w:vAlign w:val="top"/>
            <w:shd w:fill="1F4E78"/>
          </w:tcPr>
          <w:p>
            <w:pPr>
              <w:spacing w:after="0"/>
            </w:pPr>
            <w:r>
              <w:rPr>
                <w:color w:val="FFFFFF"/>
              </w:rPr>
            </w:r>
            <w:r>
              <w:rPr>
                <w:rFonts w:ascii="Arial" w:hAnsi="Arial"/>
                <w:b/>
                <w:sz w:val="16"/>
              </w:rPr>
              <w:t>AMS access</w:t>
            </w:r>
          </w:p>
        </w:tc>
        <w:tc>
          <w:tcPr>
            <w:tcW w:type="dxa" w:w="3360"/>
            <w:vAlign w:val="top"/>
            <w:shd w:fill="1F4E78"/>
          </w:tcPr>
          <w:p>
            <w:pPr>
              <w:spacing w:after="0"/>
            </w:pPr>
            <w:r>
              <w:rPr>
                <w:color w:val="FFFFFF"/>
              </w:rPr>
            </w:r>
            <w:r>
              <w:rPr>
                <w:rFonts w:ascii="Arial" w:hAnsi="Arial"/>
                <w:b/>
                <w:sz w:val="16"/>
              </w:rPr>
              <w:t>Responsibilities</w:t>
            </w:r>
          </w:p>
        </w:tc>
      </w:tr>
      <w:tr>
        <w:tc>
          <w:tcPr>
            <w:tcW w:type="dxa" w:w="3360"/>
            <w:vAlign w:val="top"/>
          </w:tcPr>
          <w:p>
            <w:pPr>
              <w:spacing w:after="0"/>
            </w:pPr>
            <w:r/>
            <w:r>
              <w:rPr>
                <w:rFonts w:ascii="Arial" w:hAnsi="Arial"/>
                <w:b w:val="0"/>
                <w:sz w:val="16"/>
              </w:rPr>
              <w:t>Apartment Manager</w:t>
            </w:r>
          </w:p>
        </w:tc>
        <w:tc>
          <w:tcPr>
            <w:tcW w:type="dxa" w:w="3360"/>
            <w:vAlign w:val="top"/>
          </w:tcPr>
          <w:p>
            <w:pPr>
              <w:spacing w:after="0"/>
            </w:pPr>
            <w:r/>
            <w:r>
              <w:rPr>
                <w:rFonts w:ascii="Arial" w:hAnsi="Arial"/>
                <w:b w:val="0"/>
                <w:sz w:val="16"/>
              </w:rPr>
              <w:t>Yes</w:t>
            </w:r>
          </w:p>
        </w:tc>
        <w:tc>
          <w:tcPr>
            <w:tcW w:type="dxa" w:w="3360"/>
            <w:vAlign w:val="top"/>
          </w:tcPr>
          <w:p>
            <w:pPr>
              <w:spacing w:after="0"/>
            </w:pPr>
            <w:r/>
            <w:r>
              <w:rPr>
                <w:rFonts w:ascii="Arial" w:hAnsi="Arial"/>
                <w:b w:val="0"/>
                <w:sz w:val="16"/>
              </w:rPr>
              <w:t>Daily apartment, tenant, rent, issue, and package operations; may record information reported by tenants.</w:t>
            </w:r>
          </w:p>
        </w:tc>
      </w:tr>
      <w:tr>
        <w:tc>
          <w:tcPr>
            <w:tcW w:type="dxa" w:w="3360"/>
            <w:vAlign w:val="top"/>
          </w:tcPr>
          <w:p>
            <w:pPr>
              <w:spacing w:after="0"/>
            </w:pPr>
            <w:r/>
            <w:r>
              <w:rPr>
                <w:rFonts w:ascii="Arial" w:hAnsi="Arial"/>
                <w:b w:val="0"/>
                <w:sz w:val="16"/>
              </w:rPr>
              <w:t>Apartment Owner</w:t>
            </w:r>
          </w:p>
        </w:tc>
        <w:tc>
          <w:tcPr>
            <w:tcW w:type="dxa" w:w="3360"/>
            <w:vAlign w:val="top"/>
          </w:tcPr>
          <w:p>
            <w:pPr>
              <w:spacing w:after="0"/>
            </w:pPr>
            <w:r/>
            <w:r>
              <w:rPr>
                <w:rFonts w:ascii="Arial" w:hAnsi="Arial"/>
                <w:b w:val="0"/>
                <w:sz w:val="16"/>
              </w:rPr>
              <w:t>Yes</w:t>
            </w:r>
          </w:p>
        </w:tc>
        <w:tc>
          <w:tcPr>
            <w:tcW w:type="dxa" w:w="3360"/>
            <w:vAlign w:val="top"/>
          </w:tcPr>
          <w:p>
            <w:pPr>
              <w:spacing w:after="0"/>
            </w:pPr>
            <w:r/>
            <w:r>
              <w:rPr>
                <w:rFonts w:ascii="Arial" w:hAnsi="Arial"/>
                <w:b w:val="0"/>
                <w:sz w:val="16"/>
              </w:rPr>
              <w:t>Administrative oversight, reports, user administration, backup/restore authorization, and review of operational records.</w:t>
            </w:r>
          </w:p>
        </w:tc>
      </w:tr>
      <w:tr>
        <w:tc>
          <w:tcPr>
            <w:tcW w:type="dxa" w:w="3360"/>
            <w:vAlign w:val="top"/>
          </w:tcPr>
          <w:p>
            <w:pPr>
              <w:spacing w:after="0"/>
            </w:pPr>
            <w:r/>
            <w:r>
              <w:rPr>
                <w:rFonts w:ascii="Arial" w:hAnsi="Arial"/>
                <w:b w:val="0"/>
                <w:sz w:val="16"/>
              </w:rPr>
              <w:t>Tenant</w:t>
            </w:r>
          </w:p>
        </w:tc>
        <w:tc>
          <w:tcPr>
            <w:tcW w:type="dxa" w:w="3360"/>
            <w:vAlign w:val="top"/>
          </w:tcPr>
          <w:p>
            <w:pPr>
              <w:spacing w:after="0"/>
            </w:pPr>
            <w:r/>
            <w:r>
              <w:rPr>
                <w:rFonts w:ascii="Arial" w:hAnsi="Arial"/>
                <w:b w:val="0"/>
                <w:sz w:val="16"/>
              </w:rPr>
              <w:t>No</w:t>
            </w:r>
          </w:p>
        </w:tc>
        <w:tc>
          <w:tcPr>
            <w:tcW w:type="dxa" w:w="3360"/>
            <w:vAlign w:val="top"/>
          </w:tcPr>
          <w:p>
            <w:pPr>
              <w:spacing w:after="0"/>
            </w:pPr>
            <w:r/>
            <w:r>
              <w:rPr>
                <w:rFonts w:ascii="Arial" w:hAnsi="Arial"/>
                <w:b w:val="0"/>
                <w:sz w:val="16"/>
              </w:rPr>
              <w:t>Indirect beneficiary. The tenant may provide information, but does not log in or operate AMS.</w:t>
            </w:r>
          </w:p>
        </w:tc>
      </w:tr>
    </w:tbl>
    <w:p/>
    <w:p>
      <w:r>
        <w:t>Operations Staff is removed as a system role. Apartment Tenant remains in the project description only as a beneficiary or reporting source, not as an actor who performs AMS actions.</w:t>
      </w:r>
    </w:p>
    <w:p>
      <w:pPr>
        <w:pStyle w:val="Heading1"/>
      </w:pPr>
      <w:r>
        <w:t>2. Corrected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top"/>
            <w:shd w:fill="1F4E78"/>
          </w:tcPr>
          <w:p>
            <w:pPr>
              <w:spacing w:after="0"/>
            </w:pPr>
            <w:r>
              <w:rPr>
                <w:color w:val="FFFFFF"/>
              </w:rPr>
            </w:r>
            <w:r>
              <w:rPr>
                <w:rFonts w:ascii="Arial" w:hAnsi="Arial"/>
                <w:b/>
                <w:sz w:val="16"/>
              </w:rPr>
              <w:t>ID</w:t>
            </w:r>
          </w:p>
        </w:tc>
        <w:tc>
          <w:tcPr>
            <w:tcW w:type="dxa" w:w="7776"/>
            <w:vAlign w:val="top"/>
            <w:shd w:fill="1F4E78"/>
          </w:tcPr>
          <w:p>
            <w:pPr>
              <w:spacing w:after="0"/>
            </w:pPr>
            <w:r>
              <w:rPr>
                <w:color w:val="FFFFFF"/>
              </w:rPr>
            </w:r>
            <w:r>
              <w:rPr>
                <w:rFonts w:ascii="Arial" w:hAnsi="Arial"/>
                <w:b/>
                <w:sz w:val="16"/>
              </w:rPr>
              <w:t>Requirement statement</w:t>
            </w:r>
          </w:p>
        </w:tc>
        <w:tc>
          <w:tcPr>
            <w:tcW w:type="dxa" w:w="1296"/>
            <w:vAlign w:val="top"/>
            <w:shd w:fill="1F4E78"/>
          </w:tcPr>
          <w:p>
            <w:pPr>
              <w:spacing w:after="0"/>
            </w:pPr>
            <w:r>
              <w:rPr>
                <w:color w:val="FFFFFF"/>
              </w:rPr>
            </w:r>
            <w:r>
              <w:rPr>
                <w:rFonts w:ascii="Arial" w:hAnsi="Arial"/>
                <w:b/>
                <w:sz w:val="16"/>
              </w:rPr>
              <w:t>Priority</w:t>
            </w:r>
          </w:p>
        </w:tc>
        <w:tc>
          <w:tcPr>
            <w:tcW w:type="dxa" w:w="1728"/>
            <w:vAlign w:val="top"/>
            <w:shd w:fill="1F4E78"/>
          </w:tcPr>
          <w:p>
            <w:pPr>
              <w:spacing w:after="0"/>
            </w:pPr>
            <w:r>
              <w:rPr>
                <w:color w:val="FFFFFF"/>
              </w:rPr>
            </w:r>
            <w:r>
              <w:rPr>
                <w:rFonts w:ascii="Arial" w:hAnsi="Arial"/>
                <w:b/>
                <w:sz w:val="16"/>
              </w:rPr>
              <w:t>Actor</w:t>
            </w:r>
          </w:p>
        </w:tc>
      </w:tr>
      <w:tr>
        <w:tc>
          <w:tcPr>
            <w:tcW w:type="dxa" w:w="936"/>
            <w:vAlign w:val="top"/>
          </w:tcPr>
          <w:p>
            <w:pPr>
              <w:spacing w:after="0"/>
            </w:pPr>
            <w:r/>
            <w:r>
              <w:rPr>
                <w:rFonts w:ascii="Arial" w:hAnsi="Arial"/>
                <w:b w:val="0"/>
                <w:sz w:val="16"/>
              </w:rPr>
              <w:t>FR-001</w:t>
            </w:r>
          </w:p>
        </w:tc>
        <w:tc>
          <w:tcPr>
            <w:tcW w:type="dxa" w:w="7776"/>
            <w:vAlign w:val="top"/>
          </w:tcPr>
          <w:p>
            <w:pPr>
              <w:spacing w:after="0"/>
            </w:pPr>
            <w:r/>
            <w:r>
              <w:rPr>
                <w:rFonts w:ascii="Arial" w:hAnsi="Arial"/>
                <w:b w:val="0"/>
                <w:sz w:val="16"/>
              </w:rPr>
              <w:t>The system shall allow the Apartment Manager to create an apartment record with a unique apartment number, building block, and floor.</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FR-002</w:t>
            </w:r>
          </w:p>
        </w:tc>
        <w:tc>
          <w:tcPr>
            <w:tcW w:type="dxa" w:w="7776"/>
            <w:vAlign w:val="top"/>
          </w:tcPr>
          <w:p>
            <w:pPr>
              <w:spacing w:after="0"/>
            </w:pPr>
            <w:r/>
            <w:r>
              <w:rPr>
                <w:rFonts w:ascii="Arial" w:hAnsi="Arial"/>
                <w:b w:val="0"/>
                <w:sz w:val="16"/>
              </w:rPr>
              <w:t>The system shall allow the Apartment Manager to record room count and room layout details as descriptive fields on the apartment record.</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FR-003</w:t>
            </w:r>
          </w:p>
        </w:tc>
        <w:tc>
          <w:tcPr>
            <w:tcW w:type="dxa" w:w="7776"/>
            <w:vAlign w:val="top"/>
          </w:tcPr>
          <w:p>
            <w:pPr>
              <w:spacing w:after="0"/>
            </w:pPr>
            <w:r/>
            <w:r>
              <w:rPr>
                <w:rFonts w:ascii="Arial" w:hAnsi="Arial"/>
                <w:b w:val="0"/>
                <w:sz w:val="16"/>
              </w:rPr>
              <w:t>The system shall calculate and update apartment occupancy status as Vacant, Occupied, or Under Maintenance based on active tenant assignments and apartment condition.</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FR-004</w:t>
            </w:r>
          </w:p>
        </w:tc>
        <w:tc>
          <w:tcPr>
            <w:tcW w:type="dxa" w:w="7776"/>
            <w:vAlign w:val="top"/>
          </w:tcPr>
          <w:p>
            <w:pPr>
              <w:spacing w:after="0"/>
            </w:pPr>
            <w:r/>
            <w:r>
              <w:rPr>
                <w:rFonts w:ascii="Arial" w:hAnsi="Arial"/>
                <w:b w:val="0"/>
                <w:sz w:val="16"/>
              </w:rPr>
              <w:t>The system shall allow the Apartment Manager to assign an active tenant to an apartment by creating a tenant-apartment assignment with a move-in date.</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FR-005</w:t>
            </w:r>
          </w:p>
        </w:tc>
        <w:tc>
          <w:tcPr>
            <w:tcW w:type="dxa" w:w="7776"/>
            <w:vAlign w:val="top"/>
          </w:tcPr>
          <w:p>
            <w:pPr>
              <w:spacing w:after="0"/>
            </w:pPr>
            <w:r/>
            <w:r>
              <w:rPr>
                <w:rFonts w:ascii="Arial" w:hAnsi="Arial"/>
                <w:b w:val="0"/>
                <w:sz w:val="16"/>
              </w:rPr>
              <w:t>The system shall allow the Apartment Manager to record a tenant move-out date, close the active assignment, and preserve the tenant and assignment history.</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FR-006</w:t>
            </w:r>
          </w:p>
        </w:tc>
        <w:tc>
          <w:tcPr>
            <w:tcW w:type="dxa" w:w="7776"/>
            <w:vAlign w:val="top"/>
          </w:tcPr>
          <w:p>
            <w:pPr>
              <w:spacing w:after="0"/>
            </w:pPr>
            <w:r/>
            <w:r>
              <w:rPr>
                <w:rFonts w:ascii="Arial" w:hAnsi="Arial"/>
                <w:b w:val="0"/>
                <w:sz w:val="16"/>
              </w:rPr>
              <w:t>The system shall allow the Apartment Manager to search and filter apartments by apartment number, occupancy status, and assigned tenant name.</w:t>
            </w:r>
          </w:p>
        </w:tc>
        <w:tc>
          <w:tcPr>
            <w:tcW w:type="dxa" w:w="1296"/>
            <w:vAlign w:val="top"/>
          </w:tcPr>
          <w:p>
            <w:pPr>
              <w:spacing w:after="0"/>
            </w:pPr>
            <w:r/>
            <w:r>
              <w:rPr>
                <w:rFonts w:ascii="Arial" w:hAnsi="Arial"/>
                <w:b w:val="0"/>
                <w:sz w:val="16"/>
              </w:rPr>
              <w:t>Should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FR-007</w:t>
            </w:r>
          </w:p>
        </w:tc>
        <w:tc>
          <w:tcPr>
            <w:tcW w:type="dxa" w:w="7776"/>
            <w:vAlign w:val="top"/>
          </w:tcPr>
          <w:p>
            <w:pPr>
              <w:spacing w:after="0"/>
            </w:pPr>
            <w:r/>
            <w:r>
              <w:rPr>
                <w:rFonts w:ascii="Arial" w:hAnsi="Arial"/>
                <w:b w:val="0"/>
                <w:sz w:val="16"/>
              </w:rPr>
              <w:t>The system shall calculate the expected monthly rent from the effective rent configuration when a monthly rent period is created.</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FR-008</w:t>
            </w:r>
          </w:p>
        </w:tc>
        <w:tc>
          <w:tcPr>
            <w:tcW w:type="dxa" w:w="7776"/>
            <w:vAlign w:val="top"/>
          </w:tcPr>
          <w:p>
            <w:pPr>
              <w:spacing w:after="0"/>
            </w:pPr>
            <w:r/>
            <w:r>
              <w:rPr>
                <w:rFonts w:ascii="Arial" w:hAnsi="Arial"/>
                <w:b w:val="0"/>
                <w:sz w:val="16"/>
              </w:rPr>
              <w:t>The system shall allow the Apartment Manager to record multiple payment records against one monthly rent period, including tenant, apartment, period, amount, date, and payment method.</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FR-009</w:t>
            </w:r>
          </w:p>
        </w:tc>
        <w:tc>
          <w:tcPr>
            <w:tcW w:type="dxa" w:w="7776"/>
            <w:vAlign w:val="top"/>
          </w:tcPr>
          <w:p>
            <w:pPr>
              <w:spacing w:after="0"/>
            </w:pPr>
            <w:r/>
            <w:r>
              <w:rPr>
                <w:rFonts w:ascii="Arial" w:hAnsi="Arial"/>
                <w:b w:val="0"/>
                <w:sz w:val="16"/>
              </w:rPr>
              <w:t>The system shall calculate a rent-period status as Unpaid, Partial, Paid, Overdue, or Overpaid from due date, expected amount, and valid payment total.</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FR-010</w:t>
            </w:r>
          </w:p>
        </w:tc>
        <w:tc>
          <w:tcPr>
            <w:tcW w:type="dxa" w:w="7776"/>
            <w:vAlign w:val="top"/>
          </w:tcPr>
          <w:p>
            <w:pPr>
              <w:spacing w:after="0"/>
            </w:pPr>
            <w:r/>
            <w:r>
              <w:rPr>
                <w:rFonts w:ascii="Arial" w:hAnsi="Arial"/>
                <w:b w:val="0"/>
                <w:sz w:val="16"/>
              </w:rPr>
              <w:t>The system shall calculate the rent-period balance as expected amount minus total valid payments and register any positive excess as an overpayment credit balance.</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FR-011</w:t>
            </w:r>
          </w:p>
        </w:tc>
        <w:tc>
          <w:tcPr>
            <w:tcW w:type="dxa" w:w="7776"/>
            <w:vAlign w:val="top"/>
          </w:tcPr>
          <w:p>
            <w:pPr>
              <w:spacing w:after="0"/>
            </w:pPr>
            <w:r/>
            <w:r>
              <w:rPr>
                <w:rFonts w:ascii="Arial" w:hAnsi="Arial"/>
                <w:b w:val="0"/>
                <w:sz w:val="16"/>
              </w:rPr>
              <w:t>The system shall allow an authorized Apartment Manager or Apartment Owner to correct or void a payment record while requiring an audit note and retaining the original transaction history.</w:t>
            </w:r>
          </w:p>
        </w:tc>
        <w:tc>
          <w:tcPr>
            <w:tcW w:type="dxa" w:w="1296"/>
            <w:vAlign w:val="top"/>
          </w:tcPr>
          <w:p>
            <w:pPr>
              <w:spacing w:after="0"/>
            </w:pPr>
            <w:r/>
            <w:r>
              <w:rPr>
                <w:rFonts w:ascii="Arial" w:hAnsi="Arial"/>
                <w:b w:val="0"/>
                <w:sz w:val="16"/>
              </w:rPr>
              <w:t>Should Have</w:t>
            </w:r>
          </w:p>
        </w:tc>
        <w:tc>
          <w:tcPr>
            <w:tcW w:type="dxa" w:w="1728"/>
            <w:vAlign w:val="top"/>
          </w:tcPr>
          <w:p>
            <w:pPr>
              <w:spacing w:after="0"/>
            </w:pPr>
            <w:r/>
            <w:r>
              <w:rPr>
                <w:rFonts w:ascii="Arial" w:hAnsi="Arial"/>
                <w:b w:val="0"/>
                <w:sz w:val="16"/>
              </w:rPr>
              <w:t>Manager / Owner</w:t>
            </w:r>
          </w:p>
        </w:tc>
      </w:tr>
      <w:tr>
        <w:tc>
          <w:tcPr>
            <w:tcW w:type="dxa" w:w="936"/>
            <w:vAlign w:val="top"/>
          </w:tcPr>
          <w:p>
            <w:pPr>
              <w:spacing w:after="0"/>
            </w:pPr>
            <w:r/>
            <w:r>
              <w:rPr>
                <w:rFonts w:ascii="Arial" w:hAnsi="Arial"/>
                <w:b w:val="0"/>
                <w:sz w:val="16"/>
              </w:rPr>
              <w:t>FR-012</w:t>
            </w:r>
          </w:p>
        </w:tc>
        <w:tc>
          <w:tcPr>
            <w:tcW w:type="dxa" w:w="7776"/>
            <w:vAlign w:val="top"/>
          </w:tcPr>
          <w:p>
            <w:pPr>
              <w:spacing w:after="0"/>
            </w:pPr>
            <w:r/>
            <w:r>
              <w:rPr>
                <w:rFonts w:ascii="Arial" w:hAnsi="Arial"/>
                <w:b w:val="0"/>
                <w:sz w:val="16"/>
              </w:rPr>
              <w:t>The system shall allow an authorized user to generate and export monthly rent-roll, payment-history, and balance reports in PDF format.</w:t>
            </w:r>
          </w:p>
        </w:tc>
        <w:tc>
          <w:tcPr>
            <w:tcW w:type="dxa" w:w="1296"/>
            <w:vAlign w:val="top"/>
          </w:tcPr>
          <w:p>
            <w:pPr>
              <w:spacing w:after="0"/>
            </w:pPr>
            <w:r/>
            <w:r>
              <w:rPr>
                <w:rFonts w:ascii="Arial" w:hAnsi="Arial"/>
                <w:b w:val="0"/>
                <w:sz w:val="16"/>
              </w:rPr>
              <w:t>Should Have</w:t>
            </w:r>
          </w:p>
        </w:tc>
        <w:tc>
          <w:tcPr>
            <w:tcW w:type="dxa" w:w="1728"/>
            <w:vAlign w:val="top"/>
          </w:tcPr>
          <w:p>
            <w:pPr>
              <w:spacing w:after="0"/>
            </w:pPr>
            <w:r/>
            <w:r>
              <w:rPr>
                <w:rFonts w:ascii="Arial" w:hAnsi="Arial"/>
                <w:b w:val="0"/>
                <w:sz w:val="16"/>
              </w:rPr>
              <w:t>Manager / Owner</w:t>
            </w:r>
          </w:p>
        </w:tc>
      </w:tr>
      <w:tr>
        <w:tc>
          <w:tcPr>
            <w:tcW w:type="dxa" w:w="936"/>
            <w:vAlign w:val="top"/>
          </w:tcPr>
          <w:p>
            <w:pPr>
              <w:spacing w:after="0"/>
            </w:pPr>
            <w:r/>
            <w:r>
              <w:rPr>
                <w:rFonts w:ascii="Arial" w:hAnsi="Arial"/>
                <w:b w:val="0"/>
                <w:sz w:val="16"/>
              </w:rPr>
              <w:t>FR-013</w:t>
            </w:r>
          </w:p>
        </w:tc>
        <w:tc>
          <w:tcPr>
            <w:tcW w:type="dxa" w:w="7776"/>
            <w:vAlign w:val="top"/>
          </w:tcPr>
          <w:p>
            <w:pPr>
              <w:spacing w:after="0"/>
            </w:pPr>
            <w:r/>
            <w:r>
              <w:rPr>
                <w:rFonts w:ascii="Arial" w:hAnsi="Arial"/>
                <w:b w:val="0"/>
                <w:sz w:val="16"/>
              </w:rPr>
              <w:t>The system shall allow the Apartment Manager to log an issue with apartment, description, category, priority, and tenant reporting source.</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FR-014</w:t>
            </w:r>
          </w:p>
        </w:tc>
        <w:tc>
          <w:tcPr>
            <w:tcW w:type="dxa" w:w="7776"/>
            <w:vAlign w:val="top"/>
          </w:tcPr>
          <w:p>
            <w:pPr>
              <w:spacing w:after="0"/>
            </w:pPr>
            <w:r/>
            <w:r>
              <w:rPr>
                <w:rFonts w:ascii="Arial" w:hAnsi="Arial"/>
                <w:b w:val="0"/>
                <w:sz w:val="16"/>
              </w:rPr>
              <w:t>The system shall support issue statuses Open, In Progress, Resolved, and Cancelled.</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FR-015</w:t>
            </w:r>
          </w:p>
        </w:tc>
        <w:tc>
          <w:tcPr>
            <w:tcW w:type="dxa" w:w="7776"/>
            <w:vAlign w:val="top"/>
          </w:tcPr>
          <w:p>
            <w:pPr>
              <w:spacing w:after="0"/>
            </w:pPr>
            <w:r/>
            <w:r>
              <w:rPr>
                <w:rFonts w:ascii="Arial" w:hAnsi="Arial"/>
                <w:b w:val="0"/>
                <w:sz w:val="16"/>
              </w:rPr>
              <w:t>The system shall allow the Apartment Manager to resolve an issue with mandatory resolution notes or cancel an issue with a mandatory cancellation reason.</w:t>
            </w:r>
          </w:p>
        </w:tc>
        <w:tc>
          <w:tcPr>
            <w:tcW w:type="dxa" w:w="1296"/>
            <w:vAlign w:val="top"/>
          </w:tcPr>
          <w:p>
            <w:pPr>
              <w:spacing w:after="0"/>
            </w:pPr>
            <w:r/>
            <w:r>
              <w:rPr>
                <w:rFonts w:ascii="Arial" w:hAnsi="Arial"/>
                <w:b w:val="0"/>
                <w:sz w:val="16"/>
              </w:rPr>
              <w:t>Should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FR-016</w:t>
            </w:r>
          </w:p>
        </w:tc>
        <w:tc>
          <w:tcPr>
            <w:tcW w:type="dxa" w:w="7776"/>
            <w:vAlign w:val="top"/>
          </w:tcPr>
          <w:p>
            <w:pPr>
              <w:spacing w:after="0"/>
            </w:pPr>
            <w:r/>
            <w:r>
              <w:rPr>
                <w:rFonts w:ascii="Arial" w:hAnsi="Arial"/>
                <w:b w:val="0"/>
                <w:sz w:val="16"/>
              </w:rPr>
              <w:t>The system shall allow the Apartment Manager to filter issues by status, priority, apartment, and date range.</w:t>
            </w:r>
          </w:p>
        </w:tc>
        <w:tc>
          <w:tcPr>
            <w:tcW w:type="dxa" w:w="1296"/>
            <w:vAlign w:val="top"/>
          </w:tcPr>
          <w:p>
            <w:pPr>
              <w:spacing w:after="0"/>
            </w:pPr>
            <w:r/>
            <w:r>
              <w:rPr>
                <w:rFonts w:ascii="Arial" w:hAnsi="Arial"/>
                <w:b w:val="0"/>
                <w:sz w:val="16"/>
              </w:rPr>
              <w:t>Should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FR-017</w:t>
            </w:r>
          </w:p>
        </w:tc>
        <w:tc>
          <w:tcPr>
            <w:tcW w:type="dxa" w:w="7776"/>
            <w:vAlign w:val="top"/>
          </w:tcPr>
          <w:p>
            <w:pPr>
              <w:spacing w:after="0"/>
            </w:pPr>
            <w:r/>
            <w:r>
              <w:rPr>
                <w:rFonts w:ascii="Arial" w:hAnsi="Arial"/>
                <w:b w:val="0"/>
                <w:sz w:val="16"/>
              </w:rPr>
              <w:t>The system shall allow the Apartment Manager to record package check-in details including tenant, courier, tracking number when supplied, received date, and storage location.</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FR-018</w:t>
            </w:r>
          </w:p>
        </w:tc>
        <w:tc>
          <w:tcPr>
            <w:tcW w:type="dxa" w:w="7776"/>
            <w:vAlign w:val="top"/>
          </w:tcPr>
          <w:p>
            <w:pPr>
              <w:spacing w:after="0"/>
            </w:pPr>
            <w:r/>
            <w:r>
              <w:rPr>
                <w:rFonts w:ascii="Arial" w:hAnsi="Arial"/>
                <w:b w:val="0"/>
                <w:sz w:val="16"/>
              </w:rPr>
              <w:t>The system shall allow the Apartment Manager to mark a package as Picked Up only after recording pickup date and receiver confirmation.</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FR-019</w:t>
            </w:r>
          </w:p>
        </w:tc>
        <w:tc>
          <w:tcPr>
            <w:tcW w:type="dxa" w:w="7776"/>
            <w:vAlign w:val="top"/>
          </w:tcPr>
          <w:p>
            <w:pPr>
              <w:spacing w:after="0"/>
            </w:pPr>
            <w:r/>
            <w:r>
              <w:rPr>
                <w:rFonts w:ascii="Arial" w:hAnsi="Arial"/>
                <w:b w:val="0"/>
                <w:sz w:val="16"/>
              </w:rPr>
              <w:t>The system shall allow the Apartment Manager to search packages by tracking number, tenant, status, and date.</w:t>
            </w:r>
          </w:p>
        </w:tc>
        <w:tc>
          <w:tcPr>
            <w:tcW w:type="dxa" w:w="1296"/>
            <w:vAlign w:val="top"/>
          </w:tcPr>
          <w:p>
            <w:pPr>
              <w:spacing w:after="0"/>
            </w:pPr>
            <w:r/>
            <w:r>
              <w:rPr>
                <w:rFonts w:ascii="Arial" w:hAnsi="Arial"/>
                <w:b w:val="0"/>
                <w:sz w:val="16"/>
              </w:rPr>
              <w:t>Should Have</w:t>
            </w:r>
          </w:p>
        </w:tc>
        <w:tc>
          <w:tcPr>
            <w:tcW w:type="dxa" w:w="1728"/>
            <w:vAlign w:val="top"/>
          </w:tcPr>
          <w:p>
            <w:pPr>
              <w:spacing w:after="0"/>
            </w:pPr>
            <w:r/>
            <w:r>
              <w:rPr>
                <w:rFonts w:ascii="Arial" w:hAnsi="Arial"/>
                <w:b w:val="0"/>
                <w:sz w:val="16"/>
              </w:rPr>
              <w:t>Apartment Manager</w:t>
            </w:r>
          </w:p>
        </w:tc>
      </w:tr>
      <w:tr>
        <w:tc>
          <w:tcPr>
            <w:tcW w:type="dxa" w:w="936"/>
            <w:vAlign w:val="top"/>
          </w:tcPr>
          <w:p>
            <w:pPr>
              <w:spacing w:after="0"/>
            </w:pPr>
            <w:r/>
            <w:r>
              <w:rPr>
                <w:rFonts w:ascii="Arial" w:hAnsi="Arial"/>
                <w:b w:val="0"/>
                <w:sz w:val="16"/>
              </w:rPr>
              <w:t>FR-020</w:t>
            </w:r>
          </w:p>
        </w:tc>
        <w:tc>
          <w:tcPr>
            <w:tcW w:type="dxa" w:w="7776"/>
            <w:vAlign w:val="top"/>
          </w:tcPr>
          <w:p>
            <w:pPr>
              <w:spacing w:after="0"/>
            </w:pPr>
            <w:r/>
            <w:r>
              <w:rPr>
                <w:rFonts w:ascii="Arial" w:hAnsi="Arial"/>
                <w:b w:val="0"/>
                <w:sz w:val="16"/>
              </w:rPr>
              <w:t>The system shall create, read, update, and archive approved records in Microsoft SQL Server.</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Manager / Owner</w:t>
            </w:r>
          </w:p>
        </w:tc>
      </w:tr>
      <w:tr>
        <w:tc>
          <w:tcPr>
            <w:tcW w:type="dxa" w:w="936"/>
            <w:vAlign w:val="top"/>
          </w:tcPr>
          <w:p>
            <w:pPr>
              <w:spacing w:after="0"/>
            </w:pPr>
            <w:r/>
            <w:r>
              <w:rPr>
                <w:rFonts w:ascii="Arial" w:hAnsi="Arial"/>
                <w:b w:val="0"/>
                <w:sz w:val="16"/>
              </w:rPr>
              <w:t>FR-021</w:t>
            </w:r>
          </w:p>
        </w:tc>
        <w:tc>
          <w:tcPr>
            <w:tcW w:type="dxa" w:w="7776"/>
            <w:vAlign w:val="top"/>
          </w:tcPr>
          <w:p>
            <w:pPr>
              <w:spacing w:after="0"/>
            </w:pPr>
            <w:r/>
            <w:r>
              <w:rPr>
                <w:rFonts w:ascii="Arial" w:hAnsi="Arial"/>
                <w:b w:val="0"/>
                <w:sz w:val="16"/>
              </w:rPr>
              <w:t>The system shall authenticate Apartment Manager and Apartment Owner users locally using a username, password, and assigned role.</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Manager / Owner</w:t>
            </w:r>
          </w:p>
        </w:tc>
      </w:tr>
      <w:tr>
        <w:tc>
          <w:tcPr>
            <w:tcW w:type="dxa" w:w="936"/>
            <w:vAlign w:val="top"/>
          </w:tcPr>
          <w:p>
            <w:pPr>
              <w:spacing w:after="0"/>
            </w:pPr>
            <w:r/>
            <w:r>
              <w:rPr>
                <w:rFonts w:ascii="Arial" w:hAnsi="Arial"/>
                <w:b w:val="0"/>
                <w:sz w:val="16"/>
              </w:rPr>
              <w:t>FR-022</w:t>
            </w:r>
          </w:p>
        </w:tc>
        <w:tc>
          <w:tcPr>
            <w:tcW w:type="dxa" w:w="7776"/>
            <w:vAlign w:val="top"/>
          </w:tcPr>
          <w:p>
            <w:pPr>
              <w:spacing w:after="0"/>
            </w:pPr>
            <w:r/>
            <w:r>
              <w:rPr>
                <w:rFonts w:ascii="Arial" w:hAnsi="Arial"/>
                <w:b w:val="0"/>
                <w:sz w:val="16"/>
              </w:rPr>
              <w:t>The system shall enforce permissions for Apartment Manager and Apartment Owner operations.</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Manager / Owner</w:t>
            </w:r>
          </w:p>
        </w:tc>
      </w:tr>
      <w:tr>
        <w:tc>
          <w:tcPr>
            <w:tcW w:type="dxa" w:w="936"/>
            <w:vAlign w:val="top"/>
          </w:tcPr>
          <w:p>
            <w:pPr>
              <w:spacing w:after="0"/>
            </w:pPr>
            <w:r/>
            <w:r>
              <w:rPr>
                <w:rFonts w:ascii="Arial" w:hAnsi="Arial"/>
                <w:b w:val="0"/>
                <w:sz w:val="16"/>
              </w:rPr>
              <w:t>FR-023</w:t>
            </w:r>
          </w:p>
        </w:tc>
        <w:tc>
          <w:tcPr>
            <w:tcW w:type="dxa" w:w="7776"/>
            <w:vAlign w:val="top"/>
          </w:tcPr>
          <w:p>
            <w:pPr>
              <w:spacing w:after="0"/>
            </w:pPr>
            <w:r/>
            <w:r>
              <w:rPr>
                <w:rFonts w:ascii="Arial" w:hAnsi="Arial"/>
                <w:b w:val="0"/>
                <w:sz w:val="16"/>
              </w:rPr>
              <w:t>The system shall allow authorized users to back up Microsoft SQL Server and allow only an authorized Apartment Owner to restore the active database.</w:t>
            </w:r>
          </w:p>
        </w:tc>
        <w:tc>
          <w:tcPr>
            <w:tcW w:type="dxa" w:w="1296"/>
            <w:vAlign w:val="top"/>
          </w:tcPr>
          <w:p>
            <w:pPr>
              <w:spacing w:after="0"/>
            </w:pPr>
            <w:r/>
            <w:r>
              <w:rPr>
                <w:rFonts w:ascii="Arial" w:hAnsi="Arial"/>
                <w:b w:val="0"/>
                <w:sz w:val="16"/>
              </w:rPr>
              <w:t>Must Have</w:t>
            </w:r>
          </w:p>
        </w:tc>
        <w:tc>
          <w:tcPr>
            <w:tcW w:type="dxa" w:w="1728"/>
            <w:vAlign w:val="top"/>
          </w:tcPr>
          <w:p>
            <w:pPr>
              <w:spacing w:after="0"/>
            </w:pPr>
            <w:r/>
            <w:r>
              <w:rPr>
                <w:rFonts w:ascii="Arial" w:hAnsi="Arial"/>
                <w:b w:val="0"/>
                <w:sz w:val="16"/>
              </w:rPr>
              <w:t>Manager / Owner</w:t>
            </w:r>
          </w:p>
        </w:tc>
      </w:tr>
      <w:tr>
        <w:tc>
          <w:tcPr>
            <w:tcW w:type="dxa" w:w="936"/>
            <w:vAlign w:val="top"/>
          </w:tcPr>
          <w:p>
            <w:pPr>
              <w:spacing w:after="0"/>
            </w:pPr>
            <w:r/>
            <w:r>
              <w:rPr>
                <w:rFonts w:ascii="Arial" w:hAnsi="Arial"/>
                <w:b w:val="0"/>
                <w:sz w:val="16"/>
              </w:rPr>
              <w:t>FR-024</w:t>
            </w:r>
          </w:p>
        </w:tc>
        <w:tc>
          <w:tcPr>
            <w:tcW w:type="dxa" w:w="7776"/>
            <w:vAlign w:val="top"/>
          </w:tcPr>
          <w:p>
            <w:pPr>
              <w:spacing w:after="0"/>
            </w:pPr>
            <w:r/>
            <w:r>
              <w:rPr>
                <w:rFonts w:ascii="Arial" w:hAnsi="Arial"/>
                <w:b w:val="0"/>
                <w:sz w:val="16"/>
              </w:rPr>
              <w:t>The system shall provide an Arabic/English interface toggle without changing stored business data.</w:t>
            </w:r>
          </w:p>
        </w:tc>
        <w:tc>
          <w:tcPr>
            <w:tcW w:type="dxa" w:w="1296"/>
            <w:vAlign w:val="top"/>
          </w:tcPr>
          <w:p>
            <w:pPr>
              <w:spacing w:after="0"/>
            </w:pPr>
            <w:r/>
            <w:r>
              <w:rPr>
                <w:rFonts w:ascii="Arial" w:hAnsi="Arial"/>
                <w:b w:val="0"/>
                <w:sz w:val="16"/>
              </w:rPr>
              <w:t>Should Have</w:t>
            </w:r>
          </w:p>
        </w:tc>
        <w:tc>
          <w:tcPr>
            <w:tcW w:type="dxa" w:w="1728"/>
            <w:vAlign w:val="top"/>
          </w:tcPr>
          <w:p>
            <w:pPr>
              <w:spacing w:after="0"/>
            </w:pPr>
            <w:r/>
            <w:r>
              <w:rPr>
                <w:rFonts w:ascii="Arial" w:hAnsi="Arial"/>
                <w:b w:val="0"/>
                <w:sz w:val="16"/>
              </w:rPr>
              <w:t>Manager / Owner</w:t>
            </w:r>
          </w:p>
        </w:tc>
      </w:tr>
      <w:tr>
        <w:tc>
          <w:tcPr>
            <w:tcW w:type="dxa" w:w="936"/>
            <w:vAlign w:val="top"/>
          </w:tcPr>
          <w:p>
            <w:pPr>
              <w:spacing w:after="0"/>
            </w:pPr>
            <w:r/>
            <w:r>
              <w:rPr>
                <w:rFonts w:ascii="Arial" w:hAnsi="Arial"/>
                <w:b w:val="0"/>
                <w:sz w:val="16"/>
              </w:rPr>
              <w:t>FR-025</w:t>
            </w:r>
          </w:p>
        </w:tc>
        <w:tc>
          <w:tcPr>
            <w:tcW w:type="dxa" w:w="7776"/>
            <w:vAlign w:val="top"/>
          </w:tcPr>
          <w:p>
            <w:pPr>
              <w:spacing w:after="0"/>
            </w:pPr>
            <w:r/>
            <w:r>
              <w:rPr>
                <w:rFonts w:ascii="Arial" w:hAnsi="Arial"/>
                <w:b w:val="0"/>
                <w:sz w:val="16"/>
              </w:rPr>
              <w:t>The system shall show a dashboard summarizing occupancy, outstanding rent, open issues, and uncollected packages.</w:t>
            </w:r>
          </w:p>
        </w:tc>
        <w:tc>
          <w:tcPr>
            <w:tcW w:type="dxa" w:w="1296"/>
            <w:vAlign w:val="top"/>
          </w:tcPr>
          <w:p>
            <w:pPr>
              <w:spacing w:after="0"/>
            </w:pPr>
            <w:r/>
            <w:r>
              <w:rPr>
                <w:rFonts w:ascii="Arial" w:hAnsi="Arial"/>
                <w:b w:val="0"/>
                <w:sz w:val="16"/>
              </w:rPr>
              <w:t>Should Have</w:t>
            </w:r>
          </w:p>
        </w:tc>
        <w:tc>
          <w:tcPr>
            <w:tcW w:type="dxa" w:w="1728"/>
            <w:vAlign w:val="top"/>
          </w:tcPr>
          <w:p>
            <w:pPr>
              <w:spacing w:after="0"/>
            </w:pPr>
            <w:r/>
            <w:r>
              <w:rPr>
                <w:rFonts w:ascii="Arial" w:hAnsi="Arial"/>
                <w:b w:val="0"/>
                <w:sz w:val="16"/>
              </w:rPr>
              <w:t>Apartment Manager</w:t>
            </w:r>
          </w:p>
        </w:tc>
      </w:tr>
    </w:tbl>
    <w:p/>
    <w:p>
      <w:pPr>
        <w:pStyle w:val="Heading1"/>
      </w:pPr>
      <w:r>
        <w:t>3. Corrected Business Rules</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top"/>
            <w:shd w:fill="1F4E78"/>
          </w:tcPr>
          <w:p>
            <w:pPr>
              <w:spacing w:after="0"/>
            </w:pPr>
            <w:r>
              <w:rPr>
                <w:color w:val="FFFFFF"/>
              </w:rPr>
            </w:r>
            <w:r>
              <w:rPr>
                <w:rFonts w:ascii="Arial" w:hAnsi="Arial"/>
                <w:b/>
                <w:sz w:val="16"/>
              </w:rPr>
              <w:t>ID</w:t>
            </w:r>
          </w:p>
        </w:tc>
        <w:tc>
          <w:tcPr>
            <w:tcW w:type="dxa" w:w="8640"/>
            <w:vAlign w:val="top"/>
            <w:shd w:fill="1F4E78"/>
          </w:tcPr>
          <w:p>
            <w:pPr>
              <w:spacing w:after="0"/>
            </w:pPr>
            <w:r>
              <w:rPr>
                <w:color w:val="FFFFFF"/>
              </w:rPr>
            </w:r>
            <w:r>
              <w:rPr>
                <w:rFonts w:ascii="Arial" w:hAnsi="Arial"/>
                <w:b/>
                <w:sz w:val="16"/>
              </w:rPr>
              <w:t>Rule statement</w:t>
            </w:r>
          </w:p>
        </w:tc>
        <w:tc>
          <w:tcPr>
            <w:tcW w:type="dxa" w:w="2160"/>
            <w:vAlign w:val="top"/>
            <w:shd w:fill="1F4E78"/>
          </w:tcPr>
          <w:p>
            <w:pPr>
              <w:spacing w:after="0"/>
            </w:pPr>
            <w:r>
              <w:rPr>
                <w:color w:val="FFFFFF"/>
              </w:rPr>
            </w:r>
            <w:r>
              <w:rPr>
                <w:rFonts w:ascii="Arial" w:hAnsi="Arial"/>
                <w:b/>
                <w:sz w:val="16"/>
              </w:rPr>
              <w:t>Related requirements</w:t>
            </w:r>
          </w:p>
        </w:tc>
      </w:tr>
      <w:tr>
        <w:tc>
          <w:tcPr>
            <w:tcW w:type="dxa" w:w="1008"/>
            <w:vAlign w:val="top"/>
          </w:tcPr>
          <w:p>
            <w:pPr>
              <w:spacing w:after="0"/>
            </w:pPr>
            <w:r/>
            <w:r>
              <w:rPr>
                <w:rFonts w:ascii="Arial" w:hAnsi="Arial"/>
                <w:b w:val="0"/>
                <w:sz w:val="16"/>
              </w:rPr>
              <w:t>BR-001</w:t>
            </w:r>
          </w:p>
        </w:tc>
        <w:tc>
          <w:tcPr>
            <w:tcW w:type="dxa" w:w="8640"/>
            <w:vAlign w:val="top"/>
          </w:tcPr>
          <w:p>
            <w:pPr>
              <w:spacing w:after="0"/>
            </w:pPr>
            <w:r/>
            <w:r>
              <w:rPr>
                <w:rFonts w:ascii="Arial" w:hAnsi="Arial"/>
                <w:b w:val="0"/>
                <w:sz w:val="16"/>
              </w:rPr>
              <w:t>Each apartment number shall be unique within the Microsoft SQL Server database.</w:t>
            </w:r>
          </w:p>
        </w:tc>
        <w:tc>
          <w:tcPr>
            <w:tcW w:type="dxa" w:w="2160"/>
            <w:vAlign w:val="top"/>
          </w:tcPr>
          <w:p>
            <w:pPr>
              <w:spacing w:after="0"/>
            </w:pPr>
            <w:r/>
            <w:r>
              <w:rPr>
                <w:rFonts w:ascii="Arial" w:hAnsi="Arial"/>
                <w:b w:val="0"/>
                <w:sz w:val="16"/>
              </w:rPr>
              <w:t>FR-001, FR-020</w:t>
            </w:r>
          </w:p>
        </w:tc>
      </w:tr>
      <w:tr>
        <w:tc>
          <w:tcPr>
            <w:tcW w:type="dxa" w:w="1008"/>
            <w:vAlign w:val="top"/>
          </w:tcPr>
          <w:p>
            <w:pPr>
              <w:spacing w:after="0"/>
            </w:pPr>
            <w:r/>
            <w:r>
              <w:rPr>
                <w:rFonts w:ascii="Arial" w:hAnsi="Arial"/>
                <w:b w:val="0"/>
                <w:sz w:val="16"/>
              </w:rPr>
              <w:t>BR-002</w:t>
            </w:r>
          </w:p>
        </w:tc>
        <w:tc>
          <w:tcPr>
            <w:tcW w:type="dxa" w:w="8640"/>
            <w:vAlign w:val="top"/>
          </w:tcPr>
          <w:p>
            <w:pPr>
              <w:spacing w:after="0"/>
            </w:pPr>
            <w:r/>
            <w:r>
              <w:rPr>
                <w:rFonts w:ascii="Arial" w:hAnsi="Arial"/>
                <w:b w:val="0"/>
                <w:sz w:val="16"/>
              </w:rPr>
              <w:t>An inactive apartment shall not receive a new tenant assignment. An active apartment may receive an assignment when available capacity exists.</w:t>
            </w:r>
          </w:p>
        </w:tc>
        <w:tc>
          <w:tcPr>
            <w:tcW w:type="dxa" w:w="2160"/>
            <w:vAlign w:val="top"/>
          </w:tcPr>
          <w:p>
            <w:pPr>
              <w:spacing w:after="0"/>
            </w:pPr>
            <w:r/>
            <w:r>
              <w:rPr>
                <w:rFonts w:ascii="Arial" w:hAnsi="Arial"/>
                <w:b w:val="0"/>
                <w:sz w:val="16"/>
              </w:rPr>
              <w:t>FR-003, FR-004, FR-005</w:t>
            </w:r>
          </w:p>
        </w:tc>
      </w:tr>
      <w:tr>
        <w:tc>
          <w:tcPr>
            <w:tcW w:type="dxa" w:w="1008"/>
            <w:vAlign w:val="top"/>
          </w:tcPr>
          <w:p>
            <w:pPr>
              <w:spacing w:after="0"/>
            </w:pPr>
            <w:r/>
            <w:r>
              <w:rPr>
                <w:rFonts w:ascii="Arial" w:hAnsi="Arial"/>
                <w:b w:val="0"/>
                <w:sz w:val="16"/>
              </w:rPr>
              <w:t>BR-003</w:t>
            </w:r>
          </w:p>
        </w:tc>
        <w:tc>
          <w:tcPr>
            <w:tcW w:type="dxa" w:w="8640"/>
            <w:vAlign w:val="top"/>
          </w:tcPr>
          <w:p>
            <w:pPr>
              <w:spacing w:after="0"/>
            </w:pPr>
            <w:r/>
            <w:r>
              <w:rPr>
                <w:rFonts w:ascii="Arial" w:hAnsi="Arial"/>
                <w:b w:val="0"/>
                <w:sz w:val="16"/>
              </w:rPr>
              <w:t>Recording a move-out shall close the active assignment while preserving the tenant profile and historical assignment record.</w:t>
            </w:r>
          </w:p>
        </w:tc>
        <w:tc>
          <w:tcPr>
            <w:tcW w:type="dxa" w:w="2160"/>
            <w:vAlign w:val="top"/>
          </w:tcPr>
          <w:p>
            <w:pPr>
              <w:spacing w:after="0"/>
            </w:pPr>
            <w:r/>
            <w:r>
              <w:rPr>
                <w:rFonts w:ascii="Arial" w:hAnsi="Arial"/>
                <w:b w:val="0"/>
                <w:sz w:val="16"/>
              </w:rPr>
              <w:t>FR-004, FR-005</w:t>
            </w:r>
          </w:p>
        </w:tc>
      </w:tr>
      <w:tr>
        <w:tc>
          <w:tcPr>
            <w:tcW w:type="dxa" w:w="1008"/>
            <w:vAlign w:val="top"/>
          </w:tcPr>
          <w:p>
            <w:pPr>
              <w:spacing w:after="0"/>
            </w:pPr>
            <w:r/>
            <w:r>
              <w:rPr>
                <w:rFonts w:ascii="Arial" w:hAnsi="Arial"/>
                <w:b w:val="0"/>
                <w:sz w:val="16"/>
              </w:rPr>
              <w:t>BR-004</w:t>
            </w:r>
          </w:p>
        </w:tc>
        <w:tc>
          <w:tcPr>
            <w:tcW w:type="dxa" w:w="8640"/>
            <w:vAlign w:val="top"/>
          </w:tcPr>
          <w:p>
            <w:pPr>
              <w:spacing w:after="0"/>
            </w:pPr>
            <w:r/>
            <w:r>
              <w:rPr>
                <w:rFonts w:ascii="Arial" w:hAnsi="Arial"/>
                <w:b w:val="0"/>
                <w:sz w:val="16"/>
              </w:rPr>
              <w:t>Each rent period covers one calendar month and is due on the first day of that month.</w:t>
            </w:r>
          </w:p>
        </w:tc>
        <w:tc>
          <w:tcPr>
            <w:tcW w:type="dxa" w:w="2160"/>
            <w:vAlign w:val="top"/>
          </w:tcPr>
          <w:p>
            <w:pPr>
              <w:spacing w:after="0"/>
            </w:pPr>
            <w:r/>
            <w:r>
              <w:rPr>
                <w:rFonts w:ascii="Arial" w:hAnsi="Arial"/>
                <w:b w:val="0"/>
                <w:sz w:val="16"/>
              </w:rPr>
              <w:t>FR-007, FR-009</w:t>
            </w:r>
          </w:p>
        </w:tc>
      </w:tr>
      <w:tr>
        <w:tc>
          <w:tcPr>
            <w:tcW w:type="dxa" w:w="1008"/>
            <w:vAlign w:val="top"/>
          </w:tcPr>
          <w:p>
            <w:pPr>
              <w:spacing w:after="0"/>
            </w:pPr>
            <w:r/>
            <w:r>
              <w:rPr>
                <w:rFonts w:ascii="Arial" w:hAnsi="Arial"/>
                <w:b w:val="0"/>
                <w:sz w:val="16"/>
              </w:rPr>
              <w:t>BR-005</w:t>
            </w:r>
          </w:p>
        </w:tc>
        <w:tc>
          <w:tcPr>
            <w:tcW w:type="dxa" w:w="8640"/>
            <w:vAlign w:val="top"/>
          </w:tcPr>
          <w:p>
            <w:pPr>
              <w:spacing w:after="0"/>
            </w:pPr>
            <w:r/>
            <w:r>
              <w:rPr>
                <w:rFonts w:ascii="Arial" w:hAnsi="Arial"/>
                <w:b w:val="0"/>
                <w:sz w:val="16"/>
              </w:rPr>
              <w:t>A RentPeriod shall use the effective rent configuration for its apartment when the period is created.</w:t>
            </w:r>
          </w:p>
        </w:tc>
        <w:tc>
          <w:tcPr>
            <w:tcW w:type="dxa" w:w="2160"/>
            <w:vAlign w:val="top"/>
          </w:tcPr>
          <w:p>
            <w:pPr>
              <w:spacing w:after="0"/>
            </w:pPr>
            <w:r/>
            <w:r>
              <w:rPr>
                <w:rFonts w:ascii="Arial" w:hAnsi="Arial"/>
                <w:b w:val="0"/>
                <w:sz w:val="16"/>
              </w:rPr>
              <w:t>FR-007</w:t>
            </w:r>
          </w:p>
        </w:tc>
      </w:tr>
      <w:tr>
        <w:tc>
          <w:tcPr>
            <w:tcW w:type="dxa" w:w="1008"/>
            <w:vAlign w:val="top"/>
          </w:tcPr>
          <w:p>
            <w:pPr>
              <w:spacing w:after="0"/>
            </w:pPr>
            <w:r/>
            <w:r>
              <w:rPr>
                <w:rFonts w:ascii="Arial" w:hAnsi="Arial"/>
                <w:b w:val="0"/>
                <w:sz w:val="16"/>
              </w:rPr>
              <w:t>BR-006</w:t>
            </w:r>
          </w:p>
        </w:tc>
        <w:tc>
          <w:tcPr>
            <w:tcW w:type="dxa" w:w="8640"/>
            <w:vAlign w:val="top"/>
          </w:tcPr>
          <w:p>
            <w:pPr>
              <w:spacing w:after="0"/>
            </w:pPr>
            <w:r/>
            <w:r>
              <w:rPr>
                <w:rFonts w:ascii="Arial" w:hAnsi="Arial"/>
                <w:b w:val="0"/>
                <w:sz w:val="16"/>
              </w:rPr>
              <w:t>Once created, a RentPeriod expected amount shall remain fixed even if the apartment rent configuration changes later.</w:t>
            </w:r>
          </w:p>
        </w:tc>
        <w:tc>
          <w:tcPr>
            <w:tcW w:type="dxa" w:w="2160"/>
            <w:vAlign w:val="top"/>
          </w:tcPr>
          <w:p>
            <w:pPr>
              <w:spacing w:after="0"/>
            </w:pPr>
            <w:r/>
            <w:r>
              <w:rPr>
                <w:rFonts w:ascii="Arial" w:hAnsi="Arial"/>
                <w:b w:val="0"/>
                <w:sz w:val="16"/>
              </w:rPr>
              <w:t>FR-007, FR-009</w:t>
            </w:r>
          </w:p>
        </w:tc>
      </w:tr>
      <w:tr>
        <w:tc>
          <w:tcPr>
            <w:tcW w:type="dxa" w:w="1008"/>
            <w:vAlign w:val="top"/>
          </w:tcPr>
          <w:p>
            <w:pPr>
              <w:spacing w:after="0"/>
            </w:pPr>
            <w:r/>
            <w:r>
              <w:rPr>
                <w:rFonts w:ascii="Arial" w:hAnsi="Arial"/>
                <w:b w:val="0"/>
                <w:sz w:val="16"/>
              </w:rPr>
              <w:t>BR-007</w:t>
            </w:r>
          </w:p>
        </w:tc>
        <w:tc>
          <w:tcPr>
            <w:tcW w:type="dxa" w:w="8640"/>
            <w:vAlign w:val="top"/>
          </w:tcPr>
          <w:p>
            <w:pPr>
              <w:spacing w:after="0"/>
            </w:pPr>
            <w:r/>
            <w:r>
              <w:rPr>
                <w:rFonts w:ascii="Arial" w:hAnsi="Arial"/>
                <w:b w:val="0"/>
                <w:sz w:val="16"/>
              </w:rPr>
              <w:t>Multiple valid payment records may be linked to one RentPeriod.</w:t>
            </w:r>
          </w:p>
        </w:tc>
        <w:tc>
          <w:tcPr>
            <w:tcW w:type="dxa" w:w="2160"/>
            <w:vAlign w:val="top"/>
          </w:tcPr>
          <w:p>
            <w:pPr>
              <w:spacing w:after="0"/>
            </w:pPr>
            <w:r/>
            <w:r>
              <w:rPr>
                <w:rFonts w:ascii="Arial" w:hAnsi="Arial"/>
                <w:b w:val="0"/>
                <w:sz w:val="16"/>
              </w:rPr>
              <w:t>FR-008</w:t>
            </w:r>
          </w:p>
        </w:tc>
      </w:tr>
      <w:tr>
        <w:tc>
          <w:tcPr>
            <w:tcW w:type="dxa" w:w="1008"/>
            <w:vAlign w:val="top"/>
          </w:tcPr>
          <w:p>
            <w:pPr>
              <w:spacing w:after="0"/>
            </w:pPr>
            <w:r/>
            <w:r>
              <w:rPr>
                <w:rFonts w:ascii="Arial" w:hAnsi="Arial"/>
                <w:b w:val="0"/>
                <w:sz w:val="16"/>
              </w:rPr>
              <w:t>BR-008</w:t>
            </w:r>
          </w:p>
        </w:tc>
        <w:tc>
          <w:tcPr>
            <w:tcW w:type="dxa" w:w="8640"/>
            <w:vAlign w:val="top"/>
          </w:tcPr>
          <w:p>
            <w:pPr>
              <w:spacing w:after="0"/>
            </w:pPr>
            <w:r/>
            <w:r>
              <w:rPr>
                <w:rFonts w:ascii="Arial" w:hAnsi="Arial"/>
                <w:b w:val="0"/>
                <w:sz w:val="16"/>
              </w:rPr>
              <w:t>A rent period is Partial when total valid payments are greater than zero and less than expected amount.</w:t>
            </w:r>
          </w:p>
        </w:tc>
        <w:tc>
          <w:tcPr>
            <w:tcW w:type="dxa" w:w="2160"/>
            <w:vAlign w:val="top"/>
          </w:tcPr>
          <w:p>
            <w:pPr>
              <w:spacing w:after="0"/>
            </w:pPr>
            <w:r/>
            <w:r>
              <w:rPr>
                <w:rFonts w:ascii="Arial" w:hAnsi="Arial"/>
                <w:b w:val="0"/>
                <w:sz w:val="16"/>
              </w:rPr>
              <w:t>FR-009, FR-010</w:t>
            </w:r>
          </w:p>
        </w:tc>
      </w:tr>
      <w:tr>
        <w:tc>
          <w:tcPr>
            <w:tcW w:type="dxa" w:w="1008"/>
            <w:vAlign w:val="top"/>
          </w:tcPr>
          <w:p>
            <w:pPr>
              <w:spacing w:after="0"/>
            </w:pPr>
            <w:r/>
            <w:r>
              <w:rPr>
                <w:rFonts w:ascii="Arial" w:hAnsi="Arial"/>
                <w:b w:val="0"/>
                <w:sz w:val="16"/>
              </w:rPr>
              <w:t>BR-009</w:t>
            </w:r>
          </w:p>
        </w:tc>
        <w:tc>
          <w:tcPr>
            <w:tcW w:type="dxa" w:w="8640"/>
            <w:vAlign w:val="top"/>
          </w:tcPr>
          <w:p>
            <w:pPr>
              <w:spacing w:after="0"/>
            </w:pPr>
            <w:r/>
            <w:r>
              <w:rPr>
                <w:rFonts w:ascii="Arial" w:hAnsi="Arial"/>
                <w:b w:val="0"/>
                <w:sz w:val="16"/>
              </w:rPr>
              <w:t>A rent period is Paid when total valid payments equal expected amount and Overpaid when total valid payments exceed expected amount.</w:t>
            </w:r>
          </w:p>
        </w:tc>
        <w:tc>
          <w:tcPr>
            <w:tcW w:type="dxa" w:w="2160"/>
            <w:vAlign w:val="top"/>
          </w:tcPr>
          <w:p>
            <w:pPr>
              <w:spacing w:after="0"/>
            </w:pPr>
            <w:r/>
            <w:r>
              <w:rPr>
                <w:rFonts w:ascii="Arial" w:hAnsi="Arial"/>
                <w:b w:val="0"/>
                <w:sz w:val="16"/>
              </w:rPr>
              <w:t>FR-009, FR-010</w:t>
            </w:r>
          </w:p>
        </w:tc>
      </w:tr>
      <w:tr>
        <w:tc>
          <w:tcPr>
            <w:tcW w:type="dxa" w:w="1008"/>
            <w:vAlign w:val="top"/>
          </w:tcPr>
          <w:p>
            <w:pPr>
              <w:spacing w:after="0"/>
            </w:pPr>
            <w:r/>
            <w:r>
              <w:rPr>
                <w:rFonts w:ascii="Arial" w:hAnsi="Arial"/>
                <w:b w:val="0"/>
                <w:sz w:val="16"/>
              </w:rPr>
              <w:t>BR-010</w:t>
            </w:r>
          </w:p>
        </w:tc>
        <w:tc>
          <w:tcPr>
            <w:tcW w:type="dxa" w:w="8640"/>
            <w:vAlign w:val="top"/>
          </w:tcPr>
          <w:p>
            <w:pPr>
              <w:spacing w:after="0"/>
            </w:pPr>
            <w:r/>
            <w:r>
              <w:rPr>
                <w:rFonts w:ascii="Arial" w:hAnsi="Arial"/>
                <w:b w:val="0"/>
                <w:sz w:val="16"/>
              </w:rPr>
              <w:t>A rent period is Overdue when its due date has passed and the total valid payments are less than expected amount.</w:t>
            </w:r>
          </w:p>
        </w:tc>
        <w:tc>
          <w:tcPr>
            <w:tcW w:type="dxa" w:w="2160"/>
            <w:vAlign w:val="top"/>
          </w:tcPr>
          <w:p>
            <w:pPr>
              <w:spacing w:after="0"/>
            </w:pPr>
            <w:r/>
            <w:r>
              <w:rPr>
                <w:rFonts w:ascii="Arial" w:hAnsi="Arial"/>
                <w:b w:val="0"/>
                <w:sz w:val="16"/>
              </w:rPr>
              <w:t>FR-009, FR-010</w:t>
            </w:r>
          </w:p>
        </w:tc>
      </w:tr>
      <w:tr>
        <w:tc>
          <w:tcPr>
            <w:tcW w:type="dxa" w:w="1008"/>
            <w:vAlign w:val="top"/>
          </w:tcPr>
          <w:p>
            <w:pPr>
              <w:spacing w:after="0"/>
            </w:pPr>
            <w:r/>
            <w:r>
              <w:rPr>
                <w:rFonts w:ascii="Arial" w:hAnsi="Arial"/>
                <w:b w:val="0"/>
                <w:sz w:val="16"/>
              </w:rPr>
              <w:t>BR-011</w:t>
            </w:r>
          </w:p>
        </w:tc>
        <w:tc>
          <w:tcPr>
            <w:tcW w:type="dxa" w:w="8640"/>
            <w:vAlign w:val="top"/>
          </w:tcPr>
          <w:p>
            <w:pPr>
              <w:spacing w:after="0"/>
            </w:pPr>
            <w:r/>
            <w:r>
              <w:rPr>
                <w:rFonts w:ascii="Arial" w:hAnsi="Arial"/>
                <w:b w:val="0"/>
                <w:sz w:val="16"/>
              </w:rPr>
              <w:t>An overpayment shall be recorded as a credit balance and shall not be silently discarded.</w:t>
            </w:r>
          </w:p>
        </w:tc>
        <w:tc>
          <w:tcPr>
            <w:tcW w:type="dxa" w:w="2160"/>
            <w:vAlign w:val="top"/>
          </w:tcPr>
          <w:p>
            <w:pPr>
              <w:spacing w:after="0"/>
            </w:pPr>
            <w:r/>
            <w:r>
              <w:rPr>
                <w:rFonts w:ascii="Arial" w:hAnsi="Arial"/>
                <w:b w:val="0"/>
                <w:sz w:val="16"/>
              </w:rPr>
              <w:t>FR-010</w:t>
            </w:r>
          </w:p>
        </w:tc>
      </w:tr>
      <w:tr>
        <w:tc>
          <w:tcPr>
            <w:tcW w:type="dxa" w:w="1008"/>
            <w:vAlign w:val="top"/>
          </w:tcPr>
          <w:p>
            <w:pPr>
              <w:spacing w:after="0"/>
            </w:pPr>
            <w:r/>
            <w:r>
              <w:rPr>
                <w:rFonts w:ascii="Arial" w:hAnsi="Arial"/>
                <w:b w:val="0"/>
                <w:sz w:val="16"/>
              </w:rPr>
              <w:t>BR-012</w:t>
            </w:r>
          </w:p>
        </w:tc>
        <w:tc>
          <w:tcPr>
            <w:tcW w:type="dxa" w:w="8640"/>
            <w:vAlign w:val="top"/>
          </w:tcPr>
          <w:p>
            <w:pPr>
              <w:spacing w:after="0"/>
            </w:pPr>
            <w:r/>
            <w:r>
              <w:rPr>
                <w:rFonts w:ascii="Arial" w:hAnsi="Arial"/>
                <w:b w:val="0"/>
                <w:sz w:val="16"/>
              </w:rPr>
              <w:t>A payment record shall not be hard-deleted. Correction or voiding requires authorization and an audit note.</w:t>
            </w:r>
          </w:p>
        </w:tc>
        <w:tc>
          <w:tcPr>
            <w:tcW w:type="dxa" w:w="2160"/>
            <w:vAlign w:val="top"/>
          </w:tcPr>
          <w:p>
            <w:pPr>
              <w:spacing w:after="0"/>
            </w:pPr>
            <w:r/>
            <w:r>
              <w:rPr>
                <w:rFonts w:ascii="Arial" w:hAnsi="Arial"/>
                <w:b w:val="0"/>
                <w:sz w:val="16"/>
              </w:rPr>
              <w:t>FR-011</w:t>
            </w:r>
          </w:p>
        </w:tc>
      </w:tr>
      <w:tr>
        <w:tc>
          <w:tcPr>
            <w:tcW w:type="dxa" w:w="1008"/>
            <w:vAlign w:val="top"/>
          </w:tcPr>
          <w:p>
            <w:pPr>
              <w:spacing w:after="0"/>
            </w:pPr>
            <w:r/>
            <w:r>
              <w:rPr>
                <w:rFonts w:ascii="Arial" w:hAnsi="Arial"/>
                <w:b w:val="0"/>
                <w:sz w:val="16"/>
              </w:rPr>
              <w:t>BR-013</w:t>
            </w:r>
          </w:p>
        </w:tc>
        <w:tc>
          <w:tcPr>
            <w:tcW w:type="dxa" w:w="8640"/>
            <w:vAlign w:val="top"/>
          </w:tcPr>
          <w:p>
            <w:pPr>
              <w:spacing w:after="0"/>
            </w:pPr>
            <w:r/>
            <w:r>
              <w:rPr>
                <w:rFonts w:ascii="Arial" w:hAnsi="Arial"/>
                <w:b w:val="0"/>
                <w:sz w:val="16"/>
              </w:rPr>
              <w:t>Issue priority shall be Low, Medium, High, or Critical. Critical issues require immediate Manager or Owner attention.</w:t>
            </w:r>
          </w:p>
        </w:tc>
        <w:tc>
          <w:tcPr>
            <w:tcW w:type="dxa" w:w="2160"/>
            <w:vAlign w:val="top"/>
          </w:tcPr>
          <w:p>
            <w:pPr>
              <w:spacing w:after="0"/>
            </w:pPr>
            <w:r/>
            <w:r>
              <w:rPr>
                <w:rFonts w:ascii="Arial" w:hAnsi="Arial"/>
                <w:b w:val="0"/>
                <w:sz w:val="16"/>
              </w:rPr>
              <w:t>FR-013</w:t>
            </w:r>
          </w:p>
        </w:tc>
      </w:tr>
      <w:tr>
        <w:tc>
          <w:tcPr>
            <w:tcW w:type="dxa" w:w="1008"/>
            <w:vAlign w:val="top"/>
          </w:tcPr>
          <w:p>
            <w:pPr>
              <w:spacing w:after="0"/>
            </w:pPr>
            <w:r/>
            <w:r>
              <w:rPr>
                <w:rFonts w:ascii="Arial" w:hAnsi="Arial"/>
                <w:b w:val="0"/>
                <w:sz w:val="16"/>
              </w:rPr>
              <w:t>BR-014</w:t>
            </w:r>
          </w:p>
        </w:tc>
        <w:tc>
          <w:tcPr>
            <w:tcW w:type="dxa" w:w="8640"/>
            <w:vAlign w:val="top"/>
          </w:tcPr>
          <w:p>
            <w:pPr>
              <w:spacing w:after="0"/>
            </w:pPr>
            <w:r/>
            <w:r>
              <w:rPr>
                <w:rFonts w:ascii="Arial" w:hAnsi="Arial"/>
                <w:b w:val="0"/>
                <w:sz w:val="16"/>
              </w:rPr>
              <w:t>Issue status shall be Open, In Progress, Resolved, or Cancelled. Resolving requires resolution notes; cancelling requires a cancellation reason.</w:t>
            </w:r>
          </w:p>
        </w:tc>
        <w:tc>
          <w:tcPr>
            <w:tcW w:type="dxa" w:w="2160"/>
            <w:vAlign w:val="top"/>
          </w:tcPr>
          <w:p>
            <w:pPr>
              <w:spacing w:after="0"/>
            </w:pPr>
            <w:r/>
            <w:r>
              <w:rPr>
                <w:rFonts w:ascii="Arial" w:hAnsi="Arial"/>
                <w:b w:val="0"/>
                <w:sz w:val="16"/>
              </w:rPr>
              <w:t>FR-014, FR-015</w:t>
            </w:r>
          </w:p>
        </w:tc>
      </w:tr>
      <w:tr>
        <w:tc>
          <w:tcPr>
            <w:tcW w:type="dxa" w:w="1008"/>
            <w:vAlign w:val="top"/>
          </w:tcPr>
          <w:p>
            <w:pPr>
              <w:spacing w:after="0"/>
            </w:pPr>
            <w:r/>
            <w:r>
              <w:rPr>
                <w:rFonts w:ascii="Arial" w:hAnsi="Arial"/>
                <w:b w:val="0"/>
                <w:sz w:val="16"/>
              </w:rPr>
              <w:t>BR-015</w:t>
            </w:r>
          </w:p>
        </w:tc>
        <w:tc>
          <w:tcPr>
            <w:tcW w:type="dxa" w:w="8640"/>
            <w:vAlign w:val="top"/>
          </w:tcPr>
          <w:p>
            <w:pPr>
              <w:spacing w:after="0"/>
            </w:pPr>
            <w:r/>
            <w:r>
              <w:rPr>
                <w:rFonts w:ascii="Arial" w:hAnsi="Arial"/>
                <w:b w:val="0"/>
                <w:sz w:val="16"/>
              </w:rPr>
              <w:t>A Resolved issue may be reopened only when the Apartment Manager enters a reopening reason.</w:t>
            </w:r>
          </w:p>
        </w:tc>
        <w:tc>
          <w:tcPr>
            <w:tcW w:type="dxa" w:w="2160"/>
            <w:vAlign w:val="top"/>
          </w:tcPr>
          <w:p>
            <w:pPr>
              <w:spacing w:after="0"/>
            </w:pPr>
            <w:r/>
            <w:r>
              <w:rPr>
                <w:rFonts w:ascii="Arial" w:hAnsi="Arial"/>
                <w:b w:val="0"/>
                <w:sz w:val="16"/>
              </w:rPr>
              <w:t>FR-014, FR-015</w:t>
            </w:r>
          </w:p>
        </w:tc>
      </w:tr>
      <w:tr>
        <w:tc>
          <w:tcPr>
            <w:tcW w:type="dxa" w:w="1008"/>
            <w:vAlign w:val="top"/>
          </w:tcPr>
          <w:p>
            <w:pPr>
              <w:spacing w:after="0"/>
            </w:pPr>
            <w:r/>
            <w:r>
              <w:rPr>
                <w:rFonts w:ascii="Arial" w:hAnsi="Arial"/>
                <w:b w:val="0"/>
                <w:sz w:val="16"/>
              </w:rPr>
              <w:t>BR-016</w:t>
            </w:r>
          </w:p>
        </w:tc>
        <w:tc>
          <w:tcPr>
            <w:tcW w:type="dxa" w:w="8640"/>
            <w:vAlign w:val="top"/>
          </w:tcPr>
          <w:p>
            <w:pPr>
              <w:spacing w:after="0"/>
            </w:pPr>
            <w:r/>
            <w:r>
              <w:rPr>
                <w:rFonts w:ascii="Arial" w:hAnsi="Arial"/>
                <w:b w:val="0"/>
                <w:sz w:val="16"/>
              </w:rPr>
              <w:t>A package shall not be marked Picked Up without pickup date and receiver confirmation.</w:t>
            </w:r>
          </w:p>
        </w:tc>
        <w:tc>
          <w:tcPr>
            <w:tcW w:type="dxa" w:w="2160"/>
            <w:vAlign w:val="top"/>
          </w:tcPr>
          <w:p>
            <w:pPr>
              <w:spacing w:after="0"/>
            </w:pPr>
            <w:r/>
            <w:r>
              <w:rPr>
                <w:rFonts w:ascii="Arial" w:hAnsi="Arial"/>
                <w:b w:val="0"/>
                <w:sz w:val="16"/>
              </w:rPr>
              <w:t>FR-017, FR-018</w:t>
            </w:r>
          </w:p>
        </w:tc>
      </w:tr>
      <w:tr>
        <w:tc>
          <w:tcPr>
            <w:tcW w:type="dxa" w:w="1008"/>
            <w:vAlign w:val="top"/>
          </w:tcPr>
          <w:p>
            <w:pPr>
              <w:spacing w:after="0"/>
            </w:pPr>
            <w:r/>
            <w:r>
              <w:rPr>
                <w:rFonts w:ascii="Arial" w:hAnsi="Arial"/>
                <w:b w:val="0"/>
                <w:sz w:val="16"/>
              </w:rPr>
              <w:t>BR-017</w:t>
            </w:r>
          </w:p>
        </w:tc>
        <w:tc>
          <w:tcPr>
            <w:tcW w:type="dxa" w:w="8640"/>
            <w:vAlign w:val="top"/>
          </w:tcPr>
          <w:p>
            <w:pPr>
              <w:spacing w:after="0"/>
            </w:pPr>
            <w:r/>
            <w:r>
              <w:rPr>
                <w:rFonts w:ascii="Arial" w:hAnsi="Arial"/>
                <w:b w:val="0"/>
                <w:sz w:val="16"/>
              </w:rPr>
              <w:t>A supplied tracking number shall be unique among active package records.</w:t>
            </w:r>
          </w:p>
        </w:tc>
        <w:tc>
          <w:tcPr>
            <w:tcW w:type="dxa" w:w="2160"/>
            <w:vAlign w:val="top"/>
          </w:tcPr>
          <w:p>
            <w:pPr>
              <w:spacing w:after="0"/>
            </w:pPr>
            <w:r/>
            <w:r>
              <w:rPr>
                <w:rFonts w:ascii="Arial" w:hAnsi="Arial"/>
                <w:b w:val="0"/>
                <w:sz w:val="16"/>
              </w:rPr>
              <w:t>FR-017, FR-019</w:t>
            </w:r>
          </w:p>
        </w:tc>
      </w:tr>
      <w:tr>
        <w:tc>
          <w:tcPr>
            <w:tcW w:type="dxa" w:w="1008"/>
            <w:vAlign w:val="top"/>
          </w:tcPr>
          <w:p>
            <w:pPr>
              <w:spacing w:after="0"/>
            </w:pPr>
            <w:r/>
            <w:r>
              <w:rPr>
                <w:rFonts w:ascii="Arial" w:hAnsi="Arial"/>
                <w:b w:val="0"/>
                <w:sz w:val="16"/>
              </w:rPr>
              <w:t>BR-018</w:t>
            </w:r>
          </w:p>
        </w:tc>
        <w:tc>
          <w:tcPr>
            <w:tcW w:type="dxa" w:w="8640"/>
            <w:vAlign w:val="top"/>
          </w:tcPr>
          <w:p>
            <w:pPr>
              <w:spacing w:after="0"/>
            </w:pPr>
            <w:r/>
            <w:r>
              <w:rPr>
                <w:rFonts w:ascii="Arial" w:hAnsi="Arial"/>
                <w:b w:val="0"/>
                <w:sz w:val="16"/>
              </w:rPr>
              <w:t>Only authorized Apartment Owner users may restore the active Microsoft SQL Server database.</w:t>
            </w:r>
          </w:p>
        </w:tc>
        <w:tc>
          <w:tcPr>
            <w:tcW w:type="dxa" w:w="2160"/>
            <w:vAlign w:val="top"/>
          </w:tcPr>
          <w:p>
            <w:pPr>
              <w:spacing w:after="0"/>
            </w:pPr>
            <w:r/>
            <w:r>
              <w:rPr>
                <w:rFonts w:ascii="Arial" w:hAnsi="Arial"/>
                <w:b w:val="0"/>
                <w:sz w:val="16"/>
              </w:rPr>
              <w:t>FR-022, FR-023</w:t>
            </w:r>
          </w:p>
        </w:tc>
      </w:tr>
      <w:tr>
        <w:tc>
          <w:tcPr>
            <w:tcW w:type="dxa" w:w="1008"/>
            <w:vAlign w:val="top"/>
          </w:tcPr>
          <w:p>
            <w:pPr>
              <w:spacing w:after="0"/>
            </w:pPr>
            <w:r/>
            <w:r>
              <w:rPr>
                <w:rFonts w:ascii="Arial" w:hAnsi="Arial"/>
                <w:b w:val="0"/>
                <w:sz w:val="16"/>
              </w:rPr>
              <w:t>BR-019</w:t>
            </w:r>
          </w:p>
        </w:tc>
        <w:tc>
          <w:tcPr>
            <w:tcW w:type="dxa" w:w="8640"/>
            <w:vAlign w:val="top"/>
          </w:tcPr>
          <w:p>
            <w:pPr>
              <w:spacing w:after="0"/>
            </w:pPr>
            <w:r/>
            <w:r>
              <w:rPr>
                <w:rFonts w:ascii="Arial" w:hAnsi="Arial"/>
                <w:b w:val="0"/>
                <w:sz w:val="16"/>
              </w:rPr>
              <w:t>AMS V1.0 shall not initiate online payments, cloud synchronization, SMS, or email communication.</w:t>
            </w:r>
          </w:p>
        </w:tc>
        <w:tc>
          <w:tcPr>
            <w:tcW w:type="dxa" w:w="2160"/>
            <w:vAlign w:val="top"/>
          </w:tcPr>
          <w:p>
            <w:pPr>
              <w:spacing w:after="0"/>
            </w:pPr>
            <w:r/>
            <w:r>
              <w:rPr>
                <w:rFonts w:ascii="Arial" w:hAnsi="Arial"/>
                <w:b w:val="0"/>
                <w:sz w:val="16"/>
              </w:rPr>
              <w:t>NFR-008</w:t>
            </w:r>
          </w:p>
        </w:tc>
      </w:tr>
    </w:tbl>
    <w:p/>
    <w:p>
      <w:pPr>
        <w:pStyle w:val="Heading1"/>
      </w:pPr>
      <w:r>
        <w:t>4. Implemented Logical Data Model</w:t>
      </w:r>
    </w:p>
    <w:p>
      <w:r>
        <w:t>The following entities are required. Rooms are not a separate entity; room information is stored descriptively on Apartment.</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1F4E78"/>
          </w:tcPr>
          <w:p>
            <w:pPr>
              <w:spacing w:after="0"/>
            </w:pPr>
            <w:r>
              <w:rPr>
                <w:color w:val="FFFFFF"/>
              </w:rPr>
            </w:r>
            <w:r>
              <w:rPr>
                <w:rFonts w:ascii="Arial" w:hAnsi="Arial"/>
                <w:b/>
                <w:sz w:val="16"/>
              </w:rPr>
              <w:t>Entity</w:t>
            </w:r>
          </w:p>
        </w:tc>
        <w:tc>
          <w:tcPr>
            <w:tcW w:type="dxa" w:w="6480"/>
            <w:vAlign w:val="top"/>
            <w:shd w:fill="1F4E78"/>
          </w:tcPr>
          <w:p>
            <w:pPr>
              <w:spacing w:after="0"/>
            </w:pPr>
            <w:r>
              <w:rPr>
                <w:color w:val="FFFFFF"/>
              </w:rPr>
            </w:r>
            <w:r>
              <w:rPr>
                <w:rFonts w:ascii="Arial" w:hAnsi="Arial"/>
                <w:b/>
                <w:sz w:val="16"/>
              </w:rPr>
              <w:t>Fields</w:t>
            </w:r>
          </w:p>
        </w:tc>
        <w:tc>
          <w:tcPr>
            <w:tcW w:type="dxa" w:w="3024"/>
            <w:vAlign w:val="top"/>
            <w:shd w:fill="1F4E78"/>
          </w:tcPr>
          <w:p>
            <w:pPr>
              <w:spacing w:after="0"/>
            </w:pPr>
            <w:r>
              <w:rPr>
                <w:color w:val="FFFFFF"/>
              </w:rPr>
            </w:r>
            <w:r>
              <w:rPr>
                <w:rFonts w:ascii="Arial" w:hAnsi="Arial"/>
                <w:b/>
                <w:sz w:val="16"/>
              </w:rPr>
              <w:t>Purpose</w:t>
            </w:r>
          </w:p>
        </w:tc>
      </w:tr>
      <w:tr>
        <w:tc>
          <w:tcPr>
            <w:tcW w:type="dxa" w:w="2304"/>
            <w:vAlign w:val="top"/>
          </w:tcPr>
          <w:p>
            <w:pPr>
              <w:spacing w:after="0"/>
            </w:pPr>
            <w:r/>
            <w:r>
              <w:rPr>
                <w:rFonts w:ascii="Arial" w:hAnsi="Arial"/>
                <w:b w:val="0"/>
                <w:sz w:val="16"/>
              </w:rPr>
              <w:t>Apartment</w:t>
            </w:r>
          </w:p>
        </w:tc>
        <w:tc>
          <w:tcPr>
            <w:tcW w:type="dxa" w:w="6480"/>
            <w:vAlign w:val="top"/>
          </w:tcPr>
          <w:p>
            <w:pPr>
              <w:spacing w:after="0"/>
            </w:pPr>
            <w:r/>
            <w:r>
              <w:rPr>
                <w:rFonts w:ascii="Arial" w:hAnsi="Arial"/>
                <w:b w:val="0"/>
                <w:sz w:val="16"/>
              </w:rPr>
              <w:t>ApartmentID PK; ApartmentNumber unique; BuildingBlock; FloorLevel; RoomDetails; RoomCount; OccupancyStatus; IsActive</w:t>
            </w:r>
          </w:p>
        </w:tc>
        <w:tc>
          <w:tcPr>
            <w:tcW w:type="dxa" w:w="3024"/>
            <w:vAlign w:val="top"/>
          </w:tcPr>
          <w:p>
            <w:pPr>
              <w:spacing w:after="0"/>
            </w:pPr>
            <w:r/>
            <w:r>
              <w:rPr>
                <w:rFonts w:ascii="Arial" w:hAnsi="Arial"/>
                <w:b w:val="0"/>
                <w:sz w:val="16"/>
              </w:rPr>
              <w:t>Stores the apartment and descriptive room information.</w:t>
            </w:r>
          </w:p>
        </w:tc>
      </w:tr>
      <w:tr>
        <w:tc>
          <w:tcPr>
            <w:tcW w:type="dxa" w:w="2304"/>
            <w:vAlign w:val="top"/>
          </w:tcPr>
          <w:p>
            <w:pPr>
              <w:spacing w:after="0"/>
            </w:pPr>
            <w:r/>
            <w:r>
              <w:rPr>
                <w:rFonts w:ascii="Arial" w:hAnsi="Arial"/>
                <w:b w:val="0"/>
                <w:sz w:val="16"/>
              </w:rPr>
              <w:t>Tenant</w:t>
            </w:r>
          </w:p>
        </w:tc>
        <w:tc>
          <w:tcPr>
            <w:tcW w:type="dxa" w:w="6480"/>
            <w:vAlign w:val="top"/>
          </w:tcPr>
          <w:p>
            <w:pPr>
              <w:spacing w:after="0"/>
            </w:pPr>
            <w:r/>
            <w:r>
              <w:rPr>
                <w:rFonts w:ascii="Arial" w:hAnsi="Arial"/>
                <w:b w:val="0"/>
                <w:sz w:val="16"/>
              </w:rPr>
              <w:t>TenantID PK; FullName; PhoneNumber; NationalID optional; Status</w:t>
            </w:r>
          </w:p>
        </w:tc>
        <w:tc>
          <w:tcPr>
            <w:tcW w:type="dxa" w:w="3024"/>
            <w:vAlign w:val="top"/>
          </w:tcPr>
          <w:p>
            <w:pPr>
              <w:spacing w:after="0"/>
            </w:pPr>
            <w:r/>
            <w:r>
              <w:rPr>
                <w:rFonts w:ascii="Arial" w:hAnsi="Arial"/>
                <w:b w:val="0"/>
                <w:sz w:val="16"/>
              </w:rPr>
              <w:t>Stores the person’s permanent identity.</w:t>
            </w:r>
          </w:p>
        </w:tc>
      </w:tr>
      <w:tr>
        <w:tc>
          <w:tcPr>
            <w:tcW w:type="dxa" w:w="2304"/>
            <w:vAlign w:val="top"/>
          </w:tcPr>
          <w:p>
            <w:pPr>
              <w:spacing w:after="0"/>
            </w:pPr>
            <w:r/>
            <w:r>
              <w:rPr>
                <w:rFonts w:ascii="Arial" w:hAnsi="Arial"/>
                <w:b w:val="0"/>
                <w:sz w:val="16"/>
              </w:rPr>
              <w:t>TenantApartmentAssignment</w:t>
            </w:r>
          </w:p>
        </w:tc>
        <w:tc>
          <w:tcPr>
            <w:tcW w:type="dxa" w:w="6480"/>
            <w:vAlign w:val="top"/>
          </w:tcPr>
          <w:p>
            <w:pPr>
              <w:spacing w:after="0"/>
            </w:pPr>
            <w:r/>
            <w:r>
              <w:rPr>
                <w:rFonts w:ascii="Arial" w:hAnsi="Arial"/>
                <w:b w:val="0"/>
                <w:sz w:val="16"/>
              </w:rPr>
              <w:t>AssignmentID PK; TenantID FK; ApartmentID FK; MoveInDate; MoveOutDate nullable; AssignmentStatus</w:t>
            </w:r>
          </w:p>
        </w:tc>
        <w:tc>
          <w:tcPr>
            <w:tcW w:type="dxa" w:w="3024"/>
            <w:vAlign w:val="top"/>
          </w:tcPr>
          <w:p>
            <w:pPr>
              <w:spacing w:after="0"/>
            </w:pPr>
            <w:r/>
            <w:r>
              <w:rPr>
                <w:rFonts w:ascii="Arial" w:hAnsi="Arial"/>
                <w:b w:val="0"/>
                <w:sz w:val="16"/>
              </w:rPr>
              <w:t>Preserves current and historical occupancy assignments.</w:t>
            </w:r>
          </w:p>
        </w:tc>
      </w:tr>
      <w:tr>
        <w:tc>
          <w:tcPr>
            <w:tcW w:type="dxa" w:w="2304"/>
            <w:vAlign w:val="top"/>
          </w:tcPr>
          <w:p>
            <w:pPr>
              <w:spacing w:after="0"/>
            </w:pPr>
            <w:r/>
            <w:r>
              <w:rPr>
                <w:rFonts w:ascii="Arial" w:hAnsi="Arial"/>
                <w:b w:val="0"/>
                <w:sz w:val="16"/>
              </w:rPr>
              <w:t>RentConfiguration</w:t>
            </w:r>
          </w:p>
        </w:tc>
        <w:tc>
          <w:tcPr>
            <w:tcW w:type="dxa" w:w="6480"/>
            <w:vAlign w:val="top"/>
          </w:tcPr>
          <w:p>
            <w:pPr>
              <w:spacing w:after="0"/>
            </w:pPr>
            <w:r/>
            <w:r>
              <w:rPr>
                <w:rFonts w:ascii="Arial" w:hAnsi="Arial"/>
                <w:b w:val="0"/>
                <w:sz w:val="16"/>
              </w:rPr>
              <w:t>ConfigID PK; ApartmentID FK; RentAmount; EffectiveDate; EffectiveTo nullable; ChangeReason optional</w:t>
            </w:r>
          </w:p>
        </w:tc>
        <w:tc>
          <w:tcPr>
            <w:tcW w:type="dxa" w:w="3024"/>
            <w:vAlign w:val="top"/>
          </w:tcPr>
          <w:p>
            <w:pPr>
              <w:spacing w:after="0"/>
            </w:pPr>
            <w:r/>
            <w:r>
              <w:rPr>
                <w:rFonts w:ascii="Arial" w:hAnsi="Arial"/>
                <w:b w:val="0"/>
                <w:sz w:val="16"/>
              </w:rPr>
              <w:t>Preserves historical monthly rent rates.</w:t>
            </w:r>
          </w:p>
        </w:tc>
      </w:tr>
      <w:tr>
        <w:tc>
          <w:tcPr>
            <w:tcW w:type="dxa" w:w="2304"/>
            <w:vAlign w:val="top"/>
          </w:tcPr>
          <w:p>
            <w:pPr>
              <w:spacing w:after="0"/>
            </w:pPr>
            <w:r/>
            <w:r>
              <w:rPr>
                <w:rFonts w:ascii="Arial" w:hAnsi="Arial"/>
                <w:b w:val="0"/>
                <w:sz w:val="16"/>
              </w:rPr>
              <w:t>RentPeriod</w:t>
            </w:r>
          </w:p>
        </w:tc>
        <w:tc>
          <w:tcPr>
            <w:tcW w:type="dxa" w:w="6480"/>
            <w:vAlign w:val="top"/>
          </w:tcPr>
          <w:p>
            <w:pPr>
              <w:spacing w:after="0"/>
            </w:pPr>
            <w:r/>
            <w:r>
              <w:rPr>
                <w:rFonts w:ascii="Arial" w:hAnsi="Arial"/>
                <w:b w:val="0"/>
                <w:sz w:val="16"/>
              </w:rPr>
              <w:t>PeriodID PK; ApartmentID FK; PeriodMonth; PeriodYear; DueDate; ExpectedAmount; TotalPaid; Balance; Status; CreatedAt</w:t>
            </w:r>
          </w:p>
        </w:tc>
        <w:tc>
          <w:tcPr>
            <w:tcW w:type="dxa" w:w="3024"/>
            <w:vAlign w:val="top"/>
          </w:tcPr>
          <w:p>
            <w:pPr>
              <w:spacing w:after="0"/>
            </w:pPr>
            <w:r/>
            <w:r>
              <w:rPr>
                <w:rFonts w:ascii="Arial" w:hAnsi="Arial"/>
                <w:b w:val="0"/>
                <w:sz w:val="16"/>
              </w:rPr>
              <w:t>Represents one monthly rent obligation.</w:t>
            </w:r>
          </w:p>
        </w:tc>
      </w:tr>
      <w:tr>
        <w:tc>
          <w:tcPr>
            <w:tcW w:type="dxa" w:w="2304"/>
            <w:vAlign w:val="top"/>
          </w:tcPr>
          <w:p>
            <w:pPr>
              <w:spacing w:after="0"/>
            </w:pPr>
            <w:r/>
            <w:r>
              <w:rPr>
                <w:rFonts w:ascii="Arial" w:hAnsi="Arial"/>
                <w:b w:val="0"/>
                <w:sz w:val="16"/>
              </w:rPr>
              <w:t>PaymentRecord</w:t>
            </w:r>
          </w:p>
        </w:tc>
        <w:tc>
          <w:tcPr>
            <w:tcW w:type="dxa" w:w="6480"/>
            <w:vAlign w:val="top"/>
          </w:tcPr>
          <w:p>
            <w:pPr>
              <w:spacing w:after="0"/>
            </w:pPr>
            <w:r/>
            <w:r>
              <w:rPr>
                <w:rFonts w:ascii="Arial" w:hAnsi="Arial"/>
                <w:b w:val="0"/>
                <w:sz w:val="16"/>
              </w:rPr>
              <w:t>PaymentID PK; TenantID FK; ApartmentID FK; PeriodID FK; AmountPaid; PaymentDate; PaymentMethod; ReceiptReference; Status; CorrectionNote; CreatedAt</w:t>
            </w:r>
          </w:p>
        </w:tc>
        <w:tc>
          <w:tcPr>
            <w:tcW w:type="dxa" w:w="3024"/>
            <w:vAlign w:val="top"/>
          </w:tcPr>
          <w:p>
            <w:pPr>
              <w:spacing w:after="0"/>
            </w:pPr>
            <w:r/>
            <w:r>
              <w:rPr>
                <w:rFonts w:ascii="Arial" w:hAnsi="Arial"/>
                <w:b w:val="0"/>
                <w:sz w:val="16"/>
              </w:rPr>
              <w:t>Stores individual payments, including multiple and partial payments.</w:t>
            </w:r>
          </w:p>
        </w:tc>
      </w:tr>
      <w:tr>
        <w:tc>
          <w:tcPr>
            <w:tcW w:type="dxa" w:w="2304"/>
            <w:vAlign w:val="top"/>
          </w:tcPr>
          <w:p>
            <w:pPr>
              <w:spacing w:after="0"/>
            </w:pPr>
            <w:r/>
            <w:r>
              <w:rPr>
                <w:rFonts w:ascii="Arial" w:hAnsi="Arial"/>
                <w:b w:val="0"/>
                <w:sz w:val="16"/>
              </w:rPr>
              <w:t>Issue</w:t>
            </w:r>
          </w:p>
        </w:tc>
        <w:tc>
          <w:tcPr>
            <w:tcW w:type="dxa" w:w="6480"/>
            <w:vAlign w:val="top"/>
          </w:tcPr>
          <w:p>
            <w:pPr>
              <w:spacing w:after="0"/>
            </w:pPr>
            <w:r/>
            <w:r>
              <w:rPr>
                <w:rFonts w:ascii="Arial" w:hAnsi="Arial"/>
                <w:b w:val="0"/>
                <w:sz w:val="16"/>
              </w:rPr>
              <w:t>IssueID PK; ApartmentID FK; TenantID FK optional reporting source; Description; Category; Priority; Status; CreatedAt; ResolvedAt; CancelledAt; ResolutionNotes; CancellationReason; ReopeningReason</w:t>
            </w:r>
          </w:p>
        </w:tc>
        <w:tc>
          <w:tcPr>
            <w:tcW w:type="dxa" w:w="3024"/>
            <w:vAlign w:val="top"/>
          </w:tcPr>
          <w:p>
            <w:pPr>
              <w:spacing w:after="0"/>
            </w:pPr>
            <w:r/>
            <w:r>
              <w:rPr>
                <w:rFonts w:ascii="Arial" w:hAnsi="Arial"/>
                <w:b w:val="0"/>
                <w:sz w:val="16"/>
              </w:rPr>
              <w:t>Stores maintenance issues and their lifecycle.</w:t>
            </w:r>
          </w:p>
        </w:tc>
      </w:tr>
      <w:tr>
        <w:tc>
          <w:tcPr>
            <w:tcW w:type="dxa" w:w="2304"/>
            <w:vAlign w:val="top"/>
          </w:tcPr>
          <w:p>
            <w:pPr>
              <w:spacing w:after="0"/>
            </w:pPr>
            <w:r/>
            <w:r>
              <w:rPr>
                <w:rFonts w:ascii="Arial" w:hAnsi="Arial"/>
                <w:b w:val="0"/>
                <w:sz w:val="16"/>
              </w:rPr>
              <w:t>Package</w:t>
            </w:r>
          </w:p>
        </w:tc>
        <w:tc>
          <w:tcPr>
            <w:tcW w:type="dxa" w:w="6480"/>
            <w:vAlign w:val="top"/>
          </w:tcPr>
          <w:p>
            <w:pPr>
              <w:spacing w:after="0"/>
            </w:pPr>
            <w:r/>
            <w:r>
              <w:rPr>
                <w:rFonts w:ascii="Arial" w:hAnsi="Arial"/>
                <w:b w:val="0"/>
                <w:sz w:val="16"/>
              </w:rPr>
              <w:t>PackageID PK; TenantID FK; CourierName; TrackingNumber optional; ReceivedDate; StorageLocation; Status; PickupDate; ReceiverConfirmation</w:t>
            </w:r>
          </w:p>
        </w:tc>
        <w:tc>
          <w:tcPr>
            <w:tcW w:type="dxa" w:w="3024"/>
            <w:vAlign w:val="top"/>
          </w:tcPr>
          <w:p>
            <w:pPr>
              <w:spacing w:after="0"/>
            </w:pPr>
            <w:r/>
            <w:r>
              <w:rPr>
                <w:rFonts w:ascii="Arial" w:hAnsi="Arial"/>
                <w:b w:val="0"/>
                <w:sz w:val="16"/>
              </w:rPr>
              <w:t>Stores package receiving and pickup information.</w:t>
            </w:r>
          </w:p>
        </w:tc>
      </w:tr>
      <w:tr>
        <w:tc>
          <w:tcPr>
            <w:tcW w:type="dxa" w:w="2304"/>
            <w:vAlign w:val="top"/>
          </w:tcPr>
          <w:p>
            <w:pPr>
              <w:spacing w:after="0"/>
            </w:pPr>
            <w:r/>
            <w:r>
              <w:rPr>
                <w:rFonts w:ascii="Arial" w:hAnsi="Arial"/>
                <w:b w:val="0"/>
                <w:sz w:val="16"/>
              </w:rPr>
              <w:t>UserAccount</w:t>
            </w:r>
          </w:p>
        </w:tc>
        <w:tc>
          <w:tcPr>
            <w:tcW w:type="dxa" w:w="6480"/>
            <w:vAlign w:val="top"/>
          </w:tcPr>
          <w:p>
            <w:pPr>
              <w:spacing w:after="0"/>
            </w:pPr>
            <w:r/>
            <w:r>
              <w:rPr>
                <w:rFonts w:ascii="Arial" w:hAnsi="Arial"/>
                <w:b w:val="0"/>
                <w:sz w:val="16"/>
              </w:rPr>
              <w:t>UserID PK; Username unique; PasswordHash; FullName; RoleID FK; IsActive; LastLogin</w:t>
            </w:r>
          </w:p>
        </w:tc>
        <w:tc>
          <w:tcPr>
            <w:tcW w:type="dxa" w:w="3024"/>
            <w:vAlign w:val="top"/>
          </w:tcPr>
          <w:p>
            <w:pPr>
              <w:spacing w:after="0"/>
            </w:pPr>
            <w:r/>
            <w:r>
              <w:rPr>
                <w:rFonts w:ascii="Arial" w:hAnsi="Arial"/>
                <w:b w:val="0"/>
                <w:sz w:val="16"/>
              </w:rPr>
              <w:t>Stores local AMS accounts.</w:t>
            </w:r>
          </w:p>
        </w:tc>
      </w:tr>
      <w:tr>
        <w:tc>
          <w:tcPr>
            <w:tcW w:type="dxa" w:w="2304"/>
            <w:vAlign w:val="top"/>
          </w:tcPr>
          <w:p>
            <w:pPr>
              <w:spacing w:after="0"/>
            </w:pPr>
            <w:r/>
            <w:r>
              <w:rPr>
                <w:rFonts w:ascii="Arial" w:hAnsi="Arial"/>
                <w:b w:val="0"/>
                <w:sz w:val="16"/>
              </w:rPr>
              <w:t>Role</w:t>
            </w:r>
          </w:p>
        </w:tc>
        <w:tc>
          <w:tcPr>
            <w:tcW w:type="dxa" w:w="6480"/>
            <w:vAlign w:val="top"/>
          </w:tcPr>
          <w:p>
            <w:pPr>
              <w:spacing w:after="0"/>
            </w:pPr>
            <w:r/>
            <w:r>
              <w:rPr>
                <w:rFonts w:ascii="Arial" w:hAnsi="Arial"/>
                <w:b w:val="0"/>
                <w:sz w:val="16"/>
              </w:rPr>
              <w:t>RoleID PK; RoleName unique; Description</w:t>
            </w:r>
          </w:p>
        </w:tc>
        <w:tc>
          <w:tcPr>
            <w:tcW w:type="dxa" w:w="3024"/>
            <w:vAlign w:val="top"/>
          </w:tcPr>
          <w:p>
            <w:pPr>
              <w:spacing w:after="0"/>
            </w:pPr>
            <w:r/>
            <w:r>
              <w:rPr>
                <w:rFonts w:ascii="Arial" w:hAnsi="Arial"/>
                <w:b w:val="0"/>
                <w:sz w:val="16"/>
              </w:rPr>
              <w:t>Contains only Apartment Manager and Apartment Owner.</w:t>
            </w:r>
          </w:p>
        </w:tc>
      </w:tr>
      <w:tr>
        <w:tc>
          <w:tcPr>
            <w:tcW w:type="dxa" w:w="2304"/>
            <w:vAlign w:val="top"/>
          </w:tcPr>
          <w:p>
            <w:pPr>
              <w:spacing w:after="0"/>
            </w:pPr>
            <w:r/>
            <w:r>
              <w:rPr>
                <w:rFonts w:ascii="Arial" w:hAnsi="Arial"/>
                <w:b w:val="0"/>
                <w:sz w:val="16"/>
              </w:rPr>
              <w:t>AuditEvent</w:t>
            </w:r>
          </w:p>
        </w:tc>
        <w:tc>
          <w:tcPr>
            <w:tcW w:type="dxa" w:w="6480"/>
            <w:vAlign w:val="top"/>
          </w:tcPr>
          <w:p>
            <w:pPr>
              <w:spacing w:after="0"/>
            </w:pPr>
            <w:r/>
            <w:r>
              <w:rPr>
                <w:rFonts w:ascii="Arial" w:hAnsi="Arial"/>
                <w:b w:val="0"/>
                <w:sz w:val="16"/>
              </w:rPr>
              <w:t>AuditEventID PK; UserID FK; PaymentID FK optional; EventType; EventDescription; EventDate</w:t>
            </w:r>
          </w:p>
        </w:tc>
        <w:tc>
          <w:tcPr>
            <w:tcW w:type="dxa" w:w="3024"/>
            <w:vAlign w:val="top"/>
          </w:tcPr>
          <w:p>
            <w:pPr>
              <w:spacing w:after="0"/>
            </w:pPr>
            <w:r/>
            <w:r>
              <w:rPr>
                <w:rFonts w:ascii="Arial" w:hAnsi="Arial"/>
                <w:b w:val="0"/>
                <w:sz w:val="16"/>
              </w:rPr>
              <w:t>Stores significant authentication, backup, restore, and payment-correction events.</w:t>
            </w:r>
          </w:p>
        </w:tc>
      </w:tr>
    </w:tbl>
    <w:p/>
    <w:p>
      <w:pPr>
        <w:pStyle w:val="Heading1"/>
      </w:pPr>
      <w:r>
        <w:t>5. Entity Relationships</w:t>
      </w:r>
    </w:p>
    <w:tbl>
      <w:tblPr>
        <w:tblStyle w:val="TableGrid"/>
        <w:tblW w:type="auto" w:w="0"/>
        <w:jc w:val="center"/>
        <w:tblLook w:firstColumn="1" w:firstRow="1" w:lastColumn="0" w:lastRow="0" w:noHBand="0" w:noVBand="1" w:val="04A0"/>
      </w:tblPr>
      <w:tblGrid>
        <w:gridCol w:w="5040"/>
        <w:gridCol w:w="5040"/>
      </w:tblGrid>
      <w:tr>
        <w:tc>
          <w:tcPr>
            <w:tcW w:type="dxa" w:w="4032"/>
            <w:vAlign w:val="top"/>
            <w:shd w:fill="1F4E78"/>
          </w:tcPr>
          <w:p>
            <w:pPr>
              <w:spacing w:after="0"/>
            </w:pPr>
            <w:r>
              <w:rPr>
                <w:color w:val="FFFFFF"/>
              </w:rPr>
            </w:r>
            <w:r>
              <w:rPr>
                <w:rFonts w:ascii="Arial" w:hAnsi="Arial"/>
                <w:b/>
                <w:sz w:val="16"/>
              </w:rPr>
              <w:t>Relationship</w:t>
            </w:r>
          </w:p>
        </w:tc>
        <w:tc>
          <w:tcPr>
            <w:tcW w:type="dxa" w:w="7776"/>
            <w:vAlign w:val="top"/>
            <w:shd w:fill="1F4E78"/>
          </w:tcPr>
          <w:p>
            <w:pPr>
              <w:spacing w:after="0"/>
            </w:pPr>
            <w:r>
              <w:rPr>
                <w:color w:val="FFFFFF"/>
              </w:rPr>
            </w:r>
            <w:r>
              <w:rPr>
                <w:rFonts w:ascii="Arial" w:hAnsi="Arial"/>
                <w:b/>
                <w:sz w:val="16"/>
              </w:rPr>
              <w:t>Meaning</w:t>
            </w:r>
          </w:p>
        </w:tc>
      </w:tr>
      <w:tr>
        <w:tc>
          <w:tcPr>
            <w:tcW w:type="dxa" w:w="4032"/>
            <w:vAlign w:val="top"/>
          </w:tcPr>
          <w:p>
            <w:pPr>
              <w:spacing w:after="0"/>
            </w:pPr>
            <w:r/>
            <w:r>
              <w:rPr>
                <w:rFonts w:ascii="Arial" w:hAnsi="Arial"/>
                <w:b w:val="0"/>
                <w:sz w:val="16"/>
              </w:rPr>
              <w:t>Apartment → TenantApartmentAssignment</w:t>
            </w:r>
          </w:p>
        </w:tc>
        <w:tc>
          <w:tcPr>
            <w:tcW w:type="dxa" w:w="7776"/>
            <w:vAlign w:val="top"/>
          </w:tcPr>
          <w:p>
            <w:pPr>
              <w:spacing w:after="0"/>
            </w:pPr>
            <w:r/>
            <w:r>
              <w:rPr>
                <w:rFonts w:ascii="Arial" w:hAnsi="Arial"/>
                <w:b w:val="0"/>
                <w:sz w:val="16"/>
              </w:rPr>
              <w:t>One apartment has many assignment records.</w:t>
            </w:r>
          </w:p>
        </w:tc>
      </w:tr>
      <w:tr>
        <w:tc>
          <w:tcPr>
            <w:tcW w:type="dxa" w:w="4032"/>
            <w:vAlign w:val="top"/>
          </w:tcPr>
          <w:p>
            <w:pPr>
              <w:spacing w:after="0"/>
            </w:pPr>
            <w:r/>
            <w:r>
              <w:rPr>
                <w:rFonts w:ascii="Arial" w:hAnsi="Arial"/>
                <w:b w:val="0"/>
                <w:sz w:val="16"/>
              </w:rPr>
              <w:t>Tenant → TenantApartmentAssignment</w:t>
            </w:r>
          </w:p>
        </w:tc>
        <w:tc>
          <w:tcPr>
            <w:tcW w:type="dxa" w:w="7776"/>
            <w:vAlign w:val="top"/>
          </w:tcPr>
          <w:p>
            <w:pPr>
              <w:spacing w:after="0"/>
            </w:pPr>
            <w:r/>
            <w:r>
              <w:rPr>
                <w:rFonts w:ascii="Arial" w:hAnsi="Arial"/>
                <w:b w:val="0"/>
                <w:sz w:val="16"/>
              </w:rPr>
              <w:t>One tenant may have many historical assignment records.</w:t>
            </w:r>
          </w:p>
        </w:tc>
      </w:tr>
      <w:tr>
        <w:tc>
          <w:tcPr>
            <w:tcW w:type="dxa" w:w="4032"/>
            <w:vAlign w:val="top"/>
          </w:tcPr>
          <w:p>
            <w:pPr>
              <w:spacing w:after="0"/>
            </w:pPr>
            <w:r/>
            <w:r>
              <w:rPr>
                <w:rFonts w:ascii="Arial" w:hAnsi="Arial"/>
                <w:b w:val="0"/>
                <w:sz w:val="16"/>
              </w:rPr>
              <w:t>Apartment → RentConfiguration</w:t>
            </w:r>
          </w:p>
        </w:tc>
        <w:tc>
          <w:tcPr>
            <w:tcW w:type="dxa" w:w="7776"/>
            <w:vAlign w:val="top"/>
          </w:tcPr>
          <w:p>
            <w:pPr>
              <w:spacing w:after="0"/>
            </w:pPr>
            <w:r/>
            <w:r>
              <w:rPr>
                <w:rFonts w:ascii="Arial" w:hAnsi="Arial"/>
                <w:b w:val="0"/>
                <w:sz w:val="16"/>
              </w:rPr>
              <w:t>One apartment has many historical rent-rate configurations.</w:t>
            </w:r>
          </w:p>
        </w:tc>
      </w:tr>
      <w:tr>
        <w:tc>
          <w:tcPr>
            <w:tcW w:type="dxa" w:w="4032"/>
            <w:vAlign w:val="top"/>
          </w:tcPr>
          <w:p>
            <w:pPr>
              <w:spacing w:after="0"/>
            </w:pPr>
            <w:r/>
            <w:r>
              <w:rPr>
                <w:rFonts w:ascii="Arial" w:hAnsi="Arial"/>
                <w:b w:val="0"/>
                <w:sz w:val="16"/>
              </w:rPr>
              <w:t>Apartment → RentPeriod</w:t>
            </w:r>
          </w:p>
        </w:tc>
        <w:tc>
          <w:tcPr>
            <w:tcW w:type="dxa" w:w="7776"/>
            <w:vAlign w:val="top"/>
          </w:tcPr>
          <w:p>
            <w:pPr>
              <w:spacing w:after="0"/>
            </w:pPr>
            <w:r/>
            <w:r>
              <w:rPr>
                <w:rFonts w:ascii="Arial" w:hAnsi="Arial"/>
                <w:b w:val="0"/>
                <w:sz w:val="16"/>
              </w:rPr>
              <w:t>One apartment has many monthly rent periods.</w:t>
            </w:r>
          </w:p>
        </w:tc>
      </w:tr>
      <w:tr>
        <w:tc>
          <w:tcPr>
            <w:tcW w:type="dxa" w:w="4032"/>
            <w:vAlign w:val="top"/>
          </w:tcPr>
          <w:p>
            <w:pPr>
              <w:spacing w:after="0"/>
            </w:pPr>
            <w:r/>
            <w:r>
              <w:rPr>
                <w:rFonts w:ascii="Arial" w:hAnsi="Arial"/>
                <w:b w:val="0"/>
                <w:sz w:val="16"/>
              </w:rPr>
              <w:t>RentPeriod → PaymentRecord</w:t>
            </w:r>
          </w:p>
        </w:tc>
        <w:tc>
          <w:tcPr>
            <w:tcW w:type="dxa" w:w="7776"/>
            <w:vAlign w:val="top"/>
          </w:tcPr>
          <w:p>
            <w:pPr>
              <w:spacing w:after="0"/>
            </w:pPr>
            <w:r/>
            <w:r>
              <w:rPr>
                <w:rFonts w:ascii="Arial" w:hAnsi="Arial"/>
                <w:b w:val="0"/>
                <w:sz w:val="16"/>
              </w:rPr>
              <w:t>One rent period may receive many payment records.</w:t>
            </w:r>
          </w:p>
        </w:tc>
      </w:tr>
      <w:tr>
        <w:tc>
          <w:tcPr>
            <w:tcW w:type="dxa" w:w="4032"/>
            <w:vAlign w:val="top"/>
          </w:tcPr>
          <w:p>
            <w:pPr>
              <w:spacing w:after="0"/>
            </w:pPr>
            <w:r/>
            <w:r>
              <w:rPr>
                <w:rFonts w:ascii="Arial" w:hAnsi="Arial"/>
                <w:b w:val="0"/>
                <w:sz w:val="16"/>
              </w:rPr>
              <w:t>Tenant → PaymentRecord</w:t>
            </w:r>
          </w:p>
        </w:tc>
        <w:tc>
          <w:tcPr>
            <w:tcW w:type="dxa" w:w="7776"/>
            <w:vAlign w:val="top"/>
          </w:tcPr>
          <w:p>
            <w:pPr>
              <w:spacing w:after="0"/>
            </w:pPr>
            <w:r/>
            <w:r>
              <w:rPr>
                <w:rFonts w:ascii="Arial" w:hAnsi="Arial"/>
                <w:b w:val="0"/>
                <w:sz w:val="16"/>
              </w:rPr>
              <w:t>One tenant may make many payment records.</w:t>
            </w:r>
          </w:p>
        </w:tc>
      </w:tr>
      <w:tr>
        <w:tc>
          <w:tcPr>
            <w:tcW w:type="dxa" w:w="4032"/>
            <w:vAlign w:val="top"/>
          </w:tcPr>
          <w:p>
            <w:pPr>
              <w:spacing w:after="0"/>
            </w:pPr>
            <w:r/>
            <w:r>
              <w:rPr>
                <w:rFonts w:ascii="Arial" w:hAnsi="Arial"/>
                <w:b w:val="0"/>
                <w:sz w:val="16"/>
              </w:rPr>
              <w:t>Apartment → Issue</w:t>
            </w:r>
          </w:p>
        </w:tc>
        <w:tc>
          <w:tcPr>
            <w:tcW w:type="dxa" w:w="7776"/>
            <w:vAlign w:val="top"/>
          </w:tcPr>
          <w:p>
            <w:pPr>
              <w:spacing w:after="0"/>
            </w:pPr>
            <w:r/>
            <w:r>
              <w:rPr>
                <w:rFonts w:ascii="Arial" w:hAnsi="Arial"/>
                <w:b w:val="0"/>
                <w:sz w:val="16"/>
              </w:rPr>
              <w:t>One apartment may have many issues.</w:t>
            </w:r>
          </w:p>
        </w:tc>
      </w:tr>
      <w:tr>
        <w:tc>
          <w:tcPr>
            <w:tcW w:type="dxa" w:w="4032"/>
            <w:vAlign w:val="top"/>
          </w:tcPr>
          <w:p>
            <w:pPr>
              <w:spacing w:after="0"/>
            </w:pPr>
            <w:r/>
            <w:r>
              <w:rPr>
                <w:rFonts w:ascii="Arial" w:hAnsi="Arial"/>
                <w:b w:val="0"/>
                <w:sz w:val="16"/>
              </w:rPr>
              <w:t>Tenant → Issue</w:t>
            </w:r>
          </w:p>
        </w:tc>
        <w:tc>
          <w:tcPr>
            <w:tcW w:type="dxa" w:w="7776"/>
            <w:vAlign w:val="top"/>
          </w:tcPr>
          <w:p>
            <w:pPr>
              <w:spacing w:after="0"/>
            </w:pPr>
            <w:r/>
            <w:r>
              <w:rPr>
                <w:rFonts w:ascii="Arial" w:hAnsi="Arial"/>
                <w:b w:val="0"/>
                <w:sz w:val="16"/>
              </w:rPr>
              <w:t>A tenant may be the reporting source for many issues; this does not grant system access.</w:t>
            </w:r>
          </w:p>
        </w:tc>
      </w:tr>
      <w:tr>
        <w:tc>
          <w:tcPr>
            <w:tcW w:type="dxa" w:w="4032"/>
            <w:vAlign w:val="top"/>
          </w:tcPr>
          <w:p>
            <w:pPr>
              <w:spacing w:after="0"/>
            </w:pPr>
            <w:r/>
            <w:r>
              <w:rPr>
                <w:rFonts w:ascii="Arial" w:hAnsi="Arial"/>
                <w:b w:val="0"/>
                <w:sz w:val="16"/>
              </w:rPr>
              <w:t>Tenant → Package</w:t>
            </w:r>
          </w:p>
        </w:tc>
        <w:tc>
          <w:tcPr>
            <w:tcW w:type="dxa" w:w="7776"/>
            <w:vAlign w:val="top"/>
          </w:tcPr>
          <w:p>
            <w:pPr>
              <w:spacing w:after="0"/>
            </w:pPr>
            <w:r/>
            <w:r>
              <w:rPr>
                <w:rFonts w:ascii="Arial" w:hAnsi="Arial"/>
                <w:b w:val="0"/>
                <w:sz w:val="16"/>
              </w:rPr>
              <w:t>One tenant may receive many packages.</w:t>
            </w:r>
          </w:p>
        </w:tc>
      </w:tr>
      <w:tr>
        <w:tc>
          <w:tcPr>
            <w:tcW w:type="dxa" w:w="4032"/>
            <w:vAlign w:val="top"/>
          </w:tcPr>
          <w:p>
            <w:pPr>
              <w:spacing w:after="0"/>
            </w:pPr>
            <w:r/>
            <w:r>
              <w:rPr>
                <w:rFonts w:ascii="Arial" w:hAnsi="Arial"/>
                <w:b w:val="0"/>
                <w:sz w:val="16"/>
              </w:rPr>
              <w:t>Role → UserAccount</w:t>
            </w:r>
          </w:p>
        </w:tc>
        <w:tc>
          <w:tcPr>
            <w:tcW w:type="dxa" w:w="7776"/>
            <w:vAlign w:val="top"/>
          </w:tcPr>
          <w:p>
            <w:pPr>
              <w:spacing w:after="0"/>
            </w:pPr>
            <w:r/>
            <w:r>
              <w:rPr>
                <w:rFonts w:ascii="Arial" w:hAnsi="Arial"/>
                <w:b w:val="0"/>
                <w:sz w:val="16"/>
              </w:rPr>
              <w:t>One role may be assigned to many user accounts.</w:t>
            </w:r>
          </w:p>
        </w:tc>
      </w:tr>
      <w:tr>
        <w:tc>
          <w:tcPr>
            <w:tcW w:type="dxa" w:w="4032"/>
            <w:vAlign w:val="top"/>
          </w:tcPr>
          <w:p>
            <w:pPr>
              <w:spacing w:after="0"/>
            </w:pPr>
            <w:r/>
            <w:r>
              <w:rPr>
                <w:rFonts w:ascii="Arial" w:hAnsi="Arial"/>
                <w:b w:val="0"/>
                <w:sz w:val="16"/>
              </w:rPr>
              <w:t>UserAccount → AuditEvent</w:t>
            </w:r>
          </w:p>
        </w:tc>
        <w:tc>
          <w:tcPr>
            <w:tcW w:type="dxa" w:w="7776"/>
            <w:vAlign w:val="top"/>
          </w:tcPr>
          <w:p>
            <w:pPr>
              <w:spacing w:after="0"/>
            </w:pPr>
            <w:r/>
            <w:r>
              <w:rPr>
                <w:rFonts w:ascii="Arial" w:hAnsi="Arial"/>
                <w:b w:val="0"/>
                <w:sz w:val="16"/>
              </w:rPr>
              <w:t>One user may create many audit events.</w:t>
            </w:r>
          </w:p>
        </w:tc>
      </w:tr>
      <w:tr>
        <w:tc>
          <w:tcPr>
            <w:tcW w:type="dxa" w:w="4032"/>
            <w:vAlign w:val="top"/>
          </w:tcPr>
          <w:p>
            <w:pPr>
              <w:spacing w:after="0"/>
            </w:pPr>
            <w:r/>
            <w:r>
              <w:rPr>
                <w:rFonts w:ascii="Arial" w:hAnsi="Arial"/>
                <w:b w:val="0"/>
                <w:sz w:val="16"/>
              </w:rPr>
              <w:t>PaymentRecord → AuditEvent</w:t>
            </w:r>
          </w:p>
        </w:tc>
        <w:tc>
          <w:tcPr>
            <w:tcW w:type="dxa" w:w="7776"/>
            <w:vAlign w:val="top"/>
          </w:tcPr>
          <w:p>
            <w:pPr>
              <w:spacing w:after="0"/>
            </w:pPr>
            <w:r/>
            <w:r>
              <w:rPr>
                <w:rFonts w:ascii="Arial" w:hAnsi="Arial"/>
                <w:b w:val="0"/>
                <w:sz w:val="16"/>
              </w:rPr>
              <w:t>A payment may have correction or void audit events.</w:t>
            </w:r>
          </w:p>
        </w:tc>
      </w:tr>
    </w:tbl>
    <w:p/>
    <w:p>
      <w:pPr>
        <w:pStyle w:val="Heading1"/>
      </w:pPr>
      <w:r>
        <w:t>6. Data Dictionary — Required Corrections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04"/>
            <w:vAlign w:val="top"/>
            <w:shd w:fill="1F4E78"/>
          </w:tcPr>
          <w:p>
            <w:pPr>
              <w:spacing w:after="0"/>
            </w:pPr>
            <w:r>
              <w:rPr>
                <w:color w:val="FFFFFF"/>
              </w:rPr>
            </w:r>
            <w:r>
              <w:rPr>
                <w:rFonts w:ascii="Arial" w:hAnsi="Arial"/>
                <w:b/>
                <w:sz w:val="16"/>
              </w:rPr>
              <w:t>Entity</w:t>
            </w:r>
          </w:p>
        </w:tc>
        <w:tc>
          <w:tcPr>
            <w:tcW w:type="dxa" w:w="2304"/>
            <w:vAlign w:val="top"/>
            <w:shd w:fill="1F4E78"/>
          </w:tcPr>
          <w:p>
            <w:pPr>
              <w:spacing w:after="0"/>
            </w:pPr>
            <w:r>
              <w:rPr>
                <w:color w:val="FFFFFF"/>
              </w:rPr>
            </w:r>
            <w:r>
              <w:rPr>
                <w:rFonts w:ascii="Arial" w:hAnsi="Arial"/>
                <w:b/>
                <w:sz w:val="16"/>
              </w:rPr>
              <w:t>Field</w:t>
            </w:r>
          </w:p>
        </w:tc>
        <w:tc>
          <w:tcPr>
            <w:tcW w:type="dxa" w:w="1728"/>
            <w:vAlign w:val="top"/>
            <w:shd w:fill="1F4E78"/>
          </w:tcPr>
          <w:p>
            <w:pPr>
              <w:spacing w:after="0"/>
            </w:pPr>
            <w:r>
              <w:rPr>
                <w:color w:val="FFFFFF"/>
              </w:rPr>
            </w:r>
            <w:r>
              <w:rPr>
                <w:rFonts w:ascii="Arial" w:hAnsi="Arial"/>
                <w:b/>
                <w:sz w:val="16"/>
              </w:rPr>
              <w:t>Type</w:t>
            </w:r>
          </w:p>
        </w:tc>
        <w:tc>
          <w:tcPr>
            <w:tcW w:type="dxa" w:w="1152"/>
            <w:vAlign w:val="top"/>
            <w:shd w:fill="1F4E78"/>
          </w:tcPr>
          <w:p>
            <w:pPr>
              <w:spacing w:after="0"/>
            </w:pPr>
            <w:r>
              <w:rPr>
                <w:color w:val="FFFFFF"/>
              </w:rPr>
            </w:r>
            <w:r>
              <w:rPr>
                <w:rFonts w:ascii="Arial" w:hAnsi="Arial"/>
                <w:b/>
                <w:sz w:val="16"/>
              </w:rPr>
              <w:t>Required</w:t>
            </w:r>
          </w:p>
        </w:tc>
        <w:tc>
          <w:tcPr>
            <w:tcW w:type="dxa" w:w="5472"/>
            <w:vAlign w:val="top"/>
            <w:shd w:fill="1F4E78"/>
          </w:tcPr>
          <w:p>
            <w:pPr>
              <w:spacing w:after="0"/>
            </w:pPr>
            <w:r>
              <w:rPr>
                <w:color w:val="FFFFFF"/>
              </w:rPr>
            </w:r>
            <w:r>
              <w:rPr>
                <w:rFonts w:ascii="Arial" w:hAnsi="Arial"/>
                <w:b/>
                <w:sz w:val="16"/>
              </w:rPr>
              <w:t>Validation / meaning</w:t>
            </w:r>
          </w:p>
        </w:tc>
      </w:tr>
      <w:tr>
        <w:tc>
          <w:tcPr>
            <w:tcW w:type="dxa" w:w="2304"/>
            <w:vAlign w:val="top"/>
          </w:tcPr>
          <w:p>
            <w:pPr>
              <w:spacing w:after="0"/>
            </w:pPr>
            <w:r/>
            <w:r>
              <w:rPr>
                <w:rFonts w:ascii="Arial" w:hAnsi="Arial"/>
                <w:b w:val="0"/>
                <w:sz w:val="16"/>
              </w:rPr>
              <w:t>Apartment</w:t>
            </w:r>
          </w:p>
        </w:tc>
        <w:tc>
          <w:tcPr>
            <w:tcW w:type="dxa" w:w="2304"/>
            <w:vAlign w:val="top"/>
          </w:tcPr>
          <w:p>
            <w:pPr>
              <w:spacing w:after="0"/>
            </w:pPr>
            <w:r/>
            <w:r>
              <w:rPr>
                <w:rFonts w:ascii="Arial" w:hAnsi="Arial"/>
                <w:b w:val="0"/>
                <w:sz w:val="16"/>
              </w:rPr>
              <w:t>RoomDetails</w:t>
            </w:r>
          </w:p>
        </w:tc>
        <w:tc>
          <w:tcPr>
            <w:tcW w:type="dxa" w:w="1728"/>
            <w:vAlign w:val="top"/>
          </w:tcPr>
          <w:p>
            <w:pPr>
              <w:spacing w:after="0"/>
            </w:pPr>
            <w:r/>
            <w:r>
              <w:rPr>
                <w:rFonts w:ascii="Arial" w:hAnsi="Arial"/>
                <w:b w:val="0"/>
                <w:sz w:val="16"/>
              </w:rPr>
              <w:t>VARCHAR/TEXT</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Descriptive room/layout information; no Room entity.</w:t>
            </w:r>
          </w:p>
        </w:tc>
      </w:tr>
      <w:tr>
        <w:tc>
          <w:tcPr>
            <w:tcW w:type="dxa" w:w="2304"/>
            <w:vAlign w:val="top"/>
          </w:tcPr>
          <w:p>
            <w:pPr>
              <w:spacing w:after="0"/>
            </w:pPr>
            <w:r/>
            <w:r>
              <w:rPr>
                <w:rFonts w:ascii="Arial" w:hAnsi="Arial"/>
                <w:b w:val="0"/>
                <w:sz w:val="16"/>
              </w:rPr>
              <w:t>TenantApartmentAssignment</w:t>
            </w:r>
          </w:p>
        </w:tc>
        <w:tc>
          <w:tcPr>
            <w:tcW w:type="dxa" w:w="2304"/>
            <w:vAlign w:val="top"/>
          </w:tcPr>
          <w:p>
            <w:pPr>
              <w:spacing w:after="0"/>
            </w:pPr>
            <w:r/>
            <w:r>
              <w:rPr>
                <w:rFonts w:ascii="Arial" w:hAnsi="Arial"/>
                <w:b w:val="0"/>
                <w:sz w:val="16"/>
              </w:rPr>
              <w:t>MoveInDate</w:t>
            </w:r>
          </w:p>
        </w:tc>
        <w:tc>
          <w:tcPr>
            <w:tcW w:type="dxa" w:w="1728"/>
            <w:vAlign w:val="top"/>
          </w:tcPr>
          <w:p>
            <w:pPr>
              <w:spacing w:after="0"/>
            </w:pPr>
            <w:r/>
            <w:r>
              <w:rPr>
                <w:rFonts w:ascii="Arial" w:hAnsi="Arial"/>
                <w:b w:val="0"/>
                <w:sz w:val="16"/>
              </w:rPr>
              <w:t>DATE</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Must be a valid occupancy start date.</w:t>
            </w:r>
          </w:p>
        </w:tc>
      </w:tr>
      <w:tr>
        <w:tc>
          <w:tcPr>
            <w:tcW w:type="dxa" w:w="2304"/>
            <w:vAlign w:val="top"/>
          </w:tcPr>
          <w:p>
            <w:pPr>
              <w:spacing w:after="0"/>
            </w:pPr>
            <w:r/>
            <w:r>
              <w:rPr>
                <w:rFonts w:ascii="Arial" w:hAnsi="Arial"/>
                <w:b w:val="0"/>
                <w:sz w:val="16"/>
              </w:rPr>
              <w:t>TenantApartmentAssignment</w:t>
            </w:r>
          </w:p>
        </w:tc>
        <w:tc>
          <w:tcPr>
            <w:tcW w:type="dxa" w:w="2304"/>
            <w:vAlign w:val="top"/>
          </w:tcPr>
          <w:p>
            <w:pPr>
              <w:spacing w:after="0"/>
            </w:pPr>
            <w:r/>
            <w:r>
              <w:rPr>
                <w:rFonts w:ascii="Arial" w:hAnsi="Arial"/>
                <w:b w:val="0"/>
                <w:sz w:val="16"/>
              </w:rPr>
              <w:t>MoveOutDate</w:t>
            </w:r>
          </w:p>
        </w:tc>
        <w:tc>
          <w:tcPr>
            <w:tcW w:type="dxa" w:w="1728"/>
            <w:vAlign w:val="top"/>
          </w:tcPr>
          <w:p>
            <w:pPr>
              <w:spacing w:after="0"/>
            </w:pPr>
            <w:r/>
            <w:r>
              <w:rPr>
                <w:rFonts w:ascii="Arial" w:hAnsi="Arial"/>
                <w:b w:val="0"/>
                <w:sz w:val="16"/>
              </w:rPr>
              <w:t>DATE</w:t>
            </w:r>
          </w:p>
        </w:tc>
        <w:tc>
          <w:tcPr>
            <w:tcW w:type="dxa" w:w="1152"/>
            <w:vAlign w:val="top"/>
          </w:tcPr>
          <w:p>
            <w:pPr>
              <w:spacing w:after="0"/>
            </w:pPr>
            <w:r/>
            <w:r>
              <w:rPr>
                <w:rFonts w:ascii="Arial" w:hAnsi="Arial"/>
                <w:b w:val="0"/>
                <w:sz w:val="16"/>
              </w:rPr>
              <w:t>No</w:t>
            </w:r>
          </w:p>
        </w:tc>
        <w:tc>
          <w:tcPr>
            <w:tcW w:type="dxa" w:w="5472"/>
            <w:vAlign w:val="top"/>
          </w:tcPr>
          <w:p>
            <w:pPr>
              <w:spacing w:after="0"/>
            </w:pPr>
            <w:r/>
            <w:r>
              <w:rPr>
                <w:rFonts w:ascii="Arial" w:hAnsi="Arial"/>
                <w:b w:val="0"/>
                <w:sz w:val="16"/>
              </w:rPr>
              <w:t>Must be later than MoveInDate when supplied.</w:t>
            </w:r>
          </w:p>
        </w:tc>
      </w:tr>
      <w:tr>
        <w:tc>
          <w:tcPr>
            <w:tcW w:type="dxa" w:w="2304"/>
            <w:vAlign w:val="top"/>
          </w:tcPr>
          <w:p>
            <w:pPr>
              <w:spacing w:after="0"/>
            </w:pPr>
            <w:r/>
            <w:r>
              <w:rPr>
                <w:rFonts w:ascii="Arial" w:hAnsi="Arial"/>
                <w:b w:val="0"/>
                <w:sz w:val="16"/>
              </w:rPr>
              <w:t>TenantApartmentAssignment</w:t>
            </w:r>
          </w:p>
        </w:tc>
        <w:tc>
          <w:tcPr>
            <w:tcW w:type="dxa" w:w="2304"/>
            <w:vAlign w:val="top"/>
          </w:tcPr>
          <w:p>
            <w:pPr>
              <w:spacing w:after="0"/>
            </w:pPr>
            <w:r/>
            <w:r>
              <w:rPr>
                <w:rFonts w:ascii="Arial" w:hAnsi="Arial"/>
                <w:b w:val="0"/>
                <w:sz w:val="16"/>
              </w:rPr>
              <w:t>AssignmentStatus</w:t>
            </w:r>
          </w:p>
        </w:tc>
        <w:tc>
          <w:tcPr>
            <w:tcW w:type="dxa" w:w="1728"/>
            <w:vAlign w:val="top"/>
          </w:tcPr>
          <w:p>
            <w:pPr>
              <w:spacing w:after="0"/>
            </w:pPr>
            <w:r/>
            <w:r>
              <w:rPr>
                <w:rFonts w:ascii="Arial" w:hAnsi="Arial"/>
                <w:b w:val="0"/>
                <w:sz w:val="16"/>
              </w:rPr>
              <w:t>VARCHAR</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Active or Historical.</w:t>
            </w:r>
          </w:p>
        </w:tc>
      </w:tr>
      <w:tr>
        <w:tc>
          <w:tcPr>
            <w:tcW w:type="dxa" w:w="2304"/>
            <w:vAlign w:val="top"/>
          </w:tcPr>
          <w:p>
            <w:pPr>
              <w:spacing w:after="0"/>
            </w:pPr>
            <w:r/>
            <w:r>
              <w:rPr>
                <w:rFonts w:ascii="Arial" w:hAnsi="Arial"/>
                <w:b w:val="0"/>
                <w:sz w:val="16"/>
              </w:rPr>
              <w:t>RentConfiguration</w:t>
            </w:r>
          </w:p>
        </w:tc>
        <w:tc>
          <w:tcPr>
            <w:tcW w:type="dxa" w:w="2304"/>
            <w:vAlign w:val="top"/>
          </w:tcPr>
          <w:p>
            <w:pPr>
              <w:spacing w:after="0"/>
            </w:pPr>
            <w:r/>
            <w:r>
              <w:rPr>
                <w:rFonts w:ascii="Arial" w:hAnsi="Arial"/>
                <w:b w:val="0"/>
                <w:sz w:val="16"/>
              </w:rPr>
              <w:t>EffectiveDate</w:t>
            </w:r>
          </w:p>
        </w:tc>
        <w:tc>
          <w:tcPr>
            <w:tcW w:type="dxa" w:w="1728"/>
            <w:vAlign w:val="top"/>
          </w:tcPr>
          <w:p>
            <w:pPr>
              <w:spacing w:after="0"/>
            </w:pPr>
            <w:r/>
            <w:r>
              <w:rPr>
                <w:rFonts w:ascii="Arial" w:hAnsi="Arial"/>
                <w:b w:val="0"/>
                <w:sz w:val="16"/>
              </w:rPr>
              <w:t>DATE</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Start date for the rent amount.</w:t>
            </w:r>
          </w:p>
        </w:tc>
      </w:tr>
      <w:tr>
        <w:tc>
          <w:tcPr>
            <w:tcW w:type="dxa" w:w="2304"/>
            <w:vAlign w:val="top"/>
          </w:tcPr>
          <w:p>
            <w:pPr>
              <w:spacing w:after="0"/>
            </w:pPr>
            <w:r/>
            <w:r>
              <w:rPr>
                <w:rFonts w:ascii="Arial" w:hAnsi="Arial"/>
                <w:b w:val="0"/>
                <w:sz w:val="16"/>
              </w:rPr>
              <w:t>RentConfiguration</w:t>
            </w:r>
          </w:p>
        </w:tc>
        <w:tc>
          <w:tcPr>
            <w:tcW w:type="dxa" w:w="2304"/>
            <w:vAlign w:val="top"/>
          </w:tcPr>
          <w:p>
            <w:pPr>
              <w:spacing w:after="0"/>
            </w:pPr>
            <w:r/>
            <w:r>
              <w:rPr>
                <w:rFonts w:ascii="Arial" w:hAnsi="Arial"/>
                <w:b w:val="0"/>
                <w:sz w:val="16"/>
              </w:rPr>
              <w:t>EffectiveTo</w:t>
            </w:r>
          </w:p>
        </w:tc>
        <w:tc>
          <w:tcPr>
            <w:tcW w:type="dxa" w:w="1728"/>
            <w:vAlign w:val="top"/>
          </w:tcPr>
          <w:p>
            <w:pPr>
              <w:spacing w:after="0"/>
            </w:pPr>
            <w:r/>
            <w:r>
              <w:rPr>
                <w:rFonts w:ascii="Arial" w:hAnsi="Arial"/>
                <w:b w:val="0"/>
                <w:sz w:val="16"/>
              </w:rPr>
              <w:t>DATE</w:t>
            </w:r>
          </w:p>
        </w:tc>
        <w:tc>
          <w:tcPr>
            <w:tcW w:type="dxa" w:w="1152"/>
            <w:vAlign w:val="top"/>
          </w:tcPr>
          <w:p>
            <w:pPr>
              <w:spacing w:after="0"/>
            </w:pPr>
            <w:r/>
            <w:r>
              <w:rPr>
                <w:rFonts w:ascii="Arial" w:hAnsi="Arial"/>
                <w:b w:val="0"/>
                <w:sz w:val="16"/>
              </w:rPr>
              <w:t>No</w:t>
            </w:r>
          </w:p>
        </w:tc>
        <w:tc>
          <w:tcPr>
            <w:tcW w:type="dxa" w:w="5472"/>
            <w:vAlign w:val="top"/>
          </w:tcPr>
          <w:p>
            <w:pPr>
              <w:spacing w:after="0"/>
            </w:pPr>
            <w:r/>
            <w:r>
              <w:rPr>
                <w:rFonts w:ascii="Arial" w:hAnsi="Arial"/>
                <w:b w:val="0"/>
                <w:sz w:val="16"/>
              </w:rPr>
              <w:t>End date; must not overlap another configuration for the apartment.</w:t>
            </w:r>
          </w:p>
        </w:tc>
      </w:tr>
      <w:tr>
        <w:tc>
          <w:tcPr>
            <w:tcW w:type="dxa" w:w="2304"/>
            <w:vAlign w:val="top"/>
          </w:tcPr>
          <w:p>
            <w:pPr>
              <w:spacing w:after="0"/>
            </w:pPr>
            <w:r/>
            <w:r>
              <w:rPr>
                <w:rFonts w:ascii="Arial" w:hAnsi="Arial"/>
                <w:b w:val="0"/>
                <w:sz w:val="16"/>
              </w:rPr>
              <w:t>RentPeriod</w:t>
            </w:r>
          </w:p>
        </w:tc>
        <w:tc>
          <w:tcPr>
            <w:tcW w:type="dxa" w:w="2304"/>
            <w:vAlign w:val="top"/>
          </w:tcPr>
          <w:p>
            <w:pPr>
              <w:spacing w:after="0"/>
            </w:pPr>
            <w:r/>
            <w:r>
              <w:rPr>
                <w:rFonts w:ascii="Arial" w:hAnsi="Arial"/>
                <w:b w:val="0"/>
                <w:sz w:val="16"/>
              </w:rPr>
              <w:t>ApartmentID</w:t>
            </w:r>
          </w:p>
        </w:tc>
        <w:tc>
          <w:tcPr>
            <w:tcW w:type="dxa" w:w="1728"/>
            <w:vAlign w:val="top"/>
          </w:tcPr>
          <w:p>
            <w:pPr>
              <w:spacing w:after="0"/>
            </w:pPr>
            <w:r/>
            <w:r>
              <w:rPr>
                <w:rFonts w:ascii="Arial" w:hAnsi="Arial"/>
                <w:b w:val="0"/>
                <w:sz w:val="16"/>
              </w:rPr>
              <w:t>INTEGER FK</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References Apartment.</w:t>
            </w:r>
          </w:p>
        </w:tc>
      </w:tr>
      <w:tr>
        <w:tc>
          <w:tcPr>
            <w:tcW w:type="dxa" w:w="2304"/>
            <w:vAlign w:val="top"/>
          </w:tcPr>
          <w:p>
            <w:pPr>
              <w:spacing w:after="0"/>
            </w:pPr>
            <w:r/>
            <w:r>
              <w:rPr>
                <w:rFonts w:ascii="Arial" w:hAnsi="Arial"/>
                <w:b w:val="0"/>
                <w:sz w:val="16"/>
              </w:rPr>
              <w:t>RentPeriod</w:t>
            </w:r>
          </w:p>
        </w:tc>
        <w:tc>
          <w:tcPr>
            <w:tcW w:type="dxa" w:w="2304"/>
            <w:vAlign w:val="top"/>
          </w:tcPr>
          <w:p>
            <w:pPr>
              <w:spacing w:after="0"/>
            </w:pPr>
            <w:r/>
            <w:r>
              <w:rPr>
                <w:rFonts w:ascii="Arial" w:hAnsi="Arial"/>
                <w:b w:val="0"/>
                <w:sz w:val="16"/>
              </w:rPr>
              <w:t>ExpectedAmount</w:t>
            </w:r>
          </w:p>
        </w:tc>
        <w:tc>
          <w:tcPr>
            <w:tcW w:type="dxa" w:w="1728"/>
            <w:vAlign w:val="top"/>
          </w:tcPr>
          <w:p>
            <w:pPr>
              <w:spacing w:after="0"/>
            </w:pPr>
            <w:r/>
            <w:r>
              <w:rPr>
                <w:rFonts w:ascii="Arial" w:hAnsi="Arial"/>
                <w:b w:val="0"/>
                <w:sz w:val="16"/>
              </w:rPr>
              <w:t>DECIMAL</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Fixed amount due for this month.</w:t>
            </w:r>
          </w:p>
        </w:tc>
      </w:tr>
      <w:tr>
        <w:tc>
          <w:tcPr>
            <w:tcW w:type="dxa" w:w="2304"/>
            <w:vAlign w:val="top"/>
          </w:tcPr>
          <w:p>
            <w:pPr>
              <w:spacing w:after="0"/>
            </w:pPr>
            <w:r/>
            <w:r>
              <w:rPr>
                <w:rFonts w:ascii="Arial" w:hAnsi="Arial"/>
                <w:b w:val="0"/>
                <w:sz w:val="16"/>
              </w:rPr>
              <w:t>RentPeriod</w:t>
            </w:r>
          </w:p>
        </w:tc>
        <w:tc>
          <w:tcPr>
            <w:tcW w:type="dxa" w:w="2304"/>
            <w:vAlign w:val="top"/>
          </w:tcPr>
          <w:p>
            <w:pPr>
              <w:spacing w:after="0"/>
            </w:pPr>
            <w:r/>
            <w:r>
              <w:rPr>
                <w:rFonts w:ascii="Arial" w:hAnsi="Arial"/>
                <w:b w:val="0"/>
                <w:sz w:val="16"/>
              </w:rPr>
              <w:t>TotalPaid</w:t>
            </w:r>
          </w:p>
        </w:tc>
        <w:tc>
          <w:tcPr>
            <w:tcW w:type="dxa" w:w="1728"/>
            <w:vAlign w:val="top"/>
          </w:tcPr>
          <w:p>
            <w:pPr>
              <w:spacing w:after="0"/>
            </w:pPr>
            <w:r/>
            <w:r>
              <w:rPr>
                <w:rFonts w:ascii="Arial" w:hAnsi="Arial"/>
                <w:b w:val="0"/>
                <w:sz w:val="16"/>
              </w:rPr>
              <w:t>DECIMAL</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Sum of valid payment records; default zero.</w:t>
            </w:r>
          </w:p>
        </w:tc>
      </w:tr>
      <w:tr>
        <w:tc>
          <w:tcPr>
            <w:tcW w:type="dxa" w:w="2304"/>
            <w:vAlign w:val="top"/>
          </w:tcPr>
          <w:p>
            <w:pPr>
              <w:spacing w:after="0"/>
            </w:pPr>
            <w:r/>
            <w:r>
              <w:rPr>
                <w:rFonts w:ascii="Arial" w:hAnsi="Arial"/>
                <w:b w:val="0"/>
                <w:sz w:val="16"/>
              </w:rPr>
              <w:t>RentPeriod</w:t>
            </w:r>
          </w:p>
        </w:tc>
        <w:tc>
          <w:tcPr>
            <w:tcW w:type="dxa" w:w="2304"/>
            <w:vAlign w:val="top"/>
          </w:tcPr>
          <w:p>
            <w:pPr>
              <w:spacing w:after="0"/>
            </w:pPr>
            <w:r/>
            <w:r>
              <w:rPr>
                <w:rFonts w:ascii="Arial" w:hAnsi="Arial"/>
                <w:b w:val="0"/>
                <w:sz w:val="16"/>
              </w:rPr>
              <w:t>Balance</w:t>
            </w:r>
          </w:p>
        </w:tc>
        <w:tc>
          <w:tcPr>
            <w:tcW w:type="dxa" w:w="1728"/>
            <w:vAlign w:val="top"/>
          </w:tcPr>
          <w:p>
            <w:pPr>
              <w:spacing w:after="0"/>
            </w:pPr>
            <w:r/>
            <w:r>
              <w:rPr>
                <w:rFonts w:ascii="Arial" w:hAnsi="Arial"/>
                <w:b w:val="0"/>
                <w:sz w:val="16"/>
              </w:rPr>
              <w:t>DECIMAL</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ExpectedAmount minus TotalPaid; negative value represents credit if used.</w:t>
            </w:r>
          </w:p>
        </w:tc>
      </w:tr>
      <w:tr>
        <w:tc>
          <w:tcPr>
            <w:tcW w:type="dxa" w:w="2304"/>
            <w:vAlign w:val="top"/>
          </w:tcPr>
          <w:p>
            <w:pPr>
              <w:spacing w:after="0"/>
            </w:pPr>
            <w:r/>
            <w:r>
              <w:rPr>
                <w:rFonts w:ascii="Arial" w:hAnsi="Arial"/>
                <w:b w:val="0"/>
                <w:sz w:val="16"/>
              </w:rPr>
              <w:t>RentPeriod</w:t>
            </w:r>
          </w:p>
        </w:tc>
        <w:tc>
          <w:tcPr>
            <w:tcW w:type="dxa" w:w="2304"/>
            <w:vAlign w:val="top"/>
          </w:tcPr>
          <w:p>
            <w:pPr>
              <w:spacing w:after="0"/>
            </w:pPr>
            <w:r/>
            <w:r>
              <w:rPr>
                <w:rFonts w:ascii="Arial" w:hAnsi="Arial"/>
                <w:b w:val="0"/>
                <w:sz w:val="16"/>
              </w:rPr>
              <w:t>Status</w:t>
            </w:r>
          </w:p>
        </w:tc>
        <w:tc>
          <w:tcPr>
            <w:tcW w:type="dxa" w:w="1728"/>
            <w:vAlign w:val="top"/>
          </w:tcPr>
          <w:p>
            <w:pPr>
              <w:spacing w:after="0"/>
            </w:pPr>
            <w:r/>
            <w:r>
              <w:rPr>
                <w:rFonts w:ascii="Arial" w:hAnsi="Arial"/>
                <w:b w:val="0"/>
                <w:sz w:val="16"/>
              </w:rPr>
              <w:t>VARCHAR</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Unpaid, Partial, Paid, Overdue, or Overpaid.</w:t>
            </w:r>
          </w:p>
        </w:tc>
      </w:tr>
      <w:tr>
        <w:tc>
          <w:tcPr>
            <w:tcW w:type="dxa" w:w="2304"/>
            <w:vAlign w:val="top"/>
          </w:tcPr>
          <w:p>
            <w:pPr>
              <w:spacing w:after="0"/>
            </w:pPr>
            <w:r/>
            <w:r>
              <w:rPr>
                <w:rFonts w:ascii="Arial" w:hAnsi="Arial"/>
                <w:b w:val="0"/>
                <w:sz w:val="16"/>
              </w:rPr>
              <w:t>PaymentRecord</w:t>
            </w:r>
          </w:p>
        </w:tc>
        <w:tc>
          <w:tcPr>
            <w:tcW w:type="dxa" w:w="2304"/>
            <w:vAlign w:val="top"/>
          </w:tcPr>
          <w:p>
            <w:pPr>
              <w:spacing w:after="0"/>
            </w:pPr>
            <w:r/>
            <w:r>
              <w:rPr>
                <w:rFonts w:ascii="Arial" w:hAnsi="Arial"/>
                <w:b w:val="0"/>
                <w:sz w:val="16"/>
              </w:rPr>
              <w:t>PeriodID</w:t>
            </w:r>
          </w:p>
        </w:tc>
        <w:tc>
          <w:tcPr>
            <w:tcW w:type="dxa" w:w="1728"/>
            <w:vAlign w:val="top"/>
          </w:tcPr>
          <w:p>
            <w:pPr>
              <w:spacing w:after="0"/>
            </w:pPr>
            <w:r/>
            <w:r>
              <w:rPr>
                <w:rFonts w:ascii="Arial" w:hAnsi="Arial"/>
                <w:b w:val="0"/>
                <w:sz w:val="16"/>
              </w:rPr>
              <w:t>INTEGER FK</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References RentPeriod.</w:t>
            </w:r>
          </w:p>
        </w:tc>
      </w:tr>
      <w:tr>
        <w:tc>
          <w:tcPr>
            <w:tcW w:type="dxa" w:w="2304"/>
            <w:vAlign w:val="top"/>
          </w:tcPr>
          <w:p>
            <w:pPr>
              <w:spacing w:after="0"/>
            </w:pPr>
            <w:r/>
            <w:r>
              <w:rPr>
                <w:rFonts w:ascii="Arial" w:hAnsi="Arial"/>
                <w:b w:val="0"/>
                <w:sz w:val="16"/>
              </w:rPr>
              <w:t>PaymentRecord</w:t>
            </w:r>
          </w:p>
        </w:tc>
        <w:tc>
          <w:tcPr>
            <w:tcW w:type="dxa" w:w="2304"/>
            <w:vAlign w:val="top"/>
          </w:tcPr>
          <w:p>
            <w:pPr>
              <w:spacing w:after="0"/>
            </w:pPr>
            <w:r/>
            <w:r>
              <w:rPr>
                <w:rFonts w:ascii="Arial" w:hAnsi="Arial"/>
                <w:b w:val="0"/>
                <w:sz w:val="16"/>
              </w:rPr>
              <w:t>Status</w:t>
            </w:r>
          </w:p>
        </w:tc>
        <w:tc>
          <w:tcPr>
            <w:tcW w:type="dxa" w:w="1728"/>
            <w:vAlign w:val="top"/>
          </w:tcPr>
          <w:p>
            <w:pPr>
              <w:spacing w:after="0"/>
            </w:pPr>
            <w:r/>
            <w:r>
              <w:rPr>
                <w:rFonts w:ascii="Arial" w:hAnsi="Arial"/>
                <w:b w:val="0"/>
                <w:sz w:val="16"/>
              </w:rPr>
              <w:t>VARCHAR</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Recorded, Corrected, or Voided.</w:t>
            </w:r>
          </w:p>
        </w:tc>
      </w:tr>
      <w:tr>
        <w:tc>
          <w:tcPr>
            <w:tcW w:type="dxa" w:w="2304"/>
            <w:vAlign w:val="top"/>
          </w:tcPr>
          <w:p>
            <w:pPr>
              <w:spacing w:after="0"/>
            </w:pPr>
            <w:r/>
            <w:r>
              <w:rPr>
                <w:rFonts w:ascii="Arial" w:hAnsi="Arial"/>
                <w:b w:val="0"/>
                <w:sz w:val="16"/>
              </w:rPr>
              <w:t>PaymentRecord</w:t>
            </w:r>
          </w:p>
        </w:tc>
        <w:tc>
          <w:tcPr>
            <w:tcW w:type="dxa" w:w="2304"/>
            <w:vAlign w:val="top"/>
          </w:tcPr>
          <w:p>
            <w:pPr>
              <w:spacing w:after="0"/>
            </w:pPr>
            <w:r/>
            <w:r>
              <w:rPr>
                <w:rFonts w:ascii="Arial" w:hAnsi="Arial"/>
                <w:b w:val="0"/>
                <w:sz w:val="16"/>
              </w:rPr>
              <w:t>ReceiptReference</w:t>
            </w:r>
          </w:p>
        </w:tc>
        <w:tc>
          <w:tcPr>
            <w:tcW w:type="dxa" w:w="1728"/>
            <w:vAlign w:val="top"/>
          </w:tcPr>
          <w:p>
            <w:pPr>
              <w:spacing w:after="0"/>
            </w:pPr>
            <w:r/>
            <w:r>
              <w:rPr>
                <w:rFonts w:ascii="Arial" w:hAnsi="Arial"/>
                <w:b w:val="0"/>
                <w:sz w:val="16"/>
              </w:rPr>
              <w:t>VARCHAR</w:t>
            </w:r>
          </w:p>
        </w:tc>
        <w:tc>
          <w:tcPr>
            <w:tcW w:type="dxa" w:w="1152"/>
            <w:vAlign w:val="top"/>
          </w:tcPr>
          <w:p>
            <w:pPr>
              <w:spacing w:after="0"/>
            </w:pPr>
            <w:r/>
            <w:r>
              <w:rPr>
                <w:rFonts w:ascii="Arial" w:hAnsi="Arial"/>
                <w:b w:val="0"/>
                <w:sz w:val="16"/>
              </w:rPr>
              <w:t>No</w:t>
            </w:r>
          </w:p>
        </w:tc>
        <w:tc>
          <w:tcPr>
            <w:tcW w:type="dxa" w:w="5472"/>
            <w:vAlign w:val="top"/>
          </w:tcPr>
          <w:p>
            <w:pPr>
              <w:spacing w:after="0"/>
            </w:pPr>
            <w:r/>
            <w:r>
              <w:rPr>
                <w:rFonts w:ascii="Arial" w:hAnsi="Arial"/>
                <w:b w:val="0"/>
                <w:sz w:val="16"/>
              </w:rPr>
              <w:t>Approved receipt or transaction reference.</w:t>
            </w:r>
          </w:p>
        </w:tc>
      </w:tr>
      <w:tr>
        <w:tc>
          <w:tcPr>
            <w:tcW w:type="dxa" w:w="2304"/>
            <w:vAlign w:val="top"/>
          </w:tcPr>
          <w:p>
            <w:pPr>
              <w:spacing w:after="0"/>
            </w:pPr>
            <w:r/>
            <w:r>
              <w:rPr>
                <w:rFonts w:ascii="Arial" w:hAnsi="Arial"/>
                <w:b w:val="0"/>
                <w:sz w:val="16"/>
              </w:rPr>
              <w:t>Issue</w:t>
            </w:r>
          </w:p>
        </w:tc>
        <w:tc>
          <w:tcPr>
            <w:tcW w:type="dxa" w:w="2304"/>
            <w:vAlign w:val="top"/>
          </w:tcPr>
          <w:p>
            <w:pPr>
              <w:spacing w:after="0"/>
            </w:pPr>
            <w:r/>
            <w:r>
              <w:rPr>
                <w:rFonts w:ascii="Arial" w:hAnsi="Arial"/>
                <w:b w:val="0"/>
                <w:sz w:val="16"/>
              </w:rPr>
              <w:t>Priority</w:t>
            </w:r>
          </w:p>
        </w:tc>
        <w:tc>
          <w:tcPr>
            <w:tcW w:type="dxa" w:w="1728"/>
            <w:vAlign w:val="top"/>
          </w:tcPr>
          <w:p>
            <w:pPr>
              <w:spacing w:after="0"/>
            </w:pPr>
            <w:r/>
            <w:r>
              <w:rPr>
                <w:rFonts w:ascii="Arial" w:hAnsi="Arial"/>
                <w:b w:val="0"/>
                <w:sz w:val="16"/>
              </w:rPr>
              <w:t>VARCHAR</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Low, Medium, High, or Critical.</w:t>
            </w:r>
          </w:p>
        </w:tc>
      </w:tr>
      <w:tr>
        <w:tc>
          <w:tcPr>
            <w:tcW w:type="dxa" w:w="2304"/>
            <w:vAlign w:val="top"/>
          </w:tcPr>
          <w:p>
            <w:pPr>
              <w:spacing w:after="0"/>
            </w:pPr>
            <w:r/>
            <w:r>
              <w:rPr>
                <w:rFonts w:ascii="Arial" w:hAnsi="Arial"/>
                <w:b w:val="0"/>
                <w:sz w:val="16"/>
              </w:rPr>
              <w:t>Issue</w:t>
            </w:r>
          </w:p>
        </w:tc>
        <w:tc>
          <w:tcPr>
            <w:tcW w:type="dxa" w:w="2304"/>
            <w:vAlign w:val="top"/>
          </w:tcPr>
          <w:p>
            <w:pPr>
              <w:spacing w:after="0"/>
            </w:pPr>
            <w:r/>
            <w:r>
              <w:rPr>
                <w:rFonts w:ascii="Arial" w:hAnsi="Arial"/>
                <w:b w:val="0"/>
                <w:sz w:val="16"/>
              </w:rPr>
              <w:t>Status</w:t>
            </w:r>
          </w:p>
        </w:tc>
        <w:tc>
          <w:tcPr>
            <w:tcW w:type="dxa" w:w="1728"/>
            <w:vAlign w:val="top"/>
          </w:tcPr>
          <w:p>
            <w:pPr>
              <w:spacing w:after="0"/>
            </w:pPr>
            <w:r/>
            <w:r>
              <w:rPr>
                <w:rFonts w:ascii="Arial" w:hAnsi="Arial"/>
                <w:b w:val="0"/>
                <w:sz w:val="16"/>
              </w:rPr>
              <w:t>VARCHAR</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Open, In Progress, Resolved, or Cancelled.</w:t>
            </w:r>
          </w:p>
        </w:tc>
      </w:tr>
      <w:tr>
        <w:tc>
          <w:tcPr>
            <w:tcW w:type="dxa" w:w="2304"/>
            <w:vAlign w:val="top"/>
          </w:tcPr>
          <w:p>
            <w:pPr>
              <w:spacing w:after="0"/>
            </w:pPr>
            <w:r/>
            <w:r>
              <w:rPr>
                <w:rFonts w:ascii="Arial" w:hAnsi="Arial"/>
                <w:b w:val="0"/>
                <w:sz w:val="16"/>
              </w:rPr>
              <w:t>Issue</w:t>
            </w:r>
          </w:p>
        </w:tc>
        <w:tc>
          <w:tcPr>
            <w:tcW w:type="dxa" w:w="2304"/>
            <w:vAlign w:val="top"/>
          </w:tcPr>
          <w:p>
            <w:pPr>
              <w:spacing w:after="0"/>
            </w:pPr>
            <w:r/>
            <w:r>
              <w:rPr>
                <w:rFonts w:ascii="Arial" w:hAnsi="Arial"/>
                <w:b w:val="0"/>
                <w:sz w:val="16"/>
              </w:rPr>
              <w:t>ResolutionNotes</w:t>
            </w:r>
          </w:p>
        </w:tc>
        <w:tc>
          <w:tcPr>
            <w:tcW w:type="dxa" w:w="1728"/>
            <w:vAlign w:val="top"/>
          </w:tcPr>
          <w:p>
            <w:pPr>
              <w:spacing w:after="0"/>
            </w:pPr>
            <w:r/>
            <w:r>
              <w:rPr>
                <w:rFonts w:ascii="Arial" w:hAnsi="Arial"/>
                <w:b w:val="0"/>
                <w:sz w:val="16"/>
              </w:rPr>
              <w:t>TEXT</w:t>
            </w:r>
          </w:p>
        </w:tc>
        <w:tc>
          <w:tcPr>
            <w:tcW w:type="dxa" w:w="1152"/>
            <w:vAlign w:val="top"/>
          </w:tcPr>
          <w:p>
            <w:pPr>
              <w:spacing w:after="0"/>
            </w:pPr>
            <w:r/>
            <w:r>
              <w:rPr>
                <w:rFonts w:ascii="Arial" w:hAnsi="Arial"/>
                <w:b w:val="0"/>
                <w:sz w:val="16"/>
              </w:rPr>
              <w:t>Conditional</w:t>
            </w:r>
          </w:p>
        </w:tc>
        <w:tc>
          <w:tcPr>
            <w:tcW w:type="dxa" w:w="5472"/>
            <w:vAlign w:val="top"/>
          </w:tcPr>
          <w:p>
            <w:pPr>
              <w:spacing w:after="0"/>
            </w:pPr>
            <w:r/>
            <w:r>
              <w:rPr>
                <w:rFonts w:ascii="Arial" w:hAnsi="Arial"/>
                <w:b w:val="0"/>
                <w:sz w:val="16"/>
              </w:rPr>
              <w:t>Required when Status is Resolved.</w:t>
            </w:r>
          </w:p>
        </w:tc>
      </w:tr>
      <w:tr>
        <w:tc>
          <w:tcPr>
            <w:tcW w:type="dxa" w:w="2304"/>
            <w:vAlign w:val="top"/>
          </w:tcPr>
          <w:p>
            <w:pPr>
              <w:spacing w:after="0"/>
            </w:pPr>
            <w:r/>
            <w:r>
              <w:rPr>
                <w:rFonts w:ascii="Arial" w:hAnsi="Arial"/>
                <w:b w:val="0"/>
                <w:sz w:val="16"/>
              </w:rPr>
              <w:t>Issue</w:t>
            </w:r>
          </w:p>
        </w:tc>
        <w:tc>
          <w:tcPr>
            <w:tcW w:type="dxa" w:w="2304"/>
            <w:vAlign w:val="top"/>
          </w:tcPr>
          <w:p>
            <w:pPr>
              <w:spacing w:after="0"/>
            </w:pPr>
            <w:r/>
            <w:r>
              <w:rPr>
                <w:rFonts w:ascii="Arial" w:hAnsi="Arial"/>
                <w:b w:val="0"/>
                <w:sz w:val="16"/>
              </w:rPr>
              <w:t>CancellationReason</w:t>
            </w:r>
          </w:p>
        </w:tc>
        <w:tc>
          <w:tcPr>
            <w:tcW w:type="dxa" w:w="1728"/>
            <w:vAlign w:val="top"/>
          </w:tcPr>
          <w:p>
            <w:pPr>
              <w:spacing w:after="0"/>
            </w:pPr>
            <w:r/>
            <w:r>
              <w:rPr>
                <w:rFonts w:ascii="Arial" w:hAnsi="Arial"/>
                <w:b w:val="0"/>
                <w:sz w:val="16"/>
              </w:rPr>
              <w:t>TEXT</w:t>
            </w:r>
          </w:p>
        </w:tc>
        <w:tc>
          <w:tcPr>
            <w:tcW w:type="dxa" w:w="1152"/>
            <w:vAlign w:val="top"/>
          </w:tcPr>
          <w:p>
            <w:pPr>
              <w:spacing w:after="0"/>
            </w:pPr>
            <w:r/>
            <w:r>
              <w:rPr>
                <w:rFonts w:ascii="Arial" w:hAnsi="Arial"/>
                <w:b w:val="0"/>
                <w:sz w:val="16"/>
              </w:rPr>
              <w:t>Conditional</w:t>
            </w:r>
          </w:p>
        </w:tc>
        <w:tc>
          <w:tcPr>
            <w:tcW w:type="dxa" w:w="5472"/>
            <w:vAlign w:val="top"/>
          </w:tcPr>
          <w:p>
            <w:pPr>
              <w:spacing w:after="0"/>
            </w:pPr>
            <w:r/>
            <w:r>
              <w:rPr>
                <w:rFonts w:ascii="Arial" w:hAnsi="Arial"/>
                <w:b w:val="0"/>
                <w:sz w:val="16"/>
              </w:rPr>
              <w:t>Required when Status is Cancelled.</w:t>
            </w:r>
          </w:p>
        </w:tc>
      </w:tr>
      <w:tr>
        <w:tc>
          <w:tcPr>
            <w:tcW w:type="dxa" w:w="2304"/>
            <w:vAlign w:val="top"/>
          </w:tcPr>
          <w:p>
            <w:pPr>
              <w:spacing w:after="0"/>
            </w:pPr>
            <w:r/>
            <w:r>
              <w:rPr>
                <w:rFonts w:ascii="Arial" w:hAnsi="Arial"/>
                <w:b w:val="0"/>
                <w:sz w:val="16"/>
              </w:rPr>
              <w:t>Package</w:t>
            </w:r>
          </w:p>
        </w:tc>
        <w:tc>
          <w:tcPr>
            <w:tcW w:type="dxa" w:w="2304"/>
            <w:vAlign w:val="top"/>
          </w:tcPr>
          <w:p>
            <w:pPr>
              <w:spacing w:after="0"/>
            </w:pPr>
            <w:r/>
            <w:r>
              <w:rPr>
                <w:rFonts w:ascii="Arial" w:hAnsi="Arial"/>
                <w:b w:val="0"/>
                <w:sz w:val="16"/>
              </w:rPr>
              <w:t>TrackingNumber</w:t>
            </w:r>
          </w:p>
        </w:tc>
        <w:tc>
          <w:tcPr>
            <w:tcW w:type="dxa" w:w="1728"/>
            <w:vAlign w:val="top"/>
          </w:tcPr>
          <w:p>
            <w:pPr>
              <w:spacing w:after="0"/>
            </w:pPr>
            <w:r/>
            <w:r>
              <w:rPr>
                <w:rFonts w:ascii="Arial" w:hAnsi="Arial"/>
                <w:b w:val="0"/>
                <w:sz w:val="16"/>
              </w:rPr>
              <w:t>VARCHAR</w:t>
            </w:r>
          </w:p>
        </w:tc>
        <w:tc>
          <w:tcPr>
            <w:tcW w:type="dxa" w:w="1152"/>
            <w:vAlign w:val="top"/>
          </w:tcPr>
          <w:p>
            <w:pPr>
              <w:spacing w:after="0"/>
            </w:pPr>
            <w:r/>
            <w:r>
              <w:rPr>
                <w:rFonts w:ascii="Arial" w:hAnsi="Arial"/>
                <w:b w:val="0"/>
                <w:sz w:val="16"/>
              </w:rPr>
              <w:t>No</w:t>
            </w:r>
          </w:p>
        </w:tc>
        <w:tc>
          <w:tcPr>
            <w:tcW w:type="dxa" w:w="5472"/>
            <w:vAlign w:val="top"/>
          </w:tcPr>
          <w:p>
            <w:pPr>
              <w:spacing w:after="0"/>
            </w:pPr>
            <w:r/>
            <w:r>
              <w:rPr>
                <w:rFonts w:ascii="Arial" w:hAnsi="Arial"/>
                <w:b w:val="0"/>
                <w:sz w:val="16"/>
              </w:rPr>
              <w:t>Optional when courier does not supply one; unique when supplied among active records.</w:t>
            </w:r>
          </w:p>
        </w:tc>
      </w:tr>
      <w:tr>
        <w:tc>
          <w:tcPr>
            <w:tcW w:type="dxa" w:w="2304"/>
            <w:vAlign w:val="top"/>
          </w:tcPr>
          <w:p>
            <w:pPr>
              <w:spacing w:after="0"/>
            </w:pPr>
            <w:r/>
            <w:r>
              <w:rPr>
                <w:rFonts w:ascii="Arial" w:hAnsi="Arial"/>
                <w:b w:val="0"/>
                <w:sz w:val="16"/>
              </w:rPr>
              <w:t>Package</w:t>
            </w:r>
          </w:p>
        </w:tc>
        <w:tc>
          <w:tcPr>
            <w:tcW w:type="dxa" w:w="2304"/>
            <w:vAlign w:val="top"/>
          </w:tcPr>
          <w:p>
            <w:pPr>
              <w:spacing w:after="0"/>
            </w:pPr>
            <w:r/>
            <w:r>
              <w:rPr>
                <w:rFonts w:ascii="Arial" w:hAnsi="Arial"/>
                <w:b w:val="0"/>
                <w:sz w:val="16"/>
              </w:rPr>
              <w:t>ReceiverConfirmation</w:t>
            </w:r>
          </w:p>
        </w:tc>
        <w:tc>
          <w:tcPr>
            <w:tcW w:type="dxa" w:w="1728"/>
            <w:vAlign w:val="top"/>
          </w:tcPr>
          <w:p>
            <w:pPr>
              <w:spacing w:after="0"/>
            </w:pPr>
            <w:r/>
            <w:r>
              <w:rPr>
                <w:rFonts w:ascii="Arial" w:hAnsi="Arial"/>
                <w:b w:val="0"/>
                <w:sz w:val="16"/>
              </w:rPr>
              <w:t>VARCHAR/BOOLEAN</w:t>
            </w:r>
          </w:p>
        </w:tc>
        <w:tc>
          <w:tcPr>
            <w:tcW w:type="dxa" w:w="1152"/>
            <w:vAlign w:val="top"/>
          </w:tcPr>
          <w:p>
            <w:pPr>
              <w:spacing w:after="0"/>
            </w:pPr>
            <w:r/>
            <w:r>
              <w:rPr>
                <w:rFonts w:ascii="Arial" w:hAnsi="Arial"/>
                <w:b w:val="0"/>
                <w:sz w:val="16"/>
              </w:rPr>
              <w:t>Conditional</w:t>
            </w:r>
          </w:p>
        </w:tc>
        <w:tc>
          <w:tcPr>
            <w:tcW w:type="dxa" w:w="5472"/>
            <w:vAlign w:val="top"/>
          </w:tcPr>
          <w:p>
            <w:pPr>
              <w:spacing w:after="0"/>
            </w:pPr>
            <w:r/>
            <w:r>
              <w:rPr>
                <w:rFonts w:ascii="Arial" w:hAnsi="Arial"/>
                <w:b w:val="0"/>
                <w:sz w:val="16"/>
              </w:rPr>
              <w:t>Must be defined consistently; required when Status is Picked Up.</w:t>
            </w:r>
          </w:p>
        </w:tc>
      </w:tr>
      <w:tr>
        <w:tc>
          <w:tcPr>
            <w:tcW w:type="dxa" w:w="2304"/>
            <w:vAlign w:val="top"/>
          </w:tcPr>
          <w:p>
            <w:pPr>
              <w:spacing w:after="0"/>
            </w:pPr>
            <w:r/>
            <w:r>
              <w:rPr>
                <w:rFonts w:ascii="Arial" w:hAnsi="Arial"/>
                <w:b w:val="0"/>
                <w:sz w:val="16"/>
              </w:rPr>
              <w:t>Role</w:t>
            </w:r>
          </w:p>
        </w:tc>
        <w:tc>
          <w:tcPr>
            <w:tcW w:type="dxa" w:w="2304"/>
            <w:vAlign w:val="top"/>
          </w:tcPr>
          <w:p>
            <w:pPr>
              <w:spacing w:after="0"/>
            </w:pPr>
            <w:r/>
            <w:r>
              <w:rPr>
                <w:rFonts w:ascii="Arial" w:hAnsi="Arial"/>
                <w:b w:val="0"/>
                <w:sz w:val="16"/>
              </w:rPr>
              <w:t>RoleName</w:t>
            </w:r>
          </w:p>
        </w:tc>
        <w:tc>
          <w:tcPr>
            <w:tcW w:type="dxa" w:w="1728"/>
            <w:vAlign w:val="top"/>
          </w:tcPr>
          <w:p>
            <w:pPr>
              <w:spacing w:after="0"/>
            </w:pPr>
            <w:r/>
            <w:r>
              <w:rPr>
                <w:rFonts w:ascii="Arial" w:hAnsi="Arial"/>
                <w:b w:val="0"/>
                <w:sz w:val="16"/>
              </w:rPr>
              <w:t>VARCHAR</w:t>
            </w:r>
          </w:p>
        </w:tc>
        <w:tc>
          <w:tcPr>
            <w:tcW w:type="dxa" w:w="1152"/>
            <w:vAlign w:val="top"/>
          </w:tcPr>
          <w:p>
            <w:pPr>
              <w:spacing w:after="0"/>
            </w:pPr>
            <w:r/>
            <w:r>
              <w:rPr>
                <w:rFonts w:ascii="Arial" w:hAnsi="Arial"/>
                <w:b w:val="0"/>
                <w:sz w:val="16"/>
              </w:rPr>
              <w:t>Yes</w:t>
            </w:r>
          </w:p>
        </w:tc>
        <w:tc>
          <w:tcPr>
            <w:tcW w:type="dxa" w:w="5472"/>
            <w:vAlign w:val="top"/>
          </w:tcPr>
          <w:p>
            <w:pPr>
              <w:spacing w:after="0"/>
            </w:pPr>
            <w:r/>
            <w:r>
              <w:rPr>
                <w:rFonts w:ascii="Arial" w:hAnsi="Arial"/>
                <w:b w:val="0"/>
                <w:sz w:val="16"/>
              </w:rPr>
              <w:t>Apartment Manager or Apartment Owner only.</w:t>
            </w:r>
          </w:p>
        </w:tc>
      </w:tr>
    </w:tbl>
    <w:p/>
    <w:p>
      <w:pPr>
        <w:pStyle w:val="Heading1"/>
      </w:pPr>
      <w:r>
        <w:t>7. Updated User Stories</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top"/>
            <w:shd w:fill="1F4E78"/>
          </w:tcPr>
          <w:p>
            <w:pPr>
              <w:spacing w:after="0"/>
            </w:pPr>
            <w:r>
              <w:rPr>
                <w:color w:val="FFFFFF"/>
              </w:rPr>
            </w:r>
            <w:r>
              <w:rPr>
                <w:rFonts w:ascii="Arial" w:hAnsi="Arial"/>
                <w:b/>
                <w:sz w:val="16"/>
              </w:rPr>
              <w:t>ID</w:t>
            </w:r>
          </w:p>
        </w:tc>
        <w:tc>
          <w:tcPr>
            <w:tcW w:type="dxa" w:w="9216"/>
            <w:vAlign w:val="top"/>
            <w:shd w:fill="1F4E78"/>
          </w:tcPr>
          <w:p>
            <w:pPr>
              <w:spacing w:after="0"/>
            </w:pPr>
            <w:r>
              <w:rPr>
                <w:color w:val="FFFFFF"/>
              </w:rPr>
            </w:r>
            <w:r>
              <w:rPr>
                <w:rFonts w:ascii="Arial" w:hAnsi="Arial"/>
                <w:b/>
                <w:sz w:val="16"/>
              </w:rPr>
              <w:t>User story</w:t>
            </w:r>
          </w:p>
        </w:tc>
        <w:tc>
          <w:tcPr>
            <w:tcW w:type="dxa" w:w="1440"/>
            <w:vAlign w:val="top"/>
            <w:shd w:fill="1F4E78"/>
          </w:tcPr>
          <w:p>
            <w:pPr>
              <w:spacing w:after="0"/>
            </w:pPr>
            <w:r>
              <w:rPr>
                <w:color w:val="FFFFFF"/>
              </w:rPr>
            </w:r>
            <w:r>
              <w:rPr>
                <w:rFonts w:ascii="Arial" w:hAnsi="Arial"/>
                <w:b/>
                <w:sz w:val="16"/>
              </w:rPr>
              <w:t>Priority</w:t>
            </w:r>
          </w:p>
        </w:tc>
      </w:tr>
      <w:tr>
        <w:tc>
          <w:tcPr>
            <w:tcW w:type="dxa" w:w="1152"/>
            <w:vAlign w:val="top"/>
          </w:tcPr>
          <w:p>
            <w:pPr>
              <w:spacing w:after="0"/>
            </w:pPr>
            <w:r/>
            <w:r>
              <w:rPr>
                <w:rFonts w:ascii="Arial" w:hAnsi="Arial"/>
                <w:b w:val="0"/>
                <w:sz w:val="16"/>
              </w:rPr>
              <w:t>US-001</w:t>
            </w:r>
          </w:p>
        </w:tc>
        <w:tc>
          <w:tcPr>
            <w:tcW w:type="dxa" w:w="9216"/>
            <w:vAlign w:val="top"/>
          </w:tcPr>
          <w:p>
            <w:pPr>
              <w:spacing w:after="0"/>
            </w:pPr>
            <w:r/>
            <w:r>
              <w:rPr>
                <w:rFonts w:ascii="Arial" w:hAnsi="Arial"/>
                <w:b w:val="0"/>
                <w:sz w:val="16"/>
              </w:rPr>
              <w:t>As an Apartment Manager, I want to create apartments and record descriptive room details, so that the building inventory is accurate.</w:t>
            </w:r>
          </w:p>
        </w:tc>
        <w:tc>
          <w:tcPr>
            <w:tcW w:type="dxa" w:w="1440"/>
            <w:vAlign w:val="top"/>
          </w:tcPr>
          <w:p>
            <w:pPr>
              <w:spacing w:after="0"/>
            </w:pPr>
            <w:r/>
            <w:r>
              <w:rPr>
                <w:rFonts w:ascii="Arial" w:hAnsi="Arial"/>
                <w:b w:val="0"/>
                <w:sz w:val="16"/>
              </w:rPr>
              <w:t>Must Have</w:t>
            </w:r>
          </w:p>
        </w:tc>
      </w:tr>
      <w:tr>
        <w:tc>
          <w:tcPr>
            <w:tcW w:type="dxa" w:w="1152"/>
            <w:vAlign w:val="top"/>
          </w:tcPr>
          <w:p>
            <w:pPr>
              <w:spacing w:after="0"/>
            </w:pPr>
            <w:r/>
            <w:r>
              <w:rPr>
                <w:rFonts w:ascii="Arial" w:hAnsi="Arial"/>
                <w:b w:val="0"/>
                <w:sz w:val="16"/>
              </w:rPr>
              <w:t>US-002</w:t>
            </w:r>
          </w:p>
        </w:tc>
        <w:tc>
          <w:tcPr>
            <w:tcW w:type="dxa" w:w="9216"/>
            <w:vAlign w:val="top"/>
          </w:tcPr>
          <w:p>
            <w:pPr>
              <w:spacing w:after="0"/>
            </w:pPr>
            <w:r/>
            <w:r>
              <w:rPr>
                <w:rFonts w:ascii="Arial" w:hAnsi="Arial"/>
                <w:b w:val="0"/>
                <w:sz w:val="16"/>
              </w:rPr>
              <w:t>As an Apartment Manager, I want to assign tenants and preserve move-in/move-out history, so that current and previous occupancy remain traceable.</w:t>
            </w:r>
          </w:p>
        </w:tc>
        <w:tc>
          <w:tcPr>
            <w:tcW w:type="dxa" w:w="1440"/>
            <w:vAlign w:val="top"/>
          </w:tcPr>
          <w:p>
            <w:pPr>
              <w:spacing w:after="0"/>
            </w:pPr>
            <w:r/>
            <w:r>
              <w:rPr>
                <w:rFonts w:ascii="Arial" w:hAnsi="Arial"/>
                <w:b w:val="0"/>
                <w:sz w:val="16"/>
              </w:rPr>
              <w:t>Must Have</w:t>
            </w:r>
          </w:p>
        </w:tc>
      </w:tr>
      <w:tr>
        <w:tc>
          <w:tcPr>
            <w:tcW w:type="dxa" w:w="1152"/>
            <w:vAlign w:val="top"/>
          </w:tcPr>
          <w:p>
            <w:pPr>
              <w:spacing w:after="0"/>
            </w:pPr>
            <w:r/>
            <w:r>
              <w:rPr>
                <w:rFonts w:ascii="Arial" w:hAnsi="Arial"/>
                <w:b w:val="0"/>
                <w:sz w:val="16"/>
              </w:rPr>
              <w:t>US-003</w:t>
            </w:r>
          </w:p>
        </w:tc>
        <w:tc>
          <w:tcPr>
            <w:tcW w:type="dxa" w:w="9216"/>
            <w:vAlign w:val="top"/>
          </w:tcPr>
          <w:p>
            <w:pPr>
              <w:spacing w:after="0"/>
            </w:pPr>
            <w:r/>
            <w:r>
              <w:rPr>
                <w:rFonts w:ascii="Arial" w:hAnsi="Arial"/>
                <w:b w:val="0"/>
                <w:sz w:val="16"/>
              </w:rPr>
              <w:t>As an Apartment Manager, I want to record multiple payments for a monthly rent period, so that balances remain accurate.</w:t>
            </w:r>
          </w:p>
        </w:tc>
        <w:tc>
          <w:tcPr>
            <w:tcW w:type="dxa" w:w="1440"/>
            <w:vAlign w:val="top"/>
          </w:tcPr>
          <w:p>
            <w:pPr>
              <w:spacing w:after="0"/>
            </w:pPr>
            <w:r/>
            <w:r>
              <w:rPr>
                <w:rFonts w:ascii="Arial" w:hAnsi="Arial"/>
                <w:b w:val="0"/>
                <w:sz w:val="16"/>
              </w:rPr>
              <w:t>Must Have</w:t>
            </w:r>
          </w:p>
        </w:tc>
      </w:tr>
      <w:tr>
        <w:tc>
          <w:tcPr>
            <w:tcW w:type="dxa" w:w="1152"/>
            <w:vAlign w:val="top"/>
          </w:tcPr>
          <w:p>
            <w:pPr>
              <w:spacing w:after="0"/>
            </w:pPr>
            <w:r/>
            <w:r>
              <w:rPr>
                <w:rFonts w:ascii="Arial" w:hAnsi="Arial"/>
                <w:b w:val="0"/>
                <w:sz w:val="16"/>
              </w:rPr>
              <w:t>US-004</w:t>
            </w:r>
          </w:p>
        </w:tc>
        <w:tc>
          <w:tcPr>
            <w:tcW w:type="dxa" w:w="9216"/>
            <w:vAlign w:val="top"/>
          </w:tcPr>
          <w:p>
            <w:pPr>
              <w:spacing w:after="0"/>
            </w:pPr>
            <w:r/>
            <w:r>
              <w:rPr>
                <w:rFonts w:ascii="Arial" w:hAnsi="Arial"/>
                <w:b w:val="0"/>
                <w:sz w:val="16"/>
              </w:rPr>
              <w:t>As an Apartment Owner, I want rent and balance reports exported to PDF, so that I can review reliable financial records.</w:t>
            </w:r>
          </w:p>
        </w:tc>
        <w:tc>
          <w:tcPr>
            <w:tcW w:type="dxa" w:w="1440"/>
            <w:vAlign w:val="top"/>
          </w:tcPr>
          <w:p>
            <w:pPr>
              <w:spacing w:after="0"/>
            </w:pPr>
            <w:r/>
            <w:r>
              <w:rPr>
                <w:rFonts w:ascii="Arial" w:hAnsi="Arial"/>
                <w:b w:val="0"/>
                <w:sz w:val="16"/>
              </w:rPr>
              <w:t>Should Have</w:t>
            </w:r>
          </w:p>
        </w:tc>
      </w:tr>
      <w:tr>
        <w:tc>
          <w:tcPr>
            <w:tcW w:type="dxa" w:w="1152"/>
            <w:vAlign w:val="top"/>
          </w:tcPr>
          <w:p>
            <w:pPr>
              <w:spacing w:after="0"/>
            </w:pPr>
            <w:r/>
            <w:r>
              <w:rPr>
                <w:rFonts w:ascii="Arial" w:hAnsi="Arial"/>
                <w:b w:val="0"/>
                <w:sz w:val="16"/>
              </w:rPr>
              <w:t>US-005</w:t>
            </w:r>
          </w:p>
        </w:tc>
        <w:tc>
          <w:tcPr>
            <w:tcW w:type="dxa" w:w="9216"/>
            <w:vAlign w:val="top"/>
          </w:tcPr>
          <w:p>
            <w:pPr>
              <w:spacing w:after="0"/>
            </w:pPr>
            <w:r/>
            <w:r>
              <w:rPr>
                <w:rFonts w:ascii="Arial" w:hAnsi="Arial"/>
                <w:b w:val="0"/>
                <w:sz w:val="16"/>
              </w:rPr>
              <w:t>As an Apartment Manager, I want to record the priority of an issue reported by a tenant, so that urgent problems receive appropriate attention.</w:t>
            </w:r>
          </w:p>
        </w:tc>
        <w:tc>
          <w:tcPr>
            <w:tcW w:type="dxa" w:w="1440"/>
            <w:vAlign w:val="top"/>
          </w:tcPr>
          <w:p>
            <w:pPr>
              <w:spacing w:after="0"/>
            </w:pPr>
            <w:r/>
            <w:r>
              <w:rPr>
                <w:rFonts w:ascii="Arial" w:hAnsi="Arial"/>
                <w:b w:val="0"/>
                <w:sz w:val="16"/>
              </w:rPr>
              <w:t>Must Have</w:t>
            </w:r>
          </w:p>
        </w:tc>
      </w:tr>
      <w:tr>
        <w:tc>
          <w:tcPr>
            <w:tcW w:type="dxa" w:w="1152"/>
            <w:vAlign w:val="top"/>
          </w:tcPr>
          <w:p>
            <w:pPr>
              <w:spacing w:after="0"/>
            </w:pPr>
            <w:r/>
            <w:r>
              <w:rPr>
                <w:rFonts w:ascii="Arial" w:hAnsi="Arial"/>
                <w:b w:val="0"/>
                <w:sz w:val="16"/>
              </w:rPr>
              <w:t>US-006</w:t>
            </w:r>
          </w:p>
        </w:tc>
        <w:tc>
          <w:tcPr>
            <w:tcW w:type="dxa" w:w="9216"/>
            <w:vAlign w:val="top"/>
          </w:tcPr>
          <w:p>
            <w:pPr>
              <w:spacing w:after="0"/>
            </w:pPr>
            <w:r/>
            <w:r>
              <w:rPr>
                <w:rFonts w:ascii="Arial" w:hAnsi="Arial"/>
                <w:b w:val="0"/>
                <w:sz w:val="16"/>
              </w:rPr>
              <w:t>As an Apartment Manager, I want to move an issue through Open, In Progress, Resolved, or Cancelled, so that issue outcomes are traceable.</w:t>
            </w:r>
          </w:p>
        </w:tc>
        <w:tc>
          <w:tcPr>
            <w:tcW w:type="dxa" w:w="1440"/>
            <w:vAlign w:val="top"/>
          </w:tcPr>
          <w:p>
            <w:pPr>
              <w:spacing w:after="0"/>
            </w:pPr>
            <w:r/>
            <w:r>
              <w:rPr>
                <w:rFonts w:ascii="Arial" w:hAnsi="Arial"/>
                <w:b w:val="0"/>
                <w:sz w:val="16"/>
              </w:rPr>
              <w:t>Must Have</w:t>
            </w:r>
          </w:p>
        </w:tc>
      </w:tr>
      <w:tr>
        <w:tc>
          <w:tcPr>
            <w:tcW w:type="dxa" w:w="1152"/>
            <w:vAlign w:val="top"/>
          </w:tcPr>
          <w:p>
            <w:pPr>
              <w:spacing w:after="0"/>
            </w:pPr>
            <w:r/>
            <w:r>
              <w:rPr>
                <w:rFonts w:ascii="Arial" w:hAnsi="Arial"/>
                <w:b w:val="0"/>
                <w:sz w:val="16"/>
              </w:rPr>
              <w:t>US-007</w:t>
            </w:r>
          </w:p>
        </w:tc>
        <w:tc>
          <w:tcPr>
            <w:tcW w:type="dxa" w:w="9216"/>
            <w:vAlign w:val="top"/>
          </w:tcPr>
          <w:p>
            <w:pPr>
              <w:spacing w:after="0"/>
            </w:pPr>
            <w:r/>
            <w:r>
              <w:rPr>
                <w:rFonts w:ascii="Arial" w:hAnsi="Arial"/>
                <w:b w:val="0"/>
                <w:sz w:val="16"/>
              </w:rPr>
              <w:t>As an Apartment Manager, I want to check in a package with courier and tracking details, so that deliveries are not lost.</w:t>
            </w:r>
          </w:p>
        </w:tc>
        <w:tc>
          <w:tcPr>
            <w:tcW w:type="dxa" w:w="1440"/>
            <w:vAlign w:val="top"/>
          </w:tcPr>
          <w:p>
            <w:pPr>
              <w:spacing w:after="0"/>
            </w:pPr>
            <w:r/>
            <w:r>
              <w:rPr>
                <w:rFonts w:ascii="Arial" w:hAnsi="Arial"/>
                <w:b w:val="0"/>
                <w:sz w:val="16"/>
              </w:rPr>
              <w:t>Must Have</w:t>
            </w:r>
          </w:p>
        </w:tc>
      </w:tr>
      <w:tr>
        <w:tc>
          <w:tcPr>
            <w:tcW w:type="dxa" w:w="1152"/>
            <w:vAlign w:val="top"/>
          </w:tcPr>
          <w:p>
            <w:pPr>
              <w:spacing w:after="0"/>
            </w:pPr>
            <w:r/>
            <w:r>
              <w:rPr>
                <w:rFonts w:ascii="Arial" w:hAnsi="Arial"/>
                <w:b w:val="0"/>
                <w:sz w:val="16"/>
              </w:rPr>
              <w:t>US-008</w:t>
            </w:r>
          </w:p>
        </w:tc>
        <w:tc>
          <w:tcPr>
            <w:tcW w:type="dxa" w:w="9216"/>
            <w:vAlign w:val="top"/>
          </w:tcPr>
          <w:p>
            <w:pPr>
              <w:spacing w:after="0"/>
            </w:pPr>
            <w:r/>
            <w:r>
              <w:rPr>
                <w:rFonts w:ascii="Arial" w:hAnsi="Arial"/>
                <w:b w:val="0"/>
                <w:sz w:val="16"/>
              </w:rPr>
              <w:t>As an Apartment Manager, I want pickup confirmation recorded, so that package handover is accountable.</w:t>
            </w:r>
          </w:p>
        </w:tc>
        <w:tc>
          <w:tcPr>
            <w:tcW w:type="dxa" w:w="1440"/>
            <w:vAlign w:val="top"/>
          </w:tcPr>
          <w:p>
            <w:pPr>
              <w:spacing w:after="0"/>
            </w:pPr>
            <w:r/>
            <w:r>
              <w:rPr>
                <w:rFonts w:ascii="Arial" w:hAnsi="Arial"/>
                <w:b w:val="0"/>
                <w:sz w:val="16"/>
              </w:rPr>
              <w:t>Must Have</w:t>
            </w:r>
          </w:p>
        </w:tc>
      </w:tr>
      <w:tr>
        <w:tc>
          <w:tcPr>
            <w:tcW w:type="dxa" w:w="1152"/>
            <w:vAlign w:val="top"/>
          </w:tcPr>
          <w:p>
            <w:pPr>
              <w:spacing w:after="0"/>
            </w:pPr>
            <w:r/>
            <w:r>
              <w:rPr>
                <w:rFonts w:ascii="Arial" w:hAnsi="Arial"/>
                <w:b w:val="0"/>
                <w:sz w:val="16"/>
              </w:rPr>
              <w:t>US-009</w:t>
            </w:r>
          </w:p>
        </w:tc>
        <w:tc>
          <w:tcPr>
            <w:tcW w:type="dxa" w:w="9216"/>
            <w:vAlign w:val="top"/>
          </w:tcPr>
          <w:p>
            <w:pPr>
              <w:spacing w:after="0"/>
            </w:pPr>
            <w:r/>
            <w:r>
              <w:rPr>
                <w:rFonts w:ascii="Arial" w:hAnsi="Arial"/>
                <w:b w:val="0"/>
                <w:sz w:val="16"/>
              </w:rPr>
              <w:t>As an Apartment Owner, I want local authentication and role permissions, so that sensitive operations are protected.</w:t>
            </w:r>
          </w:p>
        </w:tc>
        <w:tc>
          <w:tcPr>
            <w:tcW w:type="dxa" w:w="1440"/>
            <w:vAlign w:val="top"/>
          </w:tcPr>
          <w:p>
            <w:pPr>
              <w:spacing w:after="0"/>
            </w:pPr>
            <w:r/>
            <w:r>
              <w:rPr>
                <w:rFonts w:ascii="Arial" w:hAnsi="Arial"/>
                <w:b w:val="0"/>
                <w:sz w:val="16"/>
              </w:rPr>
              <w:t>Must Have</w:t>
            </w:r>
          </w:p>
        </w:tc>
      </w:tr>
      <w:tr>
        <w:tc>
          <w:tcPr>
            <w:tcW w:type="dxa" w:w="1152"/>
            <w:vAlign w:val="top"/>
          </w:tcPr>
          <w:p>
            <w:pPr>
              <w:spacing w:after="0"/>
            </w:pPr>
            <w:r/>
            <w:r>
              <w:rPr>
                <w:rFonts w:ascii="Arial" w:hAnsi="Arial"/>
                <w:b w:val="0"/>
                <w:sz w:val="16"/>
              </w:rPr>
              <w:t>US-010</w:t>
            </w:r>
          </w:p>
        </w:tc>
        <w:tc>
          <w:tcPr>
            <w:tcW w:type="dxa" w:w="9216"/>
            <w:vAlign w:val="top"/>
          </w:tcPr>
          <w:p>
            <w:pPr>
              <w:spacing w:after="0"/>
            </w:pPr>
            <w:r/>
            <w:r>
              <w:rPr>
                <w:rFonts w:ascii="Arial" w:hAnsi="Arial"/>
                <w:b w:val="0"/>
                <w:sz w:val="16"/>
              </w:rPr>
              <w:t>As an Apartment Owner, I want to back up and restore the SQL Server database, so that operational records can be recovered.</w:t>
            </w:r>
          </w:p>
        </w:tc>
        <w:tc>
          <w:tcPr>
            <w:tcW w:type="dxa" w:w="1440"/>
            <w:vAlign w:val="top"/>
          </w:tcPr>
          <w:p>
            <w:pPr>
              <w:spacing w:after="0"/>
            </w:pPr>
            <w:r/>
            <w:r>
              <w:rPr>
                <w:rFonts w:ascii="Arial" w:hAnsi="Arial"/>
                <w:b w:val="0"/>
                <w:sz w:val="16"/>
              </w:rPr>
              <w:t>Must Have</w:t>
            </w:r>
          </w:p>
        </w:tc>
      </w:tr>
      <w:tr>
        <w:tc>
          <w:tcPr>
            <w:tcW w:type="dxa" w:w="1152"/>
            <w:vAlign w:val="top"/>
          </w:tcPr>
          <w:p>
            <w:pPr>
              <w:spacing w:after="0"/>
            </w:pPr>
            <w:r/>
            <w:r>
              <w:rPr>
                <w:rFonts w:ascii="Arial" w:hAnsi="Arial"/>
                <w:b w:val="0"/>
                <w:sz w:val="16"/>
              </w:rPr>
              <w:t>US-011</w:t>
            </w:r>
          </w:p>
        </w:tc>
        <w:tc>
          <w:tcPr>
            <w:tcW w:type="dxa" w:w="9216"/>
            <w:vAlign w:val="top"/>
          </w:tcPr>
          <w:p>
            <w:pPr>
              <w:spacing w:after="0"/>
            </w:pPr>
            <w:r/>
            <w:r>
              <w:rPr>
                <w:rFonts w:ascii="Arial" w:hAnsi="Arial"/>
                <w:b w:val="0"/>
                <w:sz w:val="16"/>
              </w:rPr>
              <w:t>As an Apartment Manager or Owner, I want an Arabic/English UI toggle, so that authorized users can use the interface comfortably.</w:t>
            </w:r>
          </w:p>
        </w:tc>
        <w:tc>
          <w:tcPr>
            <w:tcW w:type="dxa" w:w="1440"/>
            <w:vAlign w:val="top"/>
          </w:tcPr>
          <w:p>
            <w:pPr>
              <w:spacing w:after="0"/>
            </w:pPr>
            <w:r/>
            <w:r>
              <w:rPr>
                <w:rFonts w:ascii="Arial" w:hAnsi="Arial"/>
                <w:b w:val="0"/>
                <w:sz w:val="16"/>
              </w:rPr>
              <w:t>Should Have</w:t>
            </w:r>
          </w:p>
        </w:tc>
      </w:tr>
      <w:tr>
        <w:tc>
          <w:tcPr>
            <w:tcW w:type="dxa" w:w="1152"/>
            <w:vAlign w:val="top"/>
          </w:tcPr>
          <w:p>
            <w:pPr>
              <w:spacing w:after="0"/>
            </w:pPr>
            <w:r/>
            <w:r>
              <w:rPr>
                <w:rFonts w:ascii="Arial" w:hAnsi="Arial"/>
                <w:b w:val="0"/>
                <w:sz w:val="16"/>
              </w:rPr>
              <w:t>US-012</w:t>
            </w:r>
          </w:p>
        </w:tc>
        <w:tc>
          <w:tcPr>
            <w:tcW w:type="dxa" w:w="9216"/>
            <w:vAlign w:val="top"/>
          </w:tcPr>
          <w:p>
            <w:pPr>
              <w:spacing w:after="0"/>
            </w:pPr>
            <w:r/>
            <w:r>
              <w:rPr>
                <w:rFonts w:ascii="Arial" w:hAnsi="Arial"/>
                <w:b w:val="0"/>
                <w:sz w:val="16"/>
              </w:rPr>
              <w:t>As an Apartment Manager, I want one dashboard for occupancy, rent, issues, and packages, so that daily decisions are faster.</w:t>
            </w:r>
          </w:p>
        </w:tc>
        <w:tc>
          <w:tcPr>
            <w:tcW w:type="dxa" w:w="1440"/>
            <w:vAlign w:val="top"/>
          </w:tcPr>
          <w:p>
            <w:pPr>
              <w:spacing w:after="0"/>
            </w:pPr>
            <w:r/>
            <w:r>
              <w:rPr>
                <w:rFonts w:ascii="Arial" w:hAnsi="Arial"/>
                <w:b w:val="0"/>
                <w:sz w:val="16"/>
              </w:rPr>
              <w:t>Should Have</w:t>
            </w:r>
          </w:p>
        </w:tc>
      </w:tr>
    </w:tbl>
    <w:p/>
    <w:p>
      <w:pPr>
        <w:pStyle w:val="Heading1"/>
      </w:pPr>
      <w:r>
        <w:t>8. Added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top"/>
            <w:shd w:fill="1F4E78"/>
          </w:tcPr>
          <w:p>
            <w:pPr>
              <w:spacing w:after="0"/>
            </w:pPr>
            <w:r>
              <w:rPr>
                <w:color w:val="FFFFFF"/>
              </w:rPr>
            </w:r>
            <w:r>
              <w:rPr>
                <w:rFonts w:ascii="Arial" w:hAnsi="Arial"/>
                <w:b/>
                <w:sz w:val="16"/>
              </w:rPr>
              <w:t>ID</w:t>
            </w:r>
          </w:p>
        </w:tc>
        <w:tc>
          <w:tcPr>
            <w:tcW w:type="dxa" w:w="2304"/>
            <w:vAlign w:val="top"/>
            <w:shd w:fill="1F4E78"/>
          </w:tcPr>
          <w:p>
            <w:pPr>
              <w:spacing w:after="0"/>
            </w:pPr>
            <w:r>
              <w:rPr>
                <w:color w:val="FFFFFF"/>
              </w:rPr>
            </w:r>
            <w:r>
              <w:rPr>
                <w:rFonts w:ascii="Arial" w:hAnsi="Arial"/>
                <w:b/>
                <w:sz w:val="16"/>
              </w:rPr>
              <w:t>Related area</w:t>
            </w:r>
          </w:p>
        </w:tc>
        <w:tc>
          <w:tcPr>
            <w:tcW w:type="dxa" w:w="8064"/>
            <w:vAlign w:val="top"/>
            <w:shd w:fill="1F4E78"/>
          </w:tcPr>
          <w:p>
            <w:pPr>
              <w:spacing w:after="0"/>
            </w:pPr>
            <w:r>
              <w:rPr>
                <w:color w:val="FFFFFF"/>
              </w:rPr>
            </w:r>
            <w:r>
              <w:rPr>
                <w:rFonts w:ascii="Arial" w:hAnsi="Arial"/>
                <w:b/>
                <w:sz w:val="16"/>
              </w:rPr>
              <w:t>Given / When / Then</w:t>
            </w:r>
          </w:p>
        </w:tc>
      </w:tr>
      <w:tr>
        <w:tc>
          <w:tcPr>
            <w:tcW w:type="dxa" w:w="1440"/>
            <w:vAlign w:val="top"/>
          </w:tcPr>
          <w:p>
            <w:pPr>
              <w:spacing w:after="0"/>
            </w:pPr>
            <w:r/>
            <w:r>
              <w:rPr>
                <w:rFonts w:ascii="Arial" w:hAnsi="Arial"/>
                <w:b w:val="0"/>
                <w:sz w:val="16"/>
              </w:rPr>
              <w:t>AC-013</w:t>
            </w:r>
          </w:p>
        </w:tc>
        <w:tc>
          <w:tcPr>
            <w:tcW w:type="dxa" w:w="2304"/>
            <w:vAlign w:val="top"/>
          </w:tcPr>
          <w:p>
            <w:pPr>
              <w:spacing w:after="0"/>
            </w:pPr>
            <w:r/>
            <w:r>
              <w:rPr>
                <w:rFonts w:ascii="Arial" w:hAnsi="Arial"/>
                <w:b w:val="0"/>
                <w:sz w:val="16"/>
              </w:rPr>
              <w:t>Tenant history</w:t>
            </w:r>
          </w:p>
        </w:tc>
        <w:tc>
          <w:tcPr>
            <w:tcW w:type="dxa" w:w="8064"/>
            <w:vAlign w:val="top"/>
          </w:tcPr>
          <w:p>
            <w:pPr>
              <w:spacing w:after="0"/>
            </w:pPr>
            <w:r/>
            <w:r>
              <w:rPr>
                <w:rFonts w:ascii="Arial" w:hAnsi="Arial"/>
                <w:b w:val="0"/>
                <w:sz w:val="16"/>
              </w:rPr>
              <w:t>Given an active tenant assignment exists, when the Manager records move-out, then the assignment becomes Historical, the tenant remains stored, and the tenant is excluded from active occupancy.</w:t>
            </w:r>
          </w:p>
        </w:tc>
      </w:tr>
      <w:tr>
        <w:tc>
          <w:tcPr>
            <w:tcW w:type="dxa" w:w="1440"/>
            <w:vAlign w:val="top"/>
          </w:tcPr>
          <w:p>
            <w:pPr>
              <w:spacing w:after="0"/>
            </w:pPr>
            <w:r/>
            <w:r>
              <w:rPr>
                <w:rFonts w:ascii="Arial" w:hAnsi="Arial"/>
                <w:b w:val="0"/>
                <w:sz w:val="16"/>
              </w:rPr>
              <w:t>AC-014</w:t>
            </w:r>
          </w:p>
        </w:tc>
        <w:tc>
          <w:tcPr>
            <w:tcW w:type="dxa" w:w="2304"/>
            <w:vAlign w:val="top"/>
          </w:tcPr>
          <w:p>
            <w:pPr>
              <w:spacing w:after="0"/>
            </w:pPr>
            <w:r/>
            <w:r>
              <w:rPr>
                <w:rFonts w:ascii="Arial" w:hAnsi="Arial"/>
                <w:b w:val="0"/>
                <w:sz w:val="16"/>
              </w:rPr>
              <w:t>Multiple payments</w:t>
            </w:r>
          </w:p>
        </w:tc>
        <w:tc>
          <w:tcPr>
            <w:tcW w:type="dxa" w:w="8064"/>
            <w:vAlign w:val="top"/>
          </w:tcPr>
          <w:p>
            <w:pPr>
              <w:spacing w:after="0"/>
            </w:pPr>
            <w:r/>
            <w:r>
              <w:rPr>
                <w:rFonts w:ascii="Arial" w:hAnsi="Arial"/>
                <w:b w:val="0"/>
                <w:sz w:val="16"/>
              </w:rPr>
              <w:t>Given a monthly RentPeriod has an outstanding balance, when the Manager records a second valid payment for that period, then both payments remain stored and TotalPaid and Balance are recalculated.</w:t>
            </w:r>
          </w:p>
        </w:tc>
      </w:tr>
      <w:tr>
        <w:tc>
          <w:tcPr>
            <w:tcW w:type="dxa" w:w="1440"/>
            <w:vAlign w:val="top"/>
          </w:tcPr>
          <w:p>
            <w:pPr>
              <w:spacing w:after="0"/>
            </w:pPr>
            <w:r/>
            <w:r>
              <w:rPr>
                <w:rFonts w:ascii="Arial" w:hAnsi="Arial"/>
                <w:b w:val="0"/>
                <w:sz w:val="16"/>
              </w:rPr>
              <w:t>AC-015</w:t>
            </w:r>
          </w:p>
        </w:tc>
        <w:tc>
          <w:tcPr>
            <w:tcW w:type="dxa" w:w="2304"/>
            <w:vAlign w:val="top"/>
          </w:tcPr>
          <w:p>
            <w:pPr>
              <w:spacing w:after="0"/>
            </w:pPr>
            <w:r/>
            <w:r>
              <w:rPr>
                <w:rFonts w:ascii="Arial" w:hAnsi="Arial"/>
                <w:b w:val="0"/>
                <w:sz w:val="16"/>
              </w:rPr>
              <w:t>Overpayment</w:t>
            </w:r>
          </w:p>
        </w:tc>
        <w:tc>
          <w:tcPr>
            <w:tcW w:type="dxa" w:w="8064"/>
            <w:vAlign w:val="top"/>
          </w:tcPr>
          <w:p>
            <w:pPr>
              <w:spacing w:after="0"/>
            </w:pPr>
            <w:r/>
            <w:r>
              <w:rPr>
                <w:rFonts w:ascii="Arial" w:hAnsi="Arial"/>
                <w:b w:val="0"/>
                <w:sz w:val="16"/>
              </w:rPr>
              <w:t>Given ExpectedAmount is 500, when the Manager records a valid payment total of 600, then the RentPeriod becomes Overpaid and the excess 100 is recorded as an overpayment credit.</w:t>
            </w:r>
          </w:p>
        </w:tc>
      </w:tr>
      <w:tr>
        <w:tc>
          <w:tcPr>
            <w:tcW w:type="dxa" w:w="1440"/>
            <w:vAlign w:val="top"/>
          </w:tcPr>
          <w:p>
            <w:pPr>
              <w:spacing w:after="0"/>
            </w:pPr>
            <w:r/>
            <w:r>
              <w:rPr>
                <w:rFonts w:ascii="Arial" w:hAnsi="Arial"/>
                <w:b w:val="0"/>
                <w:sz w:val="16"/>
              </w:rPr>
              <w:t>AC-016</w:t>
            </w:r>
          </w:p>
        </w:tc>
        <w:tc>
          <w:tcPr>
            <w:tcW w:type="dxa" w:w="2304"/>
            <w:vAlign w:val="top"/>
          </w:tcPr>
          <w:p>
            <w:pPr>
              <w:spacing w:after="0"/>
            </w:pPr>
            <w:r/>
            <w:r>
              <w:rPr>
                <w:rFonts w:ascii="Arial" w:hAnsi="Arial"/>
                <w:b w:val="0"/>
                <w:sz w:val="16"/>
              </w:rPr>
              <w:t>Cancelled issue</w:t>
            </w:r>
          </w:p>
        </w:tc>
        <w:tc>
          <w:tcPr>
            <w:tcW w:type="dxa" w:w="8064"/>
            <w:vAlign w:val="top"/>
          </w:tcPr>
          <w:p>
            <w:pPr>
              <w:spacing w:after="0"/>
            </w:pPr>
            <w:r/>
            <w:r>
              <w:rPr>
                <w:rFonts w:ascii="Arial" w:hAnsi="Arial"/>
                <w:b w:val="0"/>
                <w:sz w:val="16"/>
              </w:rPr>
              <w:t>Given an issue is Open or In Progress, when the Manager cancels it with a reason, then the status becomes Cancelled and the reason is retained.</w:t>
            </w:r>
          </w:p>
        </w:tc>
      </w:tr>
      <w:tr>
        <w:tc>
          <w:tcPr>
            <w:tcW w:type="dxa" w:w="1440"/>
            <w:vAlign w:val="top"/>
          </w:tcPr>
          <w:p>
            <w:pPr>
              <w:spacing w:after="0"/>
            </w:pPr>
            <w:r/>
            <w:r>
              <w:rPr>
                <w:rFonts w:ascii="Arial" w:hAnsi="Arial"/>
                <w:b w:val="0"/>
                <w:sz w:val="16"/>
              </w:rPr>
              <w:t>AC-017</w:t>
            </w:r>
          </w:p>
        </w:tc>
        <w:tc>
          <w:tcPr>
            <w:tcW w:type="dxa" w:w="2304"/>
            <w:vAlign w:val="top"/>
          </w:tcPr>
          <w:p>
            <w:pPr>
              <w:spacing w:after="0"/>
            </w:pPr>
            <w:r/>
            <w:r>
              <w:rPr>
                <w:rFonts w:ascii="Arial" w:hAnsi="Arial"/>
                <w:b w:val="0"/>
                <w:sz w:val="16"/>
              </w:rPr>
              <w:t>Role restriction</w:t>
            </w:r>
          </w:p>
        </w:tc>
        <w:tc>
          <w:tcPr>
            <w:tcW w:type="dxa" w:w="8064"/>
            <w:vAlign w:val="top"/>
          </w:tcPr>
          <w:p>
            <w:pPr>
              <w:spacing w:after="0"/>
            </w:pPr>
            <w:r/>
            <w:r>
              <w:rPr>
                <w:rFonts w:ascii="Arial" w:hAnsi="Arial"/>
                <w:b w:val="0"/>
                <w:sz w:val="16"/>
              </w:rPr>
              <w:t>Given a user is authenticated, when the user accesses a protected operation, then the system permits only actions assigned to Apartment Manager or Apartment Owner.</w:t>
            </w:r>
          </w:p>
        </w:tc>
      </w:tr>
      <w:tr>
        <w:tc>
          <w:tcPr>
            <w:tcW w:type="dxa" w:w="1440"/>
            <w:vAlign w:val="top"/>
          </w:tcPr>
          <w:p>
            <w:pPr>
              <w:spacing w:after="0"/>
            </w:pPr>
            <w:r/>
            <w:r>
              <w:rPr>
                <w:rFonts w:ascii="Arial" w:hAnsi="Arial"/>
                <w:b w:val="0"/>
                <w:sz w:val="16"/>
              </w:rPr>
              <w:t>AC-018</w:t>
            </w:r>
          </w:p>
        </w:tc>
        <w:tc>
          <w:tcPr>
            <w:tcW w:type="dxa" w:w="2304"/>
            <w:vAlign w:val="top"/>
          </w:tcPr>
          <w:p>
            <w:pPr>
              <w:spacing w:after="0"/>
            </w:pPr>
            <w:r/>
            <w:r>
              <w:rPr>
                <w:rFonts w:ascii="Arial" w:hAnsi="Arial"/>
                <w:b w:val="0"/>
                <w:sz w:val="16"/>
              </w:rPr>
              <w:t>Descriptive rooms</w:t>
            </w:r>
          </w:p>
        </w:tc>
        <w:tc>
          <w:tcPr>
            <w:tcW w:type="dxa" w:w="8064"/>
            <w:vAlign w:val="top"/>
          </w:tcPr>
          <w:p>
            <w:pPr>
              <w:spacing w:after="0"/>
            </w:pPr>
            <w:r/>
            <w:r>
              <w:rPr>
                <w:rFonts w:ascii="Arial" w:hAnsi="Arial"/>
                <w:b w:val="0"/>
                <w:sz w:val="16"/>
              </w:rPr>
              <w:t>Given an Apartment record is being created, when the Manager enters room count and room details, then the information is stored on Apartment without creating a Room record.</w:t>
            </w:r>
          </w:p>
        </w:tc>
      </w:tr>
      <w:tr>
        <w:tc>
          <w:tcPr>
            <w:tcW w:type="dxa" w:w="1440"/>
            <w:vAlign w:val="top"/>
          </w:tcPr>
          <w:p>
            <w:pPr>
              <w:spacing w:after="0"/>
            </w:pPr>
            <w:r/>
            <w:r>
              <w:rPr>
                <w:rFonts w:ascii="Arial" w:hAnsi="Arial"/>
                <w:b w:val="0"/>
                <w:sz w:val="16"/>
              </w:rPr>
              <w:t>AC-019</w:t>
            </w:r>
          </w:p>
        </w:tc>
        <w:tc>
          <w:tcPr>
            <w:tcW w:type="dxa" w:w="2304"/>
            <w:vAlign w:val="top"/>
          </w:tcPr>
          <w:p>
            <w:pPr>
              <w:spacing w:after="0"/>
            </w:pPr>
            <w:r/>
            <w:r>
              <w:rPr>
                <w:rFonts w:ascii="Arial" w:hAnsi="Arial"/>
                <w:b w:val="0"/>
                <w:sz w:val="16"/>
              </w:rPr>
              <w:t>Historical rent</w:t>
            </w:r>
          </w:p>
        </w:tc>
        <w:tc>
          <w:tcPr>
            <w:tcW w:type="dxa" w:w="8064"/>
            <w:vAlign w:val="top"/>
          </w:tcPr>
          <w:p>
            <w:pPr>
              <w:spacing w:after="0"/>
            </w:pPr>
            <w:r/>
            <w:r>
              <w:rPr>
                <w:rFonts w:ascii="Arial" w:hAnsi="Arial"/>
                <w:b w:val="0"/>
                <w:sz w:val="16"/>
              </w:rPr>
              <w:t>Given a RentPeriod is created using the active RentConfiguration, when the rent configuration later changes, then the existing RentPeriod ExpectedAmount remains unchanged.</w:t>
            </w:r>
          </w:p>
        </w:tc>
      </w:tr>
    </w:tbl>
    <w:p/>
    <w:p>
      <w:pPr>
        <w:pStyle w:val="Heading1"/>
      </w:pPr>
      <w:r>
        <w:t>9. Updated Issues List</w:t>
      </w:r>
    </w:p>
    <w:p>
      <w:r>
        <w:t>The following items remain open. Baseline decisions about tenant access, roles, room modeling, SQL Server selection, tenant history, and monthly rent are considered closed and should not remain as open issues.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152"/>
            <w:vAlign w:val="top"/>
            <w:shd w:fill="1F4E78"/>
          </w:tcPr>
          <w:p>
            <w:pPr>
              <w:spacing w:after="0"/>
            </w:pPr>
            <w:r>
              <w:rPr>
                <w:color w:val="FFFFFF"/>
              </w:rPr>
            </w:r>
            <w:r>
              <w:rPr>
                <w:rFonts w:ascii="Arial" w:hAnsi="Arial"/>
                <w:b/>
                <w:sz w:val="16"/>
              </w:rPr>
              <w:t>ID</w:t>
            </w:r>
          </w:p>
        </w:tc>
        <w:tc>
          <w:tcPr>
            <w:tcW w:type="dxa" w:w="7056"/>
            <w:vAlign w:val="top"/>
            <w:shd w:fill="1F4E78"/>
          </w:tcPr>
          <w:p>
            <w:pPr>
              <w:spacing w:after="0"/>
            </w:pPr>
            <w:r>
              <w:rPr>
                <w:color w:val="FFFFFF"/>
              </w:rPr>
            </w:r>
            <w:r>
              <w:rPr>
                <w:rFonts w:ascii="Arial" w:hAnsi="Arial"/>
                <w:b/>
                <w:sz w:val="16"/>
              </w:rPr>
              <w:t>Issue</w:t>
            </w:r>
          </w:p>
        </w:tc>
        <w:tc>
          <w:tcPr>
            <w:tcW w:type="dxa" w:w="1152"/>
            <w:vAlign w:val="top"/>
            <w:shd w:fill="1F4E78"/>
          </w:tcPr>
          <w:p>
            <w:pPr>
              <w:spacing w:after="0"/>
            </w:pPr>
            <w:r>
              <w:rPr>
                <w:color w:val="FFFFFF"/>
              </w:rPr>
            </w:r>
            <w:r>
              <w:rPr>
                <w:rFonts w:ascii="Arial" w:hAnsi="Arial"/>
                <w:b/>
                <w:sz w:val="16"/>
              </w:rPr>
              <w:t>Status</w:t>
            </w:r>
          </w:p>
        </w:tc>
        <w:tc>
          <w:tcPr>
            <w:tcW w:type="dxa" w:w="1152"/>
            <w:vAlign w:val="top"/>
            <w:shd w:fill="1F4E78"/>
          </w:tcPr>
          <w:p>
            <w:pPr>
              <w:spacing w:after="0"/>
            </w:pPr>
            <w:r>
              <w:rPr>
                <w:color w:val="FFFFFF"/>
              </w:rPr>
            </w:r>
            <w:r>
              <w:rPr>
                <w:rFonts w:ascii="Arial" w:hAnsi="Arial"/>
                <w:b/>
                <w:sz w:val="16"/>
              </w:rPr>
              <w:t>Priority</w:t>
            </w:r>
          </w:p>
        </w:tc>
        <w:tc>
          <w:tcPr>
            <w:tcW w:type="dxa" w:w="2592"/>
            <w:vAlign w:val="top"/>
            <w:shd w:fill="1F4E78"/>
          </w:tcPr>
          <w:p>
            <w:pPr>
              <w:spacing w:after="0"/>
            </w:pPr>
            <w:r>
              <w:rPr>
                <w:color w:val="FFFFFF"/>
              </w:rPr>
            </w:r>
            <w:r>
              <w:rPr>
                <w:rFonts w:ascii="Arial" w:hAnsi="Arial"/>
                <w:b/>
                <w:sz w:val="16"/>
              </w:rPr>
              <w:t>Impact</w:t>
            </w:r>
          </w:p>
        </w:tc>
      </w:tr>
      <w:tr>
        <w:tc>
          <w:tcPr>
            <w:tcW w:type="dxa" w:w="1152"/>
            <w:vAlign w:val="top"/>
          </w:tcPr>
          <w:p>
            <w:pPr>
              <w:spacing w:after="0"/>
            </w:pPr>
            <w:r/>
            <w:r>
              <w:rPr>
                <w:rFonts w:ascii="Arial" w:hAnsi="Arial"/>
                <w:b w:val="0"/>
                <w:sz w:val="16"/>
              </w:rPr>
              <w:t>ISS-001</w:t>
            </w:r>
          </w:p>
        </w:tc>
        <w:tc>
          <w:tcPr>
            <w:tcW w:type="dxa" w:w="7056"/>
            <w:vAlign w:val="top"/>
          </w:tcPr>
          <w:p>
            <w:pPr>
              <w:spacing w:after="0"/>
            </w:pPr>
            <w:r/>
            <w:r>
              <w:rPr>
                <w:rFonts w:ascii="Arial" w:hAnsi="Arial"/>
                <w:b w:val="0"/>
                <w:sz w:val="16"/>
              </w:rPr>
              <w:t>Confirm payment receipt/transaction reference format.</w:t>
            </w:r>
          </w:p>
        </w:tc>
        <w:tc>
          <w:tcPr>
            <w:tcW w:type="dxa" w:w="1152"/>
            <w:vAlign w:val="top"/>
          </w:tcPr>
          <w:p>
            <w:pPr>
              <w:spacing w:after="0"/>
            </w:pPr>
            <w:r/>
            <w:r>
              <w:rPr>
                <w:rFonts w:ascii="Arial" w:hAnsi="Arial"/>
                <w:b w:val="0"/>
                <w:sz w:val="16"/>
              </w:rPr>
              <w:t>Open</w:t>
            </w:r>
          </w:p>
        </w:tc>
        <w:tc>
          <w:tcPr>
            <w:tcW w:type="dxa" w:w="1152"/>
            <w:vAlign w:val="top"/>
          </w:tcPr>
          <w:p>
            <w:pPr>
              <w:spacing w:after="0"/>
            </w:pPr>
            <w:r/>
            <w:r>
              <w:rPr>
                <w:rFonts w:ascii="Arial" w:hAnsi="Arial"/>
                <w:b w:val="0"/>
                <w:sz w:val="16"/>
              </w:rPr>
              <w:t>Medium</w:t>
            </w:r>
          </w:p>
        </w:tc>
        <w:tc>
          <w:tcPr>
            <w:tcW w:type="dxa" w:w="2592"/>
            <w:vAlign w:val="top"/>
          </w:tcPr>
          <w:p>
            <w:pPr>
              <w:spacing w:after="0"/>
            </w:pPr>
            <w:r/>
            <w:r>
              <w:rPr>
                <w:rFonts w:ascii="Arial" w:hAnsi="Arial"/>
                <w:b w:val="0"/>
                <w:sz w:val="16"/>
              </w:rPr>
              <w:t>Payment validation and auditability.</w:t>
            </w:r>
          </w:p>
        </w:tc>
      </w:tr>
      <w:tr>
        <w:tc>
          <w:tcPr>
            <w:tcW w:type="dxa" w:w="1152"/>
            <w:vAlign w:val="top"/>
          </w:tcPr>
          <w:p>
            <w:pPr>
              <w:spacing w:after="0"/>
            </w:pPr>
            <w:r/>
            <w:r>
              <w:rPr>
                <w:rFonts w:ascii="Arial" w:hAnsi="Arial"/>
                <w:b w:val="0"/>
                <w:sz w:val="16"/>
              </w:rPr>
              <w:t>ISS-002</w:t>
            </w:r>
          </w:p>
        </w:tc>
        <w:tc>
          <w:tcPr>
            <w:tcW w:type="dxa" w:w="7056"/>
            <w:vAlign w:val="top"/>
          </w:tcPr>
          <w:p>
            <w:pPr>
              <w:spacing w:after="0"/>
            </w:pPr>
            <w:r/>
            <w:r>
              <w:rPr>
                <w:rFonts w:ascii="Arial" w:hAnsi="Arial"/>
                <w:b w:val="0"/>
                <w:sz w:val="16"/>
              </w:rPr>
              <w:t>Confirm approved issue categories and the operational meaning/escalation of Critical.</w:t>
            </w:r>
          </w:p>
        </w:tc>
        <w:tc>
          <w:tcPr>
            <w:tcW w:type="dxa" w:w="1152"/>
            <w:vAlign w:val="top"/>
          </w:tcPr>
          <w:p>
            <w:pPr>
              <w:spacing w:after="0"/>
            </w:pPr>
            <w:r/>
            <w:r>
              <w:rPr>
                <w:rFonts w:ascii="Arial" w:hAnsi="Arial"/>
                <w:b w:val="0"/>
                <w:sz w:val="16"/>
              </w:rPr>
              <w:t>Open</w:t>
            </w:r>
          </w:p>
        </w:tc>
        <w:tc>
          <w:tcPr>
            <w:tcW w:type="dxa" w:w="1152"/>
            <w:vAlign w:val="top"/>
          </w:tcPr>
          <w:p>
            <w:pPr>
              <w:spacing w:after="0"/>
            </w:pPr>
            <w:r/>
            <w:r>
              <w:rPr>
                <w:rFonts w:ascii="Arial" w:hAnsi="Arial"/>
                <w:b w:val="0"/>
                <w:sz w:val="16"/>
              </w:rPr>
              <w:t>Medium</w:t>
            </w:r>
          </w:p>
        </w:tc>
        <w:tc>
          <w:tcPr>
            <w:tcW w:type="dxa" w:w="2592"/>
            <w:vAlign w:val="top"/>
          </w:tcPr>
          <w:p>
            <w:pPr>
              <w:spacing w:after="0"/>
            </w:pPr>
            <w:r/>
            <w:r>
              <w:rPr>
                <w:rFonts w:ascii="Arial" w:hAnsi="Arial"/>
                <w:b w:val="0"/>
                <w:sz w:val="16"/>
              </w:rPr>
              <w:t>Issue classification and escalation.</w:t>
            </w:r>
          </w:p>
        </w:tc>
      </w:tr>
      <w:tr>
        <w:tc>
          <w:tcPr>
            <w:tcW w:type="dxa" w:w="1152"/>
            <w:vAlign w:val="top"/>
          </w:tcPr>
          <w:p>
            <w:pPr>
              <w:spacing w:after="0"/>
            </w:pPr>
            <w:r/>
            <w:r>
              <w:rPr>
                <w:rFonts w:ascii="Arial" w:hAnsi="Arial"/>
                <w:b w:val="0"/>
                <w:sz w:val="16"/>
              </w:rPr>
              <w:t>ISS-003</w:t>
            </w:r>
          </w:p>
        </w:tc>
        <w:tc>
          <w:tcPr>
            <w:tcW w:type="dxa" w:w="7056"/>
            <w:vAlign w:val="top"/>
          </w:tcPr>
          <w:p>
            <w:pPr>
              <w:spacing w:after="0"/>
            </w:pPr>
            <w:r/>
            <w:r>
              <w:rPr>
                <w:rFonts w:ascii="Arial" w:hAnsi="Arial"/>
                <w:b w:val="0"/>
                <w:sz w:val="16"/>
              </w:rPr>
              <w:t>Confirm whether package storage locations use a controlled list or free text.</w:t>
            </w:r>
          </w:p>
        </w:tc>
        <w:tc>
          <w:tcPr>
            <w:tcW w:type="dxa" w:w="1152"/>
            <w:vAlign w:val="top"/>
          </w:tcPr>
          <w:p>
            <w:pPr>
              <w:spacing w:after="0"/>
            </w:pPr>
            <w:r/>
            <w:r>
              <w:rPr>
                <w:rFonts w:ascii="Arial" w:hAnsi="Arial"/>
                <w:b w:val="0"/>
                <w:sz w:val="16"/>
              </w:rPr>
              <w:t>Open</w:t>
            </w:r>
          </w:p>
        </w:tc>
        <w:tc>
          <w:tcPr>
            <w:tcW w:type="dxa" w:w="1152"/>
            <w:vAlign w:val="top"/>
          </w:tcPr>
          <w:p>
            <w:pPr>
              <w:spacing w:after="0"/>
            </w:pPr>
            <w:r/>
            <w:r>
              <w:rPr>
                <w:rFonts w:ascii="Arial" w:hAnsi="Arial"/>
                <w:b w:val="0"/>
                <w:sz w:val="16"/>
              </w:rPr>
              <w:t>Low</w:t>
            </w:r>
          </w:p>
        </w:tc>
        <w:tc>
          <w:tcPr>
            <w:tcW w:type="dxa" w:w="2592"/>
            <w:vAlign w:val="top"/>
          </w:tcPr>
          <w:p>
            <w:pPr>
              <w:spacing w:after="0"/>
            </w:pPr>
            <w:r/>
            <w:r>
              <w:rPr>
                <w:rFonts w:ascii="Arial" w:hAnsi="Arial"/>
                <w:b w:val="0"/>
                <w:sz w:val="16"/>
              </w:rPr>
              <w:t>Package form validation.</w:t>
            </w:r>
          </w:p>
        </w:tc>
      </w:tr>
      <w:tr>
        <w:tc>
          <w:tcPr>
            <w:tcW w:type="dxa" w:w="1152"/>
            <w:vAlign w:val="top"/>
          </w:tcPr>
          <w:p>
            <w:pPr>
              <w:spacing w:after="0"/>
            </w:pPr>
            <w:r/>
            <w:r>
              <w:rPr>
                <w:rFonts w:ascii="Arial" w:hAnsi="Arial"/>
                <w:b w:val="0"/>
                <w:sz w:val="16"/>
              </w:rPr>
              <w:t>ISS-004</w:t>
            </w:r>
          </w:p>
        </w:tc>
        <w:tc>
          <w:tcPr>
            <w:tcW w:type="dxa" w:w="7056"/>
            <w:vAlign w:val="top"/>
          </w:tcPr>
          <w:p>
            <w:pPr>
              <w:spacing w:after="0"/>
            </w:pPr>
            <w:r/>
            <w:r>
              <w:rPr>
                <w:rFonts w:ascii="Arial" w:hAnsi="Arial"/>
                <w:b w:val="0"/>
                <w:sz w:val="16"/>
              </w:rPr>
              <w:t>Confirm backup destination, retention count, and removable-media policy.</w:t>
            </w:r>
          </w:p>
        </w:tc>
        <w:tc>
          <w:tcPr>
            <w:tcW w:type="dxa" w:w="1152"/>
            <w:vAlign w:val="top"/>
          </w:tcPr>
          <w:p>
            <w:pPr>
              <w:spacing w:after="0"/>
            </w:pPr>
            <w:r/>
            <w:r>
              <w:rPr>
                <w:rFonts w:ascii="Arial" w:hAnsi="Arial"/>
                <w:b w:val="0"/>
                <w:sz w:val="16"/>
              </w:rPr>
              <w:t>Open</w:t>
            </w:r>
          </w:p>
        </w:tc>
        <w:tc>
          <w:tcPr>
            <w:tcW w:type="dxa" w:w="1152"/>
            <w:vAlign w:val="top"/>
          </w:tcPr>
          <w:p>
            <w:pPr>
              <w:spacing w:after="0"/>
            </w:pPr>
            <w:r/>
            <w:r>
              <w:rPr>
                <w:rFonts w:ascii="Arial" w:hAnsi="Arial"/>
                <w:b w:val="0"/>
                <w:sz w:val="16"/>
              </w:rPr>
              <w:t>High</w:t>
            </w:r>
          </w:p>
        </w:tc>
        <w:tc>
          <w:tcPr>
            <w:tcW w:type="dxa" w:w="2592"/>
            <w:vAlign w:val="top"/>
          </w:tcPr>
          <w:p>
            <w:pPr>
              <w:spacing w:after="0"/>
            </w:pPr>
            <w:r/>
            <w:r>
              <w:rPr>
                <w:rFonts w:ascii="Arial" w:hAnsi="Arial"/>
                <w:b w:val="0"/>
                <w:sz w:val="16"/>
              </w:rPr>
              <w:t>Recovery and security procedures.</w:t>
            </w:r>
          </w:p>
        </w:tc>
      </w:tr>
      <w:tr>
        <w:tc>
          <w:tcPr>
            <w:tcW w:type="dxa" w:w="1152"/>
            <w:vAlign w:val="top"/>
          </w:tcPr>
          <w:p>
            <w:pPr>
              <w:spacing w:after="0"/>
            </w:pPr>
            <w:r/>
            <w:r>
              <w:rPr>
                <w:rFonts w:ascii="Arial" w:hAnsi="Arial"/>
                <w:b w:val="0"/>
                <w:sz w:val="16"/>
              </w:rPr>
              <w:t>ISS-005</w:t>
            </w:r>
          </w:p>
        </w:tc>
        <w:tc>
          <w:tcPr>
            <w:tcW w:type="dxa" w:w="7056"/>
            <w:vAlign w:val="top"/>
          </w:tcPr>
          <w:p>
            <w:pPr>
              <w:spacing w:after="0"/>
            </w:pPr>
            <w:r/>
            <w:r>
              <w:rPr>
                <w:rFonts w:ascii="Arial" w:hAnsi="Arial"/>
                <w:b w:val="0"/>
                <w:sz w:val="16"/>
              </w:rPr>
              <w:t>Confirm password-reset process for fully offline deployment.</w:t>
            </w:r>
          </w:p>
        </w:tc>
        <w:tc>
          <w:tcPr>
            <w:tcW w:type="dxa" w:w="1152"/>
            <w:vAlign w:val="top"/>
          </w:tcPr>
          <w:p>
            <w:pPr>
              <w:spacing w:after="0"/>
            </w:pPr>
            <w:r/>
            <w:r>
              <w:rPr>
                <w:rFonts w:ascii="Arial" w:hAnsi="Arial"/>
                <w:b w:val="0"/>
                <w:sz w:val="16"/>
              </w:rPr>
              <w:t>Open</w:t>
            </w:r>
          </w:p>
        </w:tc>
        <w:tc>
          <w:tcPr>
            <w:tcW w:type="dxa" w:w="1152"/>
            <w:vAlign w:val="top"/>
          </w:tcPr>
          <w:p>
            <w:pPr>
              <w:spacing w:after="0"/>
            </w:pPr>
            <w:r/>
            <w:r>
              <w:rPr>
                <w:rFonts w:ascii="Arial" w:hAnsi="Arial"/>
                <w:b w:val="0"/>
                <w:sz w:val="16"/>
              </w:rPr>
              <w:t>High</w:t>
            </w:r>
          </w:p>
        </w:tc>
        <w:tc>
          <w:tcPr>
            <w:tcW w:type="dxa" w:w="2592"/>
            <w:vAlign w:val="top"/>
          </w:tcPr>
          <w:p>
            <w:pPr>
              <w:spacing w:after="0"/>
            </w:pPr>
            <w:r/>
            <w:r>
              <w:rPr>
                <w:rFonts w:ascii="Arial" w:hAnsi="Arial"/>
                <w:b w:val="0"/>
                <w:sz w:val="16"/>
              </w:rPr>
              <w:t>Account recovery and support.</w:t>
            </w:r>
          </w:p>
        </w:tc>
      </w:tr>
      <w:tr>
        <w:tc>
          <w:tcPr>
            <w:tcW w:type="dxa" w:w="1152"/>
            <w:vAlign w:val="top"/>
          </w:tcPr>
          <w:p>
            <w:pPr>
              <w:spacing w:after="0"/>
            </w:pPr>
            <w:r/>
            <w:r>
              <w:rPr>
                <w:rFonts w:ascii="Arial" w:hAnsi="Arial"/>
                <w:b w:val="0"/>
                <w:sz w:val="16"/>
              </w:rPr>
              <w:t>ISS-007</w:t>
            </w:r>
          </w:p>
        </w:tc>
        <w:tc>
          <w:tcPr>
            <w:tcW w:type="dxa" w:w="7056"/>
            <w:vAlign w:val="top"/>
          </w:tcPr>
          <w:p>
            <w:pPr>
              <w:spacing w:after="0"/>
            </w:pPr>
            <w:r/>
            <w:r>
              <w:rPr>
                <w:rFonts w:ascii="Arial" w:hAnsi="Arial"/>
                <w:b w:val="0"/>
                <w:sz w:val="16"/>
              </w:rPr>
              <w:t>Confirm whether payment corrections require immutable audit history beyond the audit events defined here.</w:t>
            </w:r>
          </w:p>
        </w:tc>
        <w:tc>
          <w:tcPr>
            <w:tcW w:type="dxa" w:w="1152"/>
            <w:vAlign w:val="top"/>
          </w:tcPr>
          <w:p>
            <w:pPr>
              <w:spacing w:after="0"/>
            </w:pPr>
            <w:r/>
            <w:r>
              <w:rPr>
                <w:rFonts w:ascii="Arial" w:hAnsi="Arial"/>
                <w:b w:val="0"/>
                <w:sz w:val="16"/>
              </w:rPr>
              <w:t>Open</w:t>
            </w:r>
          </w:p>
        </w:tc>
        <w:tc>
          <w:tcPr>
            <w:tcW w:type="dxa" w:w="1152"/>
            <w:vAlign w:val="top"/>
          </w:tcPr>
          <w:p>
            <w:pPr>
              <w:spacing w:after="0"/>
            </w:pPr>
            <w:r/>
            <w:r>
              <w:rPr>
                <w:rFonts w:ascii="Arial" w:hAnsi="Arial"/>
                <w:b w:val="0"/>
                <w:sz w:val="16"/>
              </w:rPr>
              <w:t>Medium</w:t>
            </w:r>
          </w:p>
        </w:tc>
        <w:tc>
          <w:tcPr>
            <w:tcW w:type="dxa" w:w="2592"/>
            <w:vAlign w:val="top"/>
          </w:tcPr>
          <w:p>
            <w:pPr>
              <w:spacing w:after="0"/>
            </w:pPr>
            <w:r/>
            <w:r>
              <w:rPr>
                <w:rFonts w:ascii="Arial" w:hAnsi="Arial"/>
                <w:b w:val="0"/>
                <w:sz w:val="16"/>
              </w:rPr>
              <w:t>Audit data and maintainability.</w:t>
            </w:r>
          </w:p>
        </w:tc>
      </w:tr>
      <w:tr>
        <w:tc>
          <w:tcPr>
            <w:tcW w:type="dxa" w:w="1152"/>
            <w:vAlign w:val="top"/>
          </w:tcPr>
          <w:p>
            <w:pPr>
              <w:spacing w:after="0"/>
            </w:pPr>
            <w:r/>
            <w:r>
              <w:rPr>
                <w:rFonts w:ascii="Arial" w:hAnsi="Arial"/>
                <w:b w:val="0"/>
                <w:sz w:val="16"/>
              </w:rPr>
              <w:t>ISS-008</w:t>
            </w:r>
          </w:p>
        </w:tc>
        <w:tc>
          <w:tcPr>
            <w:tcW w:type="dxa" w:w="7056"/>
            <w:vAlign w:val="top"/>
          </w:tcPr>
          <w:p>
            <w:pPr>
              <w:spacing w:after="0"/>
            </w:pPr>
            <w:r/>
            <w:r>
              <w:rPr>
                <w:rFonts w:ascii="Arial" w:hAnsi="Arial"/>
                <w:b w:val="0"/>
                <w:sz w:val="16"/>
              </w:rPr>
              <w:t>Confirm whether overpayment credit is automatically applied to a future month or remains for Manager action.</w:t>
            </w:r>
          </w:p>
        </w:tc>
        <w:tc>
          <w:tcPr>
            <w:tcW w:type="dxa" w:w="1152"/>
            <w:vAlign w:val="top"/>
          </w:tcPr>
          <w:p>
            <w:pPr>
              <w:spacing w:after="0"/>
            </w:pPr>
            <w:r/>
            <w:r>
              <w:rPr>
                <w:rFonts w:ascii="Arial" w:hAnsi="Arial"/>
                <w:b w:val="0"/>
                <w:sz w:val="16"/>
              </w:rPr>
              <w:t>Open</w:t>
            </w:r>
          </w:p>
        </w:tc>
        <w:tc>
          <w:tcPr>
            <w:tcW w:type="dxa" w:w="1152"/>
            <w:vAlign w:val="top"/>
          </w:tcPr>
          <w:p>
            <w:pPr>
              <w:spacing w:after="0"/>
            </w:pPr>
            <w:r/>
            <w:r>
              <w:rPr>
                <w:rFonts w:ascii="Arial" w:hAnsi="Arial"/>
                <w:b w:val="0"/>
                <w:sz w:val="16"/>
              </w:rPr>
              <w:t>Medium</w:t>
            </w:r>
          </w:p>
        </w:tc>
        <w:tc>
          <w:tcPr>
            <w:tcW w:type="dxa" w:w="2592"/>
            <w:vAlign w:val="top"/>
          </w:tcPr>
          <w:p>
            <w:pPr>
              <w:spacing w:after="0"/>
            </w:pPr>
            <w:r/>
            <w:r>
              <w:rPr>
                <w:rFonts w:ascii="Arial" w:hAnsi="Arial"/>
                <w:b w:val="0"/>
                <w:sz w:val="16"/>
              </w:rPr>
              <w:t>Rent-period calculations and financial workflow.</w:t>
            </w:r>
          </w:p>
        </w:tc>
      </w:tr>
      <w:tr>
        <w:tc>
          <w:tcPr>
            <w:tcW w:type="dxa" w:w="1152"/>
            <w:vAlign w:val="top"/>
          </w:tcPr>
          <w:p>
            <w:pPr>
              <w:spacing w:after="0"/>
            </w:pPr>
            <w:r/>
            <w:r>
              <w:rPr>
                <w:rFonts w:ascii="Arial" w:hAnsi="Arial"/>
                <w:b w:val="0"/>
                <w:sz w:val="16"/>
              </w:rPr>
              <w:t>ISS-009</w:t>
            </w:r>
          </w:p>
        </w:tc>
        <w:tc>
          <w:tcPr>
            <w:tcW w:type="dxa" w:w="7056"/>
            <w:vAlign w:val="top"/>
          </w:tcPr>
          <w:p>
            <w:pPr>
              <w:spacing w:after="0"/>
            </w:pPr>
            <w:r/>
            <w:r>
              <w:rPr>
                <w:rFonts w:ascii="Arial" w:hAnsi="Arial"/>
                <w:b w:val="0"/>
                <w:sz w:val="16"/>
              </w:rPr>
              <w:t>Confirm Microsoft SQL Server edition and hosting arrangement.</w:t>
            </w:r>
          </w:p>
        </w:tc>
        <w:tc>
          <w:tcPr>
            <w:tcW w:type="dxa" w:w="1152"/>
            <w:vAlign w:val="top"/>
          </w:tcPr>
          <w:p>
            <w:pPr>
              <w:spacing w:after="0"/>
            </w:pPr>
            <w:r/>
            <w:r>
              <w:rPr>
                <w:rFonts w:ascii="Arial" w:hAnsi="Arial"/>
                <w:b w:val="0"/>
                <w:sz w:val="16"/>
              </w:rPr>
              <w:t>Open</w:t>
            </w:r>
          </w:p>
        </w:tc>
        <w:tc>
          <w:tcPr>
            <w:tcW w:type="dxa" w:w="1152"/>
            <w:vAlign w:val="top"/>
          </w:tcPr>
          <w:p>
            <w:pPr>
              <w:spacing w:after="0"/>
            </w:pPr>
            <w:r/>
            <w:r>
              <w:rPr>
                <w:rFonts w:ascii="Arial" w:hAnsi="Arial"/>
                <w:b w:val="0"/>
                <w:sz w:val="16"/>
              </w:rPr>
              <w:t>Medium</w:t>
            </w:r>
          </w:p>
        </w:tc>
        <w:tc>
          <w:tcPr>
            <w:tcW w:type="dxa" w:w="2592"/>
            <w:vAlign w:val="top"/>
          </w:tcPr>
          <w:p>
            <w:pPr>
              <w:spacing w:after="0"/>
            </w:pPr>
            <w:r/>
            <w:r>
              <w:rPr>
                <w:rFonts w:ascii="Arial" w:hAnsi="Arial"/>
                <w:b w:val="0"/>
                <w:sz w:val="16"/>
              </w:rPr>
              <w:t>Operating environment and deployment.</w:t>
            </w:r>
          </w:p>
        </w:tc>
      </w:tr>
      <w:tr>
        <w:tc>
          <w:tcPr>
            <w:tcW w:type="dxa" w:w="1152"/>
            <w:vAlign w:val="top"/>
          </w:tcPr>
          <w:p>
            <w:pPr>
              <w:spacing w:after="0"/>
            </w:pPr>
            <w:r/>
            <w:r>
              <w:rPr>
                <w:rFonts w:ascii="Arial" w:hAnsi="Arial"/>
                <w:b w:val="0"/>
                <w:sz w:val="16"/>
              </w:rPr>
              <w:t>ISS-010</w:t>
            </w:r>
          </w:p>
        </w:tc>
        <w:tc>
          <w:tcPr>
            <w:tcW w:type="dxa" w:w="7056"/>
            <w:vAlign w:val="top"/>
          </w:tcPr>
          <w:p>
            <w:pPr>
              <w:spacing w:after="0"/>
            </w:pPr>
            <w:r/>
            <w:r>
              <w:rPr>
                <w:rFonts w:ascii="Arial" w:hAnsi="Arial"/>
                <w:b w:val="0"/>
                <w:sz w:val="16"/>
              </w:rPr>
              <w:t>Confirm whether a Resolved issue may be reopened in V1.0.</w:t>
            </w:r>
          </w:p>
        </w:tc>
        <w:tc>
          <w:tcPr>
            <w:tcW w:type="dxa" w:w="1152"/>
            <w:vAlign w:val="top"/>
          </w:tcPr>
          <w:p>
            <w:pPr>
              <w:spacing w:after="0"/>
            </w:pPr>
            <w:r/>
            <w:r>
              <w:rPr>
                <w:rFonts w:ascii="Arial" w:hAnsi="Arial"/>
                <w:b w:val="0"/>
                <w:sz w:val="16"/>
              </w:rPr>
              <w:t>Open</w:t>
            </w:r>
          </w:p>
        </w:tc>
        <w:tc>
          <w:tcPr>
            <w:tcW w:type="dxa" w:w="1152"/>
            <w:vAlign w:val="top"/>
          </w:tcPr>
          <w:p>
            <w:pPr>
              <w:spacing w:after="0"/>
            </w:pPr>
            <w:r/>
            <w:r>
              <w:rPr>
                <w:rFonts w:ascii="Arial" w:hAnsi="Arial"/>
                <w:b w:val="0"/>
                <w:sz w:val="16"/>
              </w:rPr>
              <w:t>Low</w:t>
            </w:r>
          </w:p>
        </w:tc>
        <w:tc>
          <w:tcPr>
            <w:tcW w:type="dxa" w:w="2592"/>
            <w:vAlign w:val="top"/>
          </w:tcPr>
          <w:p>
            <w:pPr>
              <w:spacing w:after="0"/>
            </w:pPr>
            <w:r/>
            <w:r>
              <w:rPr>
                <w:rFonts w:ascii="Arial" w:hAnsi="Arial"/>
                <w:b w:val="0"/>
                <w:sz w:val="16"/>
              </w:rPr>
              <w:t>Issue state transitions.</w:t>
            </w:r>
          </w:p>
        </w:tc>
      </w:tr>
    </w:tbl>
    <w:p/>
    <w:p>
      <w:pPr>
        <w:pStyle w:val="Heading1"/>
      </w:pPr>
      <w:r>
        <w:t>10. Revision History Entry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1F4E78"/>
          </w:tcPr>
          <w:p>
            <w:pPr>
              <w:spacing w:after="0"/>
            </w:pPr>
            <w:r>
              <w:rPr>
                <w:color w:val="FFFFFF"/>
              </w:rPr>
            </w:r>
            <w:r>
              <w:rPr>
                <w:rFonts w:ascii="Arial" w:hAnsi="Arial"/>
                <w:b/>
                <w:sz w:val="16"/>
              </w:rPr>
              <w:t>Version</w:t>
            </w:r>
          </w:p>
        </w:tc>
        <w:tc>
          <w:tcPr>
            <w:tcW w:type="dxa" w:w="2016"/>
            <w:vAlign w:val="top"/>
            <w:shd w:fill="1F4E78"/>
          </w:tcPr>
          <w:p>
            <w:pPr>
              <w:spacing w:after="0"/>
            </w:pPr>
            <w:r>
              <w:rPr>
                <w:color w:val="FFFFFF"/>
              </w:rPr>
            </w:r>
            <w:r>
              <w:rPr>
                <w:rFonts w:ascii="Arial" w:hAnsi="Arial"/>
                <w:b/>
                <w:sz w:val="16"/>
              </w:rPr>
              <w:t>Date</w:t>
            </w:r>
          </w:p>
        </w:tc>
        <w:tc>
          <w:tcPr>
            <w:tcW w:type="dxa" w:w="2016"/>
            <w:vAlign w:val="top"/>
            <w:shd w:fill="1F4E78"/>
          </w:tcPr>
          <w:p>
            <w:pPr>
              <w:spacing w:after="0"/>
            </w:pPr>
            <w:r>
              <w:rPr>
                <w:color w:val="FFFFFF"/>
              </w:rPr>
            </w:r>
            <w:r>
              <w:rPr>
                <w:rFonts w:ascii="Arial" w:hAnsi="Arial"/>
                <w:b/>
                <w:sz w:val="16"/>
              </w:rPr>
              <w:t>Author</w:t>
            </w:r>
          </w:p>
        </w:tc>
        <w:tc>
          <w:tcPr>
            <w:tcW w:type="dxa" w:w="2016"/>
            <w:vAlign w:val="top"/>
            <w:shd w:fill="1F4E78"/>
          </w:tcPr>
          <w:p>
            <w:pPr>
              <w:spacing w:after="0"/>
            </w:pPr>
            <w:r>
              <w:rPr>
                <w:color w:val="FFFFFF"/>
              </w:rPr>
            </w:r>
            <w:r>
              <w:rPr>
                <w:rFonts w:ascii="Arial" w:hAnsi="Arial"/>
                <w:b/>
                <w:sz w:val="16"/>
              </w:rPr>
              <w:t>Change</w:t>
            </w:r>
          </w:p>
        </w:tc>
        <w:tc>
          <w:tcPr>
            <w:tcW w:type="dxa" w:w="2016"/>
            <w:vAlign w:val="top"/>
            <w:shd w:fill="1F4E78"/>
          </w:tcPr>
          <w:p>
            <w:pPr>
              <w:spacing w:after="0"/>
            </w:pPr>
            <w:r>
              <w:rPr>
                <w:color w:val="FFFFFF"/>
              </w:rPr>
            </w:r>
            <w:r>
              <w:rPr>
                <w:rFonts w:ascii="Arial" w:hAnsi="Arial"/>
                <w:b/>
                <w:sz w:val="16"/>
              </w:rPr>
              <w:t>Status</w:t>
            </w:r>
          </w:p>
        </w:tc>
      </w:tr>
      <w:tr>
        <w:tc>
          <w:tcPr>
            <w:tcW w:type="dxa" w:w="2016"/>
            <w:vAlign w:val="top"/>
          </w:tcPr>
          <w:p>
            <w:pPr>
              <w:spacing w:after="0"/>
            </w:pPr>
            <w:r/>
            <w:r>
              <w:rPr>
                <w:rFonts w:ascii="Arial" w:hAnsi="Arial"/>
                <w:b w:val="0"/>
                <w:sz w:val="16"/>
              </w:rPr>
              <w:t>0.1</w:t>
            </w:r>
          </w:p>
        </w:tc>
        <w:tc>
          <w:tcPr>
            <w:tcW w:type="dxa" w:w="2016"/>
            <w:vAlign w:val="top"/>
          </w:tcPr>
          <w:p>
            <w:pPr>
              <w:spacing w:after="0"/>
            </w:pPr>
            <w:r/>
            <w:r>
              <w:rPr>
                <w:rFonts w:ascii="Arial" w:hAnsi="Arial"/>
                <w:b w:val="0"/>
                <w:sz w:val="16"/>
              </w:rPr>
              <w:t>[Insert date]</w:t>
            </w:r>
          </w:p>
        </w:tc>
        <w:tc>
          <w:tcPr>
            <w:tcW w:type="dxa" w:w="2016"/>
            <w:vAlign w:val="top"/>
          </w:tcPr>
          <w:p>
            <w:pPr>
              <w:spacing w:after="0"/>
            </w:pPr>
            <w:r/>
            <w:r>
              <w:rPr>
                <w:rFonts w:ascii="Arial" w:hAnsi="Arial"/>
                <w:b w:val="0"/>
                <w:sz w:val="16"/>
              </w:rPr>
              <w:t>Project team</w:t>
            </w:r>
          </w:p>
        </w:tc>
        <w:tc>
          <w:tcPr>
            <w:tcW w:type="dxa" w:w="2016"/>
            <w:vAlign w:val="top"/>
          </w:tcPr>
          <w:p>
            <w:pPr>
              <w:spacing w:after="0"/>
            </w:pPr>
            <w:r/>
            <w:r>
              <w:rPr>
                <w:rFonts w:ascii="Arial" w:hAnsi="Arial"/>
                <w:b w:val="0"/>
                <w:sz w:val="16"/>
              </w:rPr>
              <w:t>Initial SRS draft.</w:t>
            </w:r>
          </w:p>
        </w:tc>
        <w:tc>
          <w:tcPr>
            <w:tcW w:type="dxa" w:w="2016"/>
            <w:vAlign w:val="top"/>
          </w:tcPr>
          <w:p>
            <w:pPr>
              <w:spacing w:after="0"/>
            </w:pPr>
            <w:r/>
            <w:r>
              <w:rPr>
                <w:rFonts w:ascii="Arial" w:hAnsi="Arial"/>
                <w:b w:val="0"/>
                <w:sz w:val="16"/>
              </w:rPr>
              <w:t>Draft</w:t>
            </w:r>
          </w:p>
        </w:tc>
      </w:tr>
      <w:tr>
        <w:tc>
          <w:tcPr>
            <w:tcW w:type="dxa" w:w="2016"/>
            <w:vAlign w:val="top"/>
          </w:tcPr>
          <w:p>
            <w:pPr>
              <w:spacing w:after="0"/>
            </w:pPr>
            <w:r/>
            <w:r>
              <w:rPr>
                <w:rFonts w:ascii="Arial" w:hAnsi="Arial"/>
                <w:b w:val="0"/>
                <w:sz w:val="16"/>
              </w:rPr>
              <w:t>0.2</w:t>
            </w:r>
          </w:p>
        </w:tc>
        <w:tc>
          <w:tcPr>
            <w:tcW w:type="dxa" w:w="2016"/>
            <w:vAlign w:val="top"/>
          </w:tcPr>
          <w:p>
            <w:pPr>
              <w:spacing w:after="0"/>
            </w:pPr>
            <w:r/>
            <w:r>
              <w:rPr>
                <w:rFonts w:ascii="Arial" w:hAnsi="Arial"/>
                <w:b w:val="0"/>
                <w:sz w:val="16"/>
              </w:rPr>
              <w:t>[Insert date]</w:t>
            </w:r>
          </w:p>
        </w:tc>
        <w:tc>
          <w:tcPr>
            <w:tcW w:type="dxa" w:w="2016"/>
            <w:vAlign w:val="top"/>
          </w:tcPr>
          <w:p>
            <w:pPr>
              <w:spacing w:after="0"/>
            </w:pPr>
            <w:r/>
            <w:r>
              <w:rPr>
                <w:rFonts w:ascii="Arial" w:hAnsi="Arial"/>
                <w:b w:val="0"/>
                <w:sz w:val="16"/>
              </w:rPr>
              <w:t>Project team</w:t>
            </w:r>
          </w:p>
        </w:tc>
        <w:tc>
          <w:tcPr>
            <w:tcW w:type="dxa" w:w="2016"/>
            <w:vAlign w:val="top"/>
          </w:tcPr>
          <w:p>
            <w:pPr>
              <w:spacing w:after="0"/>
            </w:pPr>
            <w:r/>
            <w:r>
              <w:rPr>
                <w:rFonts w:ascii="Arial" w:hAnsi="Arial"/>
                <w:b w:val="0"/>
                <w:sz w:val="16"/>
              </w:rPr>
              <w:t>Reordered existing SRS content.</w:t>
            </w:r>
          </w:p>
        </w:tc>
        <w:tc>
          <w:tcPr>
            <w:tcW w:type="dxa" w:w="2016"/>
            <w:vAlign w:val="top"/>
          </w:tcPr>
          <w:p>
            <w:pPr>
              <w:spacing w:after="0"/>
            </w:pPr>
            <w:r/>
            <w:r>
              <w:rPr>
                <w:rFonts w:ascii="Arial" w:hAnsi="Arial"/>
                <w:b w:val="0"/>
                <w:sz w:val="16"/>
              </w:rPr>
              <w:t>Draft</w:t>
            </w:r>
          </w:p>
        </w:tc>
      </w:tr>
      <w:tr>
        <w:tc>
          <w:tcPr>
            <w:tcW w:type="dxa" w:w="2016"/>
            <w:vAlign w:val="top"/>
          </w:tcPr>
          <w:p>
            <w:pPr>
              <w:spacing w:after="0"/>
            </w:pPr>
            <w:r/>
            <w:r>
              <w:rPr>
                <w:rFonts w:ascii="Arial" w:hAnsi="Arial"/>
                <w:b w:val="0"/>
                <w:sz w:val="16"/>
              </w:rPr>
              <w:t>0.3</w:t>
            </w:r>
          </w:p>
        </w:tc>
        <w:tc>
          <w:tcPr>
            <w:tcW w:type="dxa" w:w="2016"/>
            <w:vAlign w:val="top"/>
          </w:tcPr>
          <w:p>
            <w:pPr>
              <w:spacing w:after="0"/>
            </w:pPr>
            <w:r/>
            <w:r>
              <w:rPr>
                <w:rFonts w:ascii="Arial" w:hAnsi="Arial"/>
                <w:b w:val="0"/>
                <w:sz w:val="16"/>
              </w:rPr>
              <w:t>[Insert date]</w:t>
            </w:r>
          </w:p>
        </w:tc>
        <w:tc>
          <w:tcPr>
            <w:tcW w:type="dxa" w:w="2016"/>
            <w:vAlign w:val="top"/>
          </w:tcPr>
          <w:p>
            <w:pPr>
              <w:spacing w:after="0"/>
            </w:pPr>
            <w:r/>
            <w:r>
              <w:rPr>
                <w:rFonts w:ascii="Arial" w:hAnsi="Arial"/>
                <w:b w:val="0"/>
                <w:sz w:val="16"/>
              </w:rPr>
              <w:t>Person 1</w:t>
            </w:r>
          </w:p>
        </w:tc>
        <w:tc>
          <w:tcPr>
            <w:tcW w:type="dxa" w:w="2016"/>
            <w:vAlign w:val="top"/>
          </w:tcPr>
          <w:p>
            <w:pPr>
              <w:spacing w:after="0"/>
            </w:pPr>
            <w:r/>
            <w:r>
              <w:rPr>
                <w:rFonts w:ascii="Arial" w:hAnsi="Arial"/>
                <w:b w:val="0"/>
                <w:sz w:val="16"/>
              </w:rPr>
              <w:t>Applied approved baseline and corrected requirements, business rules, data model, user stories, acceptance criteria, and issues.</w:t>
            </w:r>
          </w:p>
        </w:tc>
        <w:tc>
          <w:tcPr>
            <w:tcW w:type="dxa" w:w="2016"/>
            <w:vAlign w:val="top"/>
          </w:tcPr>
          <w:p>
            <w:pPr>
              <w:spacing w:after="0"/>
            </w:pPr>
            <w:r/>
            <w:r>
              <w:rPr>
                <w:rFonts w:ascii="Arial" w:hAnsi="Arial"/>
                <w:b w:val="0"/>
                <w:sz w:val="16"/>
              </w:rPr>
              <w:t>In Review</w:t>
            </w:r>
          </w:p>
        </w:tc>
      </w:tr>
    </w:tbl>
    <w:p/>
    <w:p>
      <w:pPr>
        <w:pStyle w:val="Heading1"/>
      </w:pPr>
      <w:r>
        <w:t>11. Person 1 Handoff to Person 2</w:t>
      </w:r>
    </w:p>
    <w:p>
      <w:r>
        <w:t>Person 2 should align the architecture, screen inventory, wireframes, navigation flow, and UML diagrams with this implemented content. The following names and values are authoritative for that handoff:</w:t>
      </w:r>
    </w:p>
    <w:p>
      <w:pPr>
        <w:pStyle w:val="ListBullet"/>
      </w:pPr>
      <w:r>
        <w:t>Actors with AMS access: Apartment Manager and Apartment Owner only.</w:t>
      </w:r>
    </w:p>
    <w:p>
      <w:pPr>
        <w:pStyle w:val="ListBullet"/>
      </w:pPr>
      <w:r>
        <w:t>Tenant: indirect beneficiary/reporting source; no login or AMS operation.</w:t>
      </w:r>
    </w:p>
    <w:p>
      <w:pPr>
        <w:pStyle w:val="ListBullet"/>
      </w:pPr>
      <w:r>
        <w:t>Maintenance statuses: Open, In Progress, Resolved, Cancelled.</w:t>
      </w:r>
    </w:p>
    <w:p>
      <w:pPr>
        <w:pStyle w:val="ListBullet"/>
      </w:pPr>
      <w:r>
        <w:t>Maintenance priorities: Low, Medium, High, Critical.</w:t>
      </w:r>
    </w:p>
    <w:p>
      <w:pPr>
        <w:pStyle w:val="ListBullet"/>
      </w:pPr>
      <w:r>
        <w:t>Database: Microsoft SQL Server.</w:t>
      </w:r>
    </w:p>
    <w:p>
      <w:pPr>
        <w:pStyle w:val="ListBullet"/>
      </w:pPr>
      <w:r>
        <w:t>No Room entity; room information is descriptive on Apartment.</w:t>
      </w:r>
    </w:p>
    <w:p>
      <w:pPr>
        <w:pStyle w:val="ListBullet"/>
      </w:pPr>
      <w:r>
        <w:t>Monthly RentPeriod linked to Apartment; multiple PaymentRecords may reference one RentPeriod.</w:t>
      </w:r>
    </w:p>
    <w:p>
      <w:pPr>
        <w:pStyle w:val="ListBullet"/>
      </w:pPr>
      <w:r>
        <w:t>Package includes TrackingNumber and pickup confirmation.</w:t>
      </w:r>
    </w:p>
    <w:p>
      <w:pPr>
        <w:pStyle w:val="ListBullet"/>
      </w:pPr>
      <w:r>
        <w:t>Only Apartment Owner may restore the active database.</w:t>
      </w:r>
    </w:p>
    <w:p>
      <w:pPr>
        <w:pStyle w:val="Heading1"/>
      </w:pPr>
      <w:r>
        <w:t>Appendix A — Glossary Content</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8"/>
          </w:tcPr>
          <w:p>
            <w:pPr>
              <w:spacing w:after="0"/>
            </w:pPr>
            <w:r>
              <w:rPr>
                <w:color w:val="FFFFFF"/>
              </w:rPr>
            </w:r>
            <w:r>
              <w:rPr>
                <w:rFonts w:ascii="Arial" w:hAnsi="Arial"/>
                <w:b/>
                <w:sz w:val="16"/>
              </w:rPr>
              <w:t>Term</w:t>
            </w:r>
          </w:p>
        </w:tc>
        <w:tc>
          <w:tcPr>
            <w:tcW w:type="dxa" w:w="8640"/>
            <w:vAlign w:val="top"/>
            <w:shd w:fill="1F4E78"/>
          </w:tcPr>
          <w:p>
            <w:pPr>
              <w:spacing w:after="0"/>
            </w:pPr>
            <w:r>
              <w:rPr>
                <w:color w:val="FFFFFF"/>
              </w:rPr>
            </w:r>
            <w:r>
              <w:rPr>
                <w:rFonts w:ascii="Arial" w:hAnsi="Arial"/>
                <w:b/>
                <w:sz w:val="16"/>
              </w:rPr>
              <w:t>Definition</w:t>
            </w:r>
          </w:p>
        </w:tc>
      </w:tr>
      <w:tr>
        <w:tc>
          <w:tcPr>
            <w:tcW w:type="dxa" w:w="2880"/>
            <w:vAlign w:val="top"/>
          </w:tcPr>
          <w:p>
            <w:pPr>
              <w:spacing w:after="0"/>
            </w:pPr>
            <w:r/>
            <w:r>
              <w:rPr>
                <w:rFonts w:ascii="Arial" w:hAnsi="Arial"/>
                <w:b w:val="0"/>
                <w:sz w:val="16"/>
              </w:rPr>
              <w:t>AMS</w:t>
            </w:r>
          </w:p>
        </w:tc>
        <w:tc>
          <w:tcPr>
            <w:tcW w:type="dxa" w:w="8640"/>
            <w:vAlign w:val="top"/>
          </w:tcPr>
          <w:p>
            <w:pPr>
              <w:spacing w:after="0"/>
            </w:pPr>
            <w:r/>
            <w:r>
              <w:rPr>
                <w:rFonts w:ascii="Arial" w:hAnsi="Arial"/>
                <w:b w:val="0"/>
                <w:sz w:val="16"/>
              </w:rPr>
              <w:t>Apartment Management System.</w:t>
            </w:r>
          </w:p>
        </w:tc>
      </w:tr>
      <w:tr>
        <w:tc>
          <w:tcPr>
            <w:tcW w:type="dxa" w:w="2880"/>
            <w:vAlign w:val="top"/>
          </w:tcPr>
          <w:p>
            <w:pPr>
              <w:spacing w:after="0"/>
            </w:pPr>
            <w:r/>
            <w:r>
              <w:rPr>
                <w:rFonts w:ascii="Arial" w:hAnsi="Arial"/>
                <w:b w:val="0"/>
                <w:sz w:val="16"/>
              </w:rPr>
              <w:t>Apartment Manager</w:t>
            </w:r>
          </w:p>
        </w:tc>
        <w:tc>
          <w:tcPr>
            <w:tcW w:type="dxa" w:w="8640"/>
            <w:vAlign w:val="top"/>
          </w:tcPr>
          <w:p>
            <w:pPr>
              <w:spacing w:after="0"/>
            </w:pPr>
            <w:r/>
            <w:r>
              <w:rPr>
                <w:rFonts w:ascii="Arial" w:hAnsi="Arial"/>
                <w:b w:val="0"/>
                <w:sz w:val="16"/>
              </w:rPr>
              <w:t>Authorized daily operational user of AMS.</w:t>
            </w:r>
          </w:p>
        </w:tc>
      </w:tr>
      <w:tr>
        <w:tc>
          <w:tcPr>
            <w:tcW w:type="dxa" w:w="2880"/>
            <w:vAlign w:val="top"/>
          </w:tcPr>
          <w:p>
            <w:pPr>
              <w:spacing w:after="0"/>
            </w:pPr>
            <w:r/>
            <w:r>
              <w:rPr>
                <w:rFonts w:ascii="Arial" w:hAnsi="Arial"/>
                <w:b w:val="0"/>
                <w:sz w:val="16"/>
              </w:rPr>
              <w:t>Apartment Owner</w:t>
            </w:r>
          </w:p>
        </w:tc>
        <w:tc>
          <w:tcPr>
            <w:tcW w:type="dxa" w:w="8640"/>
            <w:vAlign w:val="top"/>
          </w:tcPr>
          <w:p>
            <w:pPr>
              <w:spacing w:after="0"/>
            </w:pPr>
            <w:r/>
            <w:r>
              <w:rPr>
                <w:rFonts w:ascii="Arial" w:hAnsi="Arial"/>
                <w:b w:val="0"/>
                <w:sz w:val="16"/>
              </w:rPr>
              <w:t>Authorized administrative and oversight user of AMS.</w:t>
            </w:r>
          </w:p>
        </w:tc>
      </w:tr>
      <w:tr>
        <w:tc>
          <w:tcPr>
            <w:tcW w:type="dxa" w:w="2880"/>
            <w:vAlign w:val="top"/>
          </w:tcPr>
          <w:p>
            <w:pPr>
              <w:spacing w:after="0"/>
            </w:pPr>
            <w:r/>
            <w:r>
              <w:rPr>
                <w:rFonts w:ascii="Arial" w:hAnsi="Arial"/>
                <w:b w:val="0"/>
                <w:sz w:val="16"/>
              </w:rPr>
              <w:t>ACID</w:t>
            </w:r>
          </w:p>
        </w:tc>
        <w:tc>
          <w:tcPr>
            <w:tcW w:type="dxa" w:w="8640"/>
            <w:vAlign w:val="top"/>
          </w:tcPr>
          <w:p>
            <w:pPr>
              <w:spacing w:after="0"/>
            </w:pPr>
            <w:r/>
            <w:r>
              <w:rPr>
                <w:rFonts w:ascii="Arial" w:hAnsi="Arial"/>
                <w:b w:val="0"/>
                <w:sz w:val="16"/>
              </w:rPr>
              <w:t>Atomicity, Consistency, Isolation, and Durability properties of database transactions.</w:t>
            </w:r>
          </w:p>
        </w:tc>
      </w:tr>
      <w:tr>
        <w:tc>
          <w:tcPr>
            <w:tcW w:type="dxa" w:w="2880"/>
            <w:vAlign w:val="top"/>
          </w:tcPr>
          <w:p>
            <w:pPr>
              <w:spacing w:after="0"/>
            </w:pPr>
            <w:r/>
            <w:r>
              <w:rPr>
                <w:rFonts w:ascii="Arial" w:hAnsi="Arial"/>
                <w:b w:val="0"/>
                <w:sz w:val="16"/>
              </w:rPr>
              <w:t>Issue</w:t>
            </w:r>
          </w:p>
        </w:tc>
        <w:tc>
          <w:tcPr>
            <w:tcW w:type="dxa" w:w="8640"/>
            <w:vAlign w:val="top"/>
          </w:tcPr>
          <w:p>
            <w:pPr>
              <w:spacing w:after="0"/>
            </w:pPr>
            <w:r/>
            <w:r>
              <w:rPr>
                <w:rFonts w:ascii="Arial" w:hAnsi="Arial"/>
                <w:b w:val="0"/>
                <w:sz w:val="16"/>
              </w:rPr>
              <w:t>A maintenance problem recorded against an apartment.</w:t>
            </w:r>
          </w:p>
        </w:tc>
      </w:tr>
      <w:tr>
        <w:tc>
          <w:tcPr>
            <w:tcW w:type="dxa" w:w="2880"/>
            <w:vAlign w:val="top"/>
          </w:tcPr>
          <w:p>
            <w:pPr>
              <w:spacing w:after="0"/>
            </w:pPr>
            <w:r/>
            <w:r>
              <w:rPr>
                <w:rFonts w:ascii="Arial" w:hAnsi="Arial"/>
                <w:b w:val="0"/>
                <w:sz w:val="16"/>
              </w:rPr>
              <w:t>Package</w:t>
            </w:r>
          </w:p>
        </w:tc>
        <w:tc>
          <w:tcPr>
            <w:tcW w:type="dxa" w:w="8640"/>
            <w:vAlign w:val="top"/>
          </w:tcPr>
          <w:p>
            <w:pPr>
              <w:spacing w:after="0"/>
            </w:pPr>
            <w:r/>
            <w:r>
              <w:rPr>
                <w:rFonts w:ascii="Arial" w:hAnsi="Arial"/>
                <w:b w:val="0"/>
                <w:sz w:val="16"/>
              </w:rPr>
              <w:t>A delivery received for a tenant and tracked until pickup or return.</w:t>
            </w:r>
          </w:p>
        </w:tc>
      </w:tr>
      <w:tr>
        <w:tc>
          <w:tcPr>
            <w:tcW w:type="dxa" w:w="2880"/>
            <w:vAlign w:val="top"/>
          </w:tcPr>
          <w:p>
            <w:pPr>
              <w:spacing w:after="0"/>
            </w:pPr>
            <w:r/>
            <w:r>
              <w:rPr>
                <w:rFonts w:ascii="Arial" w:hAnsi="Arial"/>
                <w:b w:val="0"/>
                <w:sz w:val="16"/>
              </w:rPr>
              <w:t>RentPeriod</w:t>
            </w:r>
          </w:p>
        </w:tc>
        <w:tc>
          <w:tcPr>
            <w:tcW w:type="dxa" w:w="8640"/>
            <w:vAlign w:val="top"/>
          </w:tcPr>
          <w:p>
            <w:pPr>
              <w:spacing w:after="0"/>
            </w:pPr>
            <w:r/>
            <w:r>
              <w:rPr>
                <w:rFonts w:ascii="Arial" w:hAnsi="Arial"/>
                <w:b w:val="0"/>
                <w:sz w:val="16"/>
              </w:rPr>
              <w:t>One monthly rent obligation for an apartment.</w:t>
            </w:r>
          </w:p>
        </w:tc>
      </w:tr>
      <w:tr>
        <w:tc>
          <w:tcPr>
            <w:tcW w:type="dxa" w:w="2880"/>
            <w:vAlign w:val="top"/>
          </w:tcPr>
          <w:p>
            <w:pPr>
              <w:spacing w:after="0"/>
            </w:pPr>
            <w:r/>
            <w:r>
              <w:rPr>
                <w:rFonts w:ascii="Arial" w:hAnsi="Arial"/>
                <w:b w:val="0"/>
                <w:sz w:val="16"/>
              </w:rPr>
              <w:t>RentConfiguration</w:t>
            </w:r>
          </w:p>
        </w:tc>
        <w:tc>
          <w:tcPr>
            <w:tcW w:type="dxa" w:w="8640"/>
            <w:vAlign w:val="top"/>
          </w:tcPr>
          <w:p>
            <w:pPr>
              <w:spacing w:after="0"/>
            </w:pPr>
            <w:r/>
            <w:r>
              <w:rPr>
                <w:rFonts w:ascii="Arial" w:hAnsi="Arial"/>
                <w:b w:val="0"/>
                <w:sz w:val="16"/>
              </w:rPr>
              <w:t>A rent amount with an effective date used to create future rent periods.</w:t>
            </w:r>
          </w:p>
        </w:tc>
      </w:tr>
      <w:tr>
        <w:tc>
          <w:tcPr>
            <w:tcW w:type="dxa" w:w="2880"/>
            <w:vAlign w:val="top"/>
          </w:tcPr>
          <w:p>
            <w:pPr>
              <w:spacing w:after="0"/>
            </w:pPr>
            <w:r/>
            <w:r>
              <w:rPr>
                <w:rFonts w:ascii="Arial" w:hAnsi="Arial"/>
                <w:b w:val="0"/>
                <w:sz w:val="16"/>
              </w:rPr>
              <w:t>Tenant history</w:t>
            </w:r>
          </w:p>
        </w:tc>
        <w:tc>
          <w:tcPr>
            <w:tcW w:type="dxa" w:w="8640"/>
            <w:vAlign w:val="top"/>
          </w:tcPr>
          <w:p>
            <w:pPr>
              <w:spacing w:after="0"/>
            </w:pPr>
            <w:r/>
            <w:r>
              <w:rPr>
                <w:rFonts w:ascii="Arial" w:hAnsi="Arial"/>
                <w:b w:val="0"/>
                <w:sz w:val="16"/>
              </w:rPr>
              <w:t>Stored record of previous tenant assignments and move-out information.</w:t>
            </w:r>
          </w:p>
        </w:tc>
      </w:tr>
      <w:tr>
        <w:tc>
          <w:tcPr>
            <w:tcW w:type="dxa" w:w="2880"/>
            <w:vAlign w:val="top"/>
          </w:tcPr>
          <w:p>
            <w:pPr>
              <w:spacing w:after="0"/>
            </w:pPr>
            <w:r/>
            <w:r>
              <w:rPr>
                <w:rFonts w:ascii="Arial" w:hAnsi="Arial"/>
                <w:b w:val="0"/>
                <w:sz w:val="16"/>
              </w:rPr>
              <w:t>Overpayment</w:t>
            </w:r>
          </w:p>
        </w:tc>
        <w:tc>
          <w:tcPr>
            <w:tcW w:type="dxa" w:w="8640"/>
            <w:vAlign w:val="top"/>
          </w:tcPr>
          <w:p>
            <w:pPr>
              <w:spacing w:after="0"/>
            </w:pPr>
            <w:r/>
            <w:r>
              <w:rPr>
                <w:rFonts w:ascii="Arial" w:hAnsi="Arial"/>
                <w:b w:val="0"/>
                <w:sz w:val="16"/>
              </w:rPr>
              <w:t>Amount paid above the expected rent for a RentPeriod, recorded as credit.</w:t>
            </w:r>
          </w:p>
        </w:tc>
      </w:tr>
      <w:tr>
        <w:tc>
          <w:tcPr>
            <w:tcW w:type="dxa" w:w="2880"/>
            <w:vAlign w:val="top"/>
          </w:tcPr>
          <w:p>
            <w:pPr>
              <w:spacing w:after="0"/>
            </w:pPr>
            <w:r/>
            <w:r>
              <w:rPr>
                <w:rFonts w:ascii="Arial" w:hAnsi="Arial"/>
                <w:b w:val="0"/>
                <w:sz w:val="16"/>
              </w:rPr>
              <w:t>Microsoft SQL Server</w:t>
            </w:r>
          </w:p>
        </w:tc>
        <w:tc>
          <w:tcPr>
            <w:tcW w:type="dxa" w:w="8640"/>
            <w:vAlign w:val="top"/>
          </w:tcPr>
          <w:p>
            <w:pPr>
              <w:spacing w:after="0"/>
            </w:pPr>
            <w:r/>
            <w:r>
              <w:rPr>
                <w:rFonts w:ascii="Arial" w:hAnsi="Arial"/>
                <w:b w:val="0"/>
                <w:sz w:val="16"/>
              </w:rPr>
              <w:t>The selected database technology for AMS.</w:t>
            </w:r>
          </w:p>
        </w:tc>
      </w:tr>
      <w:tr>
        <w:tc>
          <w:tcPr>
            <w:tcW w:type="dxa" w:w="2880"/>
            <w:vAlign w:val="top"/>
          </w:tcPr>
          <w:p>
            <w:pPr>
              <w:spacing w:after="0"/>
            </w:pPr>
            <w:r/>
            <w:r>
              <w:rPr>
                <w:rFonts w:ascii="Arial" w:hAnsi="Arial"/>
                <w:b w:val="0"/>
                <w:sz w:val="16"/>
              </w:rPr>
              <w:t>RTM</w:t>
            </w:r>
          </w:p>
        </w:tc>
        <w:tc>
          <w:tcPr>
            <w:tcW w:type="dxa" w:w="8640"/>
            <w:vAlign w:val="top"/>
          </w:tcPr>
          <w:p>
            <w:pPr>
              <w:spacing w:after="0"/>
            </w:pPr>
            <w:r/>
            <w:r>
              <w:rPr>
                <w:rFonts w:ascii="Arial" w:hAnsi="Arial"/>
                <w:b w:val="0"/>
                <w:sz w:val="16"/>
              </w:rPr>
              <w:t>Requirement Traceability Matrix in the Testing Package.</w:t>
            </w:r>
          </w:p>
        </w:tc>
      </w:tr>
      <w:tr>
        <w:tc>
          <w:tcPr>
            <w:tcW w:type="dxa" w:w="2880"/>
            <w:vAlign w:val="top"/>
          </w:tcPr>
          <w:p>
            <w:pPr>
              <w:spacing w:after="0"/>
            </w:pPr>
            <w:r/>
            <w:r>
              <w:rPr>
                <w:rFonts w:ascii="Arial" w:hAnsi="Arial"/>
                <w:b w:val="0"/>
                <w:sz w:val="16"/>
              </w:rPr>
              <w:t>UAT</w:t>
            </w:r>
          </w:p>
        </w:tc>
        <w:tc>
          <w:tcPr>
            <w:tcW w:type="dxa" w:w="8640"/>
            <w:vAlign w:val="top"/>
          </w:tcPr>
          <w:p>
            <w:pPr>
              <w:spacing w:after="0"/>
            </w:pPr>
            <w:r/>
            <w:r>
              <w:rPr>
                <w:rFonts w:ascii="Arial" w:hAnsi="Arial"/>
                <w:b w:val="0"/>
                <w:sz w:val="16"/>
              </w:rPr>
              <w:t>User Acceptance Testing.</w:t>
            </w:r>
          </w:p>
        </w:tc>
      </w:tr>
      <w:tr>
        <w:tc>
          <w:tcPr>
            <w:tcW w:type="dxa" w:w="2880"/>
            <w:vAlign w:val="top"/>
          </w:tcPr>
          <w:p>
            <w:pPr>
              <w:spacing w:after="0"/>
            </w:pPr>
            <w:r/>
            <w:r>
              <w:rPr>
                <w:rFonts w:ascii="Arial" w:hAnsi="Arial"/>
                <w:b w:val="0"/>
                <w:sz w:val="16"/>
              </w:rPr>
              <w:t>ERD</w:t>
            </w:r>
          </w:p>
        </w:tc>
        <w:tc>
          <w:tcPr>
            <w:tcW w:type="dxa" w:w="8640"/>
            <w:vAlign w:val="top"/>
          </w:tcPr>
          <w:p>
            <w:pPr>
              <w:spacing w:after="0"/>
            </w:pPr>
            <w:r/>
            <w:r>
              <w:rPr>
                <w:rFonts w:ascii="Arial" w:hAnsi="Arial"/>
                <w:b w:val="0"/>
                <w:sz w:val="16"/>
              </w:rPr>
              <w:t>Entity-Relationship Diagram.</w:t>
            </w:r>
          </w:p>
        </w:tc>
      </w:tr>
      <w:tr>
        <w:tc>
          <w:tcPr>
            <w:tcW w:type="dxa" w:w="2880"/>
            <w:vAlign w:val="top"/>
          </w:tcPr>
          <w:p>
            <w:pPr>
              <w:spacing w:after="0"/>
            </w:pPr>
            <w:r/>
            <w:r>
              <w:rPr>
                <w:rFonts w:ascii="Arial" w:hAnsi="Arial"/>
                <w:b w:val="0"/>
                <w:sz w:val="16"/>
              </w:rPr>
              <w:t>UML</w:t>
            </w:r>
          </w:p>
        </w:tc>
        <w:tc>
          <w:tcPr>
            <w:tcW w:type="dxa" w:w="8640"/>
            <w:vAlign w:val="top"/>
          </w:tcPr>
          <w:p>
            <w:pPr>
              <w:spacing w:after="0"/>
            </w:pPr>
            <w:r/>
            <w:r>
              <w:rPr>
                <w:rFonts w:ascii="Arial" w:hAnsi="Arial"/>
                <w:b w:val="0"/>
                <w:sz w:val="16"/>
              </w:rPr>
              <w:t>Unified Modeling Language.</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Apartment Management System — Person 1 Implemented SRS Content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