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Audit of ITPM Final Project Portfolio</w:t>
      </w:r>
    </w:p>
    <w:p>
      <w:pPr>
        <w:pStyle w:val="Heading2"/>
        <w:pStyle w:val="MdHeading2"/>
      </w:pPr>
      <w:r>
        <w:t xml:space="preserve">1. Overall conclusion</w:t>
      </w:r>
    </w:p>
    <w:p>
      <w:pPr>
        <w:pStyle w:val="MdParagraph"/>
      </w:pPr>
      <w:r>
        <w:t xml:space="preserve">The submitted </w:t>
      </w:r>
      <w:r>
        <w:rPr>
          <w:rStyle w:val="MdStrong"/>
          <w:b/>
          <w:bCs/>
        </w:rPr>
        <w:t xml:space="preserve">Apartment Management System</w:t>
      </w:r>
      <w:r>
        <w:t xml:space="preserve"> portfolio demonstrates substantial work and contains most of the major project-management and Scrum artifacts required by the documentation guide. The strongest areas are the project definition, scope boundaries, product hierarchy, product backlog, Sprint 1 planning, sprint review, retrospective, and lessons learned.</w:t>
      </w:r>
    </w:p>
    <w:p>
      <w:pPr>
        <w:pStyle w:val="MdSpace"/>
        <w:spacing w:before="0" w:after="60"/>
      </w:pPr>
    </w:p>
    <w:p>
      <w:pPr>
        <w:pStyle w:val="MdParagraph"/>
      </w:pPr>
      <w:r>
        <w:t xml:space="preserve">However, the portfolio is </w:t>
      </w:r>
      <w:r>
        <w:rPr>
          <w:rStyle w:val="MdStrong"/>
          <w:b/>
          <w:bCs/>
        </w:rPr>
        <w:t xml:space="preserve">not ready for final submission in its current form</w:t>
      </w:r>
      <w:r>
        <w:t xml:space="preserve">. The most important reasons are:</w:t>
      </w:r>
    </w:p>
    <w:p>
      <w:pPr>
        <w:pStyle w:val="MdSpace"/>
        <w:spacing w:before="0" w:after="60"/>
      </w:pPr>
    </w:p>
    <w:p>
      <w:pPr>
        <w:pStyle w:val="MdListItem"/>
        <w:numPr>
          <w:ilvl w:val="0"/>
          <w:numId w:val="2"/>
        </w:numPr>
      </w:pPr>
      <w:r>
        <w:t xml:space="preserve">The required </w:t>
      </w:r>
      <w:r>
        <w:rPr>
          <w:rStyle w:val="MdStrong"/>
          <w:b/>
          <w:bCs/>
        </w:rPr>
        <w:t xml:space="preserve">Agile Suitability Assessment</w:t>
      </w:r>
      <w:r>
        <w:t xml:space="preserve"> and </w:t>
      </w:r>
      <w:r>
        <w:rPr>
          <w:rStyle w:val="MdStrong"/>
          <w:b/>
          <w:bCs/>
        </w:rPr>
        <w:t xml:space="preserve">Scrum Framework Map</w:t>
      </w:r>
      <w:r>
        <w:t xml:space="preserve"> are absent.</w:t>
      </w:r>
    </w:p>
    <w:p>
      <w:pPr>
        <w:pStyle w:val="MdListItem"/>
        <w:numPr>
          <w:ilvl w:val="0"/>
          <w:numId w:val="2"/>
        </w:numPr>
      </w:pPr>
      <w:r>
        <w:t xml:space="preserve">The required </w:t>
      </w:r>
      <w:r>
        <w:rPr>
          <w:rStyle w:val="MdStrong"/>
          <w:b/>
          <w:bCs/>
        </w:rPr>
        <w:t xml:space="preserve">Final Project Status</w:t>
      </w:r>
      <w:r>
        <w:t xml:space="preserve"> section is absent.</w:t>
      </w:r>
    </w:p>
    <w:p>
      <w:pPr>
        <w:pStyle w:val="MdListItem"/>
        <w:numPr>
          <w:ilvl w:val="0"/>
          <w:numId w:val="2"/>
        </w:numPr>
      </w:pPr>
      <w:r>
        <w:t xml:space="preserve">The required </w:t>
      </w:r>
      <w:r>
        <w:rPr>
          <w:rStyle w:val="MdStrong"/>
          <w:b/>
          <w:bCs/>
        </w:rPr>
        <w:t xml:space="preserve">burndown line chart</w:t>
      </w:r>
      <w:r>
        <w:t xml:space="preserve"> is absent; only a data table is provided, followed by a blank page.</w:t>
      </w:r>
    </w:p>
    <w:p>
      <w:pPr>
        <w:pStyle w:val="MdListItem"/>
        <w:numPr>
          <w:ilvl w:val="0"/>
          <w:numId w:val="2"/>
        </w:numPr>
      </w:pPr>
      <w:r>
        <w:t xml:space="preserve">The table of contents and section numbering are incomplete and omit required sections.</w:t>
      </w:r>
    </w:p>
    <w:p>
      <w:pPr>
        <w:pStyle w:val="MdListItem"/>
        <w:numPr>
          <w:ilvl w:val="0"/>
          <w:numId w:val="2"/>
        </w:numPr>
      </w:pPr>
      <w:r>
        <w:t xml:space="preserve">Several project-status statements contradict each other. The portfolio describes the product as successfully delivered, while milestones and the project charter still show major work as not started or proposed.</w:t>
      </w:r>
    </w:p>
    <w:p>
      <w:pPr>
        <w:pStyle w:val="MdListItem"/>
        <w:numPr>
          <w:ilvl w:val="0"/>
          <w:numId w:val="2"/>
        </w:numPr>
      </w:pPr>
      <w:r>
        <w:t xml:space="preserve">The document contains unresolved issues, inconsistent names and dates, placeholder citations, and visible language/formatting errors.</w:t>
      </w:r>
    </w:p>
    <w:p>
      <w:pPr>
        <w:pStyle w:val="MdSpace"/>
        <w:spacing w:before="0" w:after="60"/>
      </w:pPr>
    </w:p>
    <w:p>
      <w:pPr>
        <w:pStyle w:val="MdParagraph"/>
      </w:pPr>
      <w:r>
        <w:t xml:space="preserve">The portfolio is therefore best classified as </w:t>
      </w:r>
      <w:r>
        <w:rPr>
          <w:rStyle w:val="MdStrong"/>
          <w:b/>
          <w:bCs/>
        </w:rPr>
        <w:t xml:space="preserve">substantially complete but requiring a major revision pass before submission</w:t>
      </w:r>
      <w:r>
        <w:t xml:space="preserve">. The missing Agile and final-status sections are high-priority omissions, while the burndown chart and consistency problems are high-priority quality defects.</w:t>
      </w:r>
    </w:p>
    <w:p>
      <w:pPr>
        <w:pStyle w:val="MdSpace"/>
        <w:spacing w:before="0" w:after="60"/>
      </w:pPr>
    </w:p>
    <w:p>
      <w:pPr>
        <w:pStyle w:val="Heading2"/>
        <w:pStyle w:val="MdHeading2"/>
      </w:pPr>
      <w:r>
        <w:t xml:space="preserve">2. Audit basis and rating scale</w:t>
      </w:r>
    </w:p>
    <w:p>
      <w:pPr>
        <w:pStyle w:val="MdParagraph"/>
      </w:pPr>
      <w:r>
        <w:t xml:space="preserve">This audit compares the submitted Word document with the supplied </w:t>
      </w:r>
      <w:r>
        <w:rPr>
          <w:rStyle w:val="MdStrong"/>
          <w:b/>
          <w:bCs/>
        </w:rPr>
        <w:t xml:space="preserve">IT Project Management Tutorial – Final Project Documentation Guide</w:t>
      </w:r>
      <w:r>
        <w:t xml:space="preserve">. Section references below use the guide’s numbered requirements and the page numbers printed in the submitted portfolio.</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Rating</w:t>
            </w:r>
          </w:p>
        </w:tc>
        <w:tc>
          <w:tcPr>
            <w:tcBorders>
              <w:right w:val="none"/>
            </w:tcBorders>
            <w:tcMar>
              <w:top w:type="dxa" w:w="100"/>
              <w:left w:type="dxa" w:w="120"/>
              <w:bottom w:type="dxa" w:w="100"/>
              <w:right w:type="dxa" w:w="120"/>
            </w:tcMar>
            <w:vAlign w:val="center"/>
          </w:tcPr>
          <w:p>
            <w:pPr>
              <w:pStyle w:val="MdTableHeader"/>
            </w:pPr>
            <w:r>
              <w:t xml:space="preserve">Meaning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Pass</w:t>
            </w:r>
          </w:p>
        </w:tc>
        <w:tc>
          <w:tcPr>
            <w:tcBorders>
              <w:right w:val="none"/>
            </w:tcBorders>
            <w:tcMar>
              <w:top w:type="dxa" w:w="80"/>
              <w:left w:type="dxa" w:w="120"/>
              <w:bottom w:type="dxa" w:w="80"/>
              <w:right w:type="dxa" w:w="120"/>
            </w:tcMar>
            <w:vAlign w:val="center"/>
          </w:tcPr>
          <w:p>
            <w:pPr>
              <w:pStyle w:val="MdTableCell"/>
            </w:pPr>
            <w:r>
              <w:t xml:space="preserve">The required artifact is present and substantially satisfies the guide. Minor editing may still be needed.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Partial</w:t>
            </w:r>
          </w:p>
        </w:tc>
        <w:tc>
          <w:tcPr>
            <w:tcBorders>
              <w:right w:val="none"/>
            </w:tcBorders>
            <w:tcMar>
              <w:top w:type="dxa" w:w="80"/>
              <w:left w:type="dxa" w:w="120"/>
              <w:bottom w:type="dxa" w:w="80"/>
              <w:right w:type="dxa" w:w="120"/>
            </w:tcMar>
            <w:vAlign w:val="center"/>
          </w:tcPr>
          <w:p>
            <w:pPr>
              <w:pStyle w:val="MdTableCell"/>
            </w:pPr>
            <w:r>
              <w:t xml:space="preserve">The artifact exists, but important content, evidence, structure, or consistency is incomplete.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Missing</w:t>
            </w:r>
          </w:p>
        </w:tc>
        <w:tc>
          <w:tcPr>
            <w:tcBorders>
              <w:right w:val="none"/>
            </w:tcBorders>
            <w:tcMar>
              <w:top w:type="dxa" w:w="80"/>
              <w:left w:type="dxa" w:w="120"/>
              <w:bottom w:type="dxa" w:w="80"/>
              <w:right w:type="dxa" w:w="120"/>
            </w:tcMar>
            <w:vAlign w:val="center"/>
          </w:tcPr>
          <w:p>
            <w:pPr>
              <w:pStyle w:val="MdTableCell"/>
            </w:pPr>
            <w:r>
              <w:t xml:space="preserve">The required artifact was not found.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Optional</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The guide treats the artifact as optional; its absence is not a compliance failure.</w:t>
            </w:r>
          </w:p>
        </w:tc>
      </w:tr>
    </w:tbl>
    <w:p>
      <w:pPr>
        <w:pStyle w:val="Heading2"/>
        <w:pStyle w:val="MdHeading2"/>
      </w:pPr>
      <w:r>
        <w:t xml:space="preserve">3. Executive findings</w:t>
      </w:r>
    </w:p>
    <w:p>
      <w:pPr>
        <w:pStyle w:val="Heading3"/>
        <w:pStyle w:val="MdHeading3"/>
      </w:pPr>
      <w:r>
        <w:t xml:space="preserve">3.1 Strong areas</w:t>
      </w:r>
    </w:p>
    <w:p>
      <w:pPr>
        <w:pStyle w:val="MdParagraph"/>
      </w:pPr>
      <w:r>
        <w:t xml:space="preserve">The portfolio provides a coherent project concept: an offline apartment-management desktop application for building managers and owners operating in low-resource or unstable-connectivity environments. The problem statement, product scope, out-of-scope boundaries, business case, epics, features, user stories, sprint goal, retrospective, and lessons learned generally support this concept.</w:t>
      </w:r>
    </w:p>
    <w:p>
      <w:pPr>
        <w:pStyle w:val="MdSpace"/>
        <w:spacing w:before="0" w:after="60"/>
      </w:pPr>
    </w:p>
    <w:p>
      <w:pPr>
        <w:pStyle w:val="MdParagraph"/>
      </w:pPr>
      <w:r>
        <w:t xml:space="preserve">The product backlog contains ten user stories, which satisfies the guide’s recommended range of eight to twelve stories. The stories generally use the role–need–value format and include acceptance criteria, priority, story points, Definition of Ready status, sprint assignment, and status.</w:t>
      </w:r>
    </w:p>
    <w:p>
      <w:pPr>
        <w:pStyle w:val="MdSpace"/>
        <w:spacing w:before="0" w:after="60"/>
      </w:pPr>
    </w:p>
    <w:p>
      <w:pPr>
        <w:pStyle w:val="MdParagraph"/>
      </w:pPr>
      <w:r>
        <w:t xml:space="preserve">The portfolio also includes meaningful project-control artifacts. It contains a risk register, issue log, formal change request, change log, communication plan, quality checklist, RACI matrix, sprint backlog, task board, Definition of Done, daily Scrum example, sprint review, stakeholder feedback, retrospective, improvement action, and lessons learned.</w:t>
      </w:r>
    </w:p>
    <w:p>
      <w:pPr>
        <w:pStyle w:val="MdSpace"/>
        <w:spacing w:before="0" w:after="60"/>
      </w:pPr>
    </w:p>
    <w:p>
      <w:pPr>
        <w:pStyle w:val="Heading3"/>
        <w:pStyle w:val="MdHeading3"/>
      </w:pPr>
      <w:r>
        <w:t xml:space="preserve">3.2 Critical deficiencies</w:t>
      </w:r>
    </w:p>
    <w:p>
      <w:pPr>
        <w:pStyle w:val="MdParagraph"/>
      </w:pPr>
      <w:r>
        <w:t xml:space="preserve">The portfolio does not include the guide’s </w:t>
      </w:r>
      <w:r>
        <w:rPr>
          <w:rStyle w:val="MdStrong"/>
          <w:b/>
          <w:bCs/>
        </w:rPr>
        <w:t xml:space="preserve">Section 18 – Agile Suitability Assessment</w:t>
      </w:r>
      <w:r>
        <w:t xml:space="preserve"> or </w:t>
      </w:r>
      <w:r>
        <w:rPr>
          <w:rStyle w:val="MdStrong"/>
          <w:b/>
          <w:bCs/>
        </w:rPr>
        <w:t xml:space="preserve">Section 20 – Scrum Framework Map</w:t>
      </w:r>
      <w:r>
        <w:t xml:space="preserve">. These are not optional because the guide lists them as required Lab 6 deliverables. The document moves from the Scrum Team Assignment directly to the Product Vision.</w:t>
      </w:r>
    </w:p>
    <w:p>
      <w:pPr>
        <w:pStyle w:val="MdSpace"/>
        <w:spacing w:before="0" w:after="60"/>
      </w:pPr>
    </w:p>
    <w:p>
      <w:pPr>
        <w:pStyle w:val="MdParagraph"/>
      </w:pPr>
      <w:r>
        <w:t xml:space="preserve">The portfolio does not include </w:t>
      </w:r>
      <w:r>
        <w:rPr>
          <w:rStyle w:val="MdStrong"/>
          <w:b/>
          <w:bCs/>
        </w:rPr>
        <w:t xml:space="preserve">Section 39 – Final Project Status</w:t>
      </w:r>
      <w:r>
        <w:t xml:space="preserve">. The guide explicitly requires a status summary covering project initiation, planning documents, product backlog, sprint planning, sprint simulation, review, and final documentation, together with what was completed, what remains, and future improvements.</w:t>
      </w:r>
    </w:p>
    <w:p>
      <w:pPr>
        <w:pStyle w:val="MdSpace"/>
        <w:spacing w:before="0" w:after="60"/>
      </w:pPr>
    </w:p>
    <w:p>
      <w:pPr>
        <w:pStyle w:val="MdParagraph"/>
      </w:pPr>
      <w:r>
        <w:t xml:space="preserve">The burndown requirement is incomplete. The guide requires sprint days, remaining work, and a </w:t>
      </w:r>
      <w:r>
        <w:rPr>
          <w:rStyle w:val="MdStrong"/>
          <w:b/>
          <w:bCs/>
        </w:rPr>
        <w:t xml:space="preserve">line chart</w:t>
      </w:r>
      <w:r>
        <w:t xml:space="preserve">. The submitted portfolio includes a data table on page 73 but no line chart; page 74 is blank.</w:t>
      </w:r>
    </w:p>
    <w:p>
      <w:pPr>
        <w:pStyle w:val="MdSpace"/>
        <w:spacing w:before="0" w:after="60"/>
      </w:pPr>
    </w:p>
    <w:p>
      <w:pPr>
        <w:pStyle w:val="MdParagraph"/>
      </w:pPr>
      <w:r>
        <w:t xml:space="preserve">The document states that Sprint 1 was completed and that a working product increment was demonstrated, but other sections say the project is still proposed or not started. For example, the milestone plan marks the software as “Not Started” with a planned completion date of 5 October 2026, while the final conclusion says the core application was successfully deployed. These statements must be reconciled.</w:t>
      </w:r>
    </w:p>
    <w:p>
      <w:pPr>
        <w:pStyle w:val="MdSpace"/>
        <w:spacing w:before="0" w:after="60"/>
      </w:pPr>
    </w:p>
    <w:p>
      <w:pPr>
        <w:pStyle w:val="Heading2"/>
        <w:pStyle w:val="MdHeading2"/>
      </w:pPr>
      <w:r>
        <w:t xml:space="preserve">4. Section-by-section compliance matrix</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Guide section</w:t>
            </w:r>
          </w:p>
        </w:tc>
        <w:tc>
          <w:tcPr>
            <w:tcMar>
              <w:top w:type="dxa" w:w="100"/>
              <w:left w:type="dxa" w:w="120"/>
              <w:bottom w:type="dxa" w:w="100"/>
              <w:right w:type="dxa" w:w="120"/>
            </w:tcMar>
            <w:vAlign w:val="center"/>
          </w:tcPr>
          <w:p>
            <w:pPr>
              <w:pStyle w:val="MdTableHeader"/>
            </w:pPr>
            <w:r>
              <w:t xml:space="preserve">Portfolio evidence</w:t>
            </w:r>
          </w:p>
        </w:tc>
        <w:tc>
          <w:tcPr>
            <w:tcMar>
              <w:top w:type="dxa" w:w="100"/>
              <w:left w:type="dxa" w:w="120"/>
              <w:bottom w:type="dxa" w:w="100"/>
              <w:right w:type="dxa" w:w="120"/>
            </w:tcMar>
            <w:vAlign w:val="center"/>
          </w:tcPr>
          <w:p>
            <w:pPr>
              <w:pStyle w:val="MdTableHeader"/>
              <w:jc w:val="right"/>
            </w:pPr>
            <w:r>
              <w:t xml:space="preserve">Rating</w:t>
            </w:r>
          </w:p>
        </w:tc>
        <w:tc>
          <w:tcPr>
            <w:tcBorders>
              <w:right w:val="none"/>
            </w:tcBorders>
            <w:tcMar>
              <w:top w:type="dxa" w:w="100"/>
              <w:left w:type="dxa" w:w="120"/>
              <w:bottom w:type="dxa" w:w="100"/>
              <w:right w:type="dxa" w:w="120"/>
            </w:tcMar>
            <w:vAlign w:val="center"/>
          </w:tcPr>
          <w:p>
            <w:pPr>
              <w:pStyle w:val="MdTableHeader"/>
            </w:pPr>
            <w:r>
              <w:t xml:space="preserve">Audit finding and required action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 Cover Page</w:t>
            </w:r>
          </w:p>
        </w:tc>
        <w:tc>
          <w:tcPr>
            <w:tcMar>
              <w:top w:type="dxa" w:w="80"/>
              <w:left w:type="dxa" w:w="120"/>
              <w:bottom w:type="dxa" w:w="80"/>
              <w:right w:type="dxa" w:w="120"/>
            </w:tcMar>
            <w:vAlign w:val="center"/>
          </w:tcPr>
          <w:p>
            <w:pPr>
              <w:pStyle w:val="MdTableCell"/>
            </w:pPr>
            <w:r>
              <w:t xml:space="preserve">Page 1</w:t>
            </w:r>
          </w:p>
        </w:tc>
        <w:tc>
          <w:tcPr>
            <w:tcMar>
              <w:top w:type="dxa" w:w="80"/>
              <w:left w:type="dxa" w:w="120"/>
              <w:bottom w:type="dxa" w:w="80"/>
              <w:right w:type="dxa" w:w="120"/>
            </w:tcMar>
            <w:vAlign w:val="center"/>
          </w:tcPr>
          <w:p>
            <w:pPr>
              <w:pStyle w:val="MdTableCell"/>
              <w:jc w:val="right"/>
            </w:pPr>
            <w:r>
              <w:rPr>
                <w:rStyle w:val="MdStrong"/>
                <w:b/>
                <w:bCs/>
              </w:rPr>
              <w:t xml:space="preserve">Partial</w:t>
            </w:r>
          </w:p>
        </w:tc>
        <w:tc>
          <w:tcPr>
            <w:tcBorders>
              <w:right w:val="none"/>
            </w:tcBorders>
            <w:tcMar>
              <w:top w:type="dxa" w:w="80"/>
              <w:left w:type="dxa" w:w="120"/>
              <w:bottom w:type="dxa" w:w="80"/>
              <w:right w:type="dxa" w:w="120"/>
            </w:tcMar>
            <w:vAlign w:val="center"/>
          </w:tcPr>
          <w:p>
            <w:pPr>
              <w:pStyle w:val="MdTableCell"/>
            </w:pPr>
            <w:r>
              <w:t xml:space="preserve">Project title, students, and instructor are present. Course/department and semester are not clearly shown. Replace the generic word “Document” with a formal portfolio title and add course, semester, submission date, and team name.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 Table of Contents</w:t>
            </w:r>
          </w:p>
        </w:tc>
        <w:tc>
          <w:tcPr>
            <w:tcMar>
              <w:top w:type="dxa" w:w="80"/>
              <w:left w:type="dxa" w:w="120"/>
              <w:bottom w:type="dxa" w:w="80"/>
              <w:right w:type="dxa" w:w="120"/>
            </w:tcMar>
            <w:vAlign w:val="center"/>
          </w:tcPr>
          <w:p>
            <w:pPr>
              <w:pStyle w:val="MdTableCell"/>
            </w:pPr>
            <w:r>
              <w:t xml:space="preserve">Pages 2–6</w:t>
            </w:r>
          </w:p>
        </w:tc>
        <w:tc>
          <w:tcPr>
            <w:tcMar>
              <w:top w:type="dxa" w:w="80"/>
              <w:left w:type="dxa" w:w="120"/>
              <w:bottom w:type="dxa" w:w="80"/>
              <w:right w:type="dxa" w:w="120"/>
            </w:tcMar>
            <w:vAlign w:val="center"/>
          </w:tcPr>
          <w:p>
            <w:pPr>
              <w:pStyle w:val="MdTableCell"/>
              <w:jc w:val="right"/>
            </w:pPr>
            <w:r>
              <w:rPr>
                <w:rStyle w:val="MdStrong"/>
                <w:b/>
                <w:bCs/>
              </w:rPr>
              <w:t xml:space="preserve">Partial</w:t>
            </w:r>
          </w:p>
        </w:tc>
        <w:tc>
          <w:tcPr>
            <w:tcBorders>
              <w:right w:val="none"/>
            </w:tcBorders>
            <w:tcMar>
              <w:top w:type="dxa" w:w="80"/>
              <w:left w:type="dxa" w:w="120"/>
              <w:bottom w:type="dxa" w:w="80"/>
              <w:right w:type="dxa" w:w="120"/>
            </w:tcMar>
            <w:vAlign w:val="center"/>
          </w:tcPr>
          <w:p>
            <w:pPr>
              <w:pStyle w:val="MdTableCell"/>
            </w:pPr>
            <w:r>
              <w:t xml:space="preserve">A contents list exists, but it omits required sections 18, 20, 39, and 41. The numbering is also inconsistent with the guide. Rebuild the contents after correcting the document structure.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 Project Overview</w:t>
            </w:r>
          </w:p>
        </w:tc>
        <w:tc>
          <w:tcPr>
            <w:tcMar>
              <w:top w:type="dxa" w:w="80"/>
              <w:left w:type="dxa" w:w="120"/>
              <w:bottom w:type="dxa" w:w="80"/>
              <w:right w:type="dxa" w:w="120"/>
            </w:tcMar>
            <w:vAlign w:val="center"/>
          </w:tcPr>
          <w:p>
            <w:pPr>
              <w:pStyle w:val="MdTableCell"/>
            </w:pPr>
            <w:r>
              <w:t xml:space="preserve">Page 7</w:t>
            </w:r>
          </w:p>
        </w:tc>
        <w:tc>
          <w:tcPr>
            <w:tcMar>
              <w:top w:type="dxa" w:w="80"/>
              <w:left w:type="dxa" w:w="120"/>
              <w:bottom w:type="dxa" w:w="80"/>
              <w:right w:type="dxa" w:w="120"/>
            </w:tcMar>
            <w:vAlign w:val="center"/>
          </w:tcPr>
          <w:p>
            <w:pPr>
              <w:pStyle w:val="MdTableCell"/>
              <w:jc w:val="right"/>
            </w:pPr>
            <w:r>
              <w:rPr>
                <w:rStyle w:val="MdStrong"/>
                <w:b/>
                <w:bCs/>
              </w:rPr>
              <w:t xml:space="preserve">Pass</w:t>
            </w:r>
          </w:p>
        </w:tc>
        <w:tc>
          <w:tcPr>
            <w:tcBorders>
              <w:right w:val="none"/>
            </w:tcBorders>
            <w:tcMar>
              <w:top w:type="dxa" w:w="80"/>
              <w:left w:type="dxa" w:w="120"/>
              <w:bottom w:type="dxa" w:w="80"/>
              <w:right w:type="dxa" w:w="120"/>
            </w:tcMar>
            <w:vAlign w:val="center"/>
          </w:tcPr>
          <w:p>
            <w:pPr>
              <w:pStyle w:val="MdTableCell"/>
            </w:pPr>
            <w:r>
              <w:t xml:space="preserve">The project idea, background, objectives, product type, target users, scope description, and expected value are present. Reduce absolute claims such as “guaranteeing” zero errors unless test evidence is supplied.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 Team Charter</w:t>
            </w:r>
          </w:p>
        </w:tc>
        <w:tc>
          <w:tcPr>
            <w:tcMar>
              <w:top w:type="dxa" w:w="80"/>
              <w:left w:type="dxa" w:w="120"/>
              <w:bottom w:type="dxa" w:w="80"/>
              <w:right w:type="dxa" w:w="120"/>
            </w:tcMar>
            <w:vAlign w:val="center"/>
          </w:tcPr>
          <w:p>
            <w:pPr>
              <w:pStyle w:val="MdTableCell"/>
            </w:pPr>
            <w:r>
              <w:t xml:space="preserve">Pages 8–9</w:t>
            </w:r>
          </w:p>
        </w:tc>
        <w:tc>
          <w:tcPr>
            <w:tcMar>
              <w:top w:type="dxa" w:w="80"/>
              <w:left w:type="dxa" w:w="120"/>
              <w:bottom w:type="dxa" w:w="80"/>
              <w:right w:type="dxa" w:w="120"/>
            </w:tcMar>
            <w:vAlign w:val="center"/>
          </w:tcPr>
          <w:p>
            <w:pPr>
              <w:pStyle w:val="MdTableCell"/>
              <w:jc w:val="right"/>
            </w:pPr>
            <w:r>
              <w:rPr>
                <w:rStyle w:val="MdStrong"/>
                <w:b/>
                <w:bCs/>
              </w:rPr>
              <w:t xml:space="preserve">Partial</w:t>
            </w:r>
          </w:p>
        </w:tc>
        <w:tc>
          <w:tcPr>
            <w:tcBorders>
              <w:right w:val="none"/>
            </w:tcBorders>
            <w:tcMar>
              <w:top w:type="dxa" w:w="80"/>
              <w:left w:type="dxa" w:w="120"/>
              <w:bottom w:type="dxa" w:w="80"/>
              <w:right w:type="dxa" w:w="120"/>
            </w:tcMar>
            <w:vAlign w:val="center"/>
          </w:tcPr>
          <w:p>
            <w:pPr>
              <w:pStyle w:val="MdTableCell"/>
            </w:pPr>
            <w:r>
              <w:t xml:space="preserve">Members, roles, communication channels, work rules, GitHub storage, meetings, and responsibility sharing are present. The charter does not clearly state the team name, a complete meeting frequency policy, attendance rules, deadline rules, escalation rules, or Habib’s responsibility in the responsibility-sharing subsection.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 Project Charter</w:t>
            </w:r>
          </w:p>
        </w:tc>
        <w:tc>
          <w:tcPr>
            <w:tcMar>
              <w:top w:type="dxa" w:w="80"/>
              <w:left w:type="dxa" w:w="120"/>
              <w:bottom w:type="dxa" w:w="80"/>
              <w:right w:type="dxa" w:w="120"/>
            </w:tcMar>
            <w:vAlign w:val="center"/>
          </w:tcPr>
          <w:p>
            <w:pPr>
              <w:pStyle w:val="MdTableCell"/>
            </w:pPr>
            <w:r>
              <w:t xml:space="preserve">Pages 10–19</w:t>
            </w:r>
          </w:p>
        </w:tc>
        <w:tc>
          <w:tcPr>
            <w:tcMar>
              <w:top w:type="dxa" w:w="80"/>
              <w:left w:type="dxa" w:w="120"/>
              <w:bottom w:type="dxa" w:w="80"/>
              <w:right w:type="dxa" w:w="120"/>
            </w:tcMar>
            <w:vAlign w:val="center"/>
          </w:tcPr>
          <w:p>
            <w:pPr>
              <w:pStyle w:val="MdTableCell"/>
              <w:jc w:val="right"/>
            </w:pPr>
            <w:r>
              <w:rPr>
                <w:rStyle w:val="MdStrong"/>
                <w:b/>
                <w:bCs/>
              </w:rPr>
              <w:t xml:space="preserve">Pass</w:t>
            </w:r>
          </w:p>
        </w:tc>
        <w:tc>
          <w:tcPr>
            <w:tcBorders>
              <w:right w:val="none"/>
            </w:tcBorders>
            <w:tcMar>
              <w:top w:type="dxa" w:w="80"/>
              <w:left w:type="dxa" w:w="120"/>
              <w:bottom w:type="dxa" w:w="80"/>
              <w:right w:type="dxa" w:w="120"/>
            </w:tcMar>
            <w:vAlign w:val="center"/>
          </w:tcPr>
          <w:p>
            <w:pPr>
              <w:pStyle w:val="MdTableCell"/>
            </w:pPr>
            <w:r>
              <w:t xml:space="preserve">Background, problem, objectives, sponsor, project manager, scope, deliverables, assumptions, constraints, initial risks, success criteria, and approval statement are present. Correct the date/status contradictions and make the project status reflect the actual submission state.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 Business Case</w:t>
            </w:r>
          </w:p>
        </w:tc>
        <w:tc>
          <w:tcPr>
            <w:tcMar>
              <w:top w:type="dxa" w:w="80"/>
              <w:left w:type="dxa" w:w="120"/>
              <w:bottom w:type="dxa" w:w="80"/>
              <w:right w:type="dxa" w:w="120"/>
            </w:tcMar>
            <w:vAlign w:val="center"/>
          </w:tcPr>
          <w:p>
            <w:pPr>
              <w:pStyle w:val="MdTableCell"/>
            </w:pPr>
            <w:r>
              <w:t xml:space="preserve">Pages 20–22</w:t>
            </w:r>
          </w:p>
        </w:tc>
        <w:tc>
          <w:tcPr>
            <w:tcMar>
              <w:top w:type="dxa" w:w="80"/>
              <w:left w:type="dxa" w:w="120"/>
              <w:bottom w:type="dxa" w:w="80"/>
              <w:right w:type="dxa" w:w="120"/>
            </w:tcMar>
            <w:vAlign w:val="center"/>
          </w:tcPr>
          <w:p>
            <w:pPr>
              <w:pStyle w:val="MdTableCell"/>
              <w:jc w:val="right"/>
            </w:pPr>
            <w:r>
              <w:rPr>
                <w:rStyle w:val="MdStrong"/>
                <w:b/>
                <w:bCs/>
              </w:rPr>
              <w:t xml:space="preserve">Pass</w:t>
            </w:r>
          </w:p>
        </w:tc>
        <w:tc>
          <w:tcPr>
            <w:tcBorders>
              <w:right w:val="none"/>
            </w:tcBorders>
            <w:tcMar>
              <w:top w:type="dxa" w:w="80"/>
              <w:left w:type="dxa" w:w="120"/>
              <w:bottom w:type="dxa" w:w="80"/>
              <w:right w:type="dxa" w:w="120"/>
            </w:tcMar>
            <w:vAlign w:val="center"/>
          </w:tcPr>
          <w:p>
            <w:pPr>
              <w:pStyle w:val="MdTableCell"/>
            </w:pPr>
            <w:r>
              <w:t xml:space="preserve">Current problem, opportunity, solution, users, benefits, alternatives, complexity, risks, and recommendation are included. The proposed-solution list says there are four modules but names only three; align it with the scope and backlog.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 Stakeholder Register</w:t>
            </w:r>
          </w:p>
        </w:tc>
        <w:tc>
          <w:tcPr>
            <w:tcMar>
              <w:top w:type="dxa" w:w="80"/>
              <w:left w:type="dxa" w:w="120"/>
              <w:bottom w:type="dxa" w:w="80"/>
              <w:right w:type="dxa" w:w="120"/>
            </w:tcMar>
            <w:vAlign w:val="center"/>
          </w:tcPr>
          <w:p>
            <w:pPr>
              <w:pStyle w:val="MdTableCell"/>
            </w:pPr>
            <w:r>
              <w:t xml:space="preserve">Pages 23–25</w:t>
            </w:r>
          </w:p>
        </w:tc>
        <w:tc>
          <w:tcPr>
            <w:tcMar>
              <w:top w:type="dxa" w:w="80"/>
              <w:left w:type="dxa" w:w="120"/>
              <w:bottom w:type="dxa" w:w="80"/>
              <w:right w:type="dxa" w:w="120"/>
            </w:tcMar>
            <w:vAlign w:val="center"/>
          </w:tcPr>
          <w:p>
            <w:pPr>
              <w:pStyle w:val="MdTableCell"/>
              <w:jc w:val="right"/>
            </w:pPr>
            <w:r>
              <w:rPr>
                <w:rStyle w:val="MdStrong"/>
                <w:b/>
                <w:bCs/>
              </w:rPr>
              <w:t xml:space="preserve">Pass</w:t>
            </w:r>
          </w:p>
        </w:tc>
        <w:tc>
          <w:tcPr>
            <w:tcBorders>
              <w:right w:val="none"/>
            </w:tcBorders>
            <w:tcMar>
              <w:top w:type="dxa" w:w="80"/>
              <w:left w:type="dxa" w:w="120"/>
              <w:bottom w:type="dxa" w:w="80"/>
              <w:right w:type="dxa" w:w="120"/>
            </w:tcMar>
            <w:vAlign w:val="center"/>
          </w:tcPr>
          <w:p>
            <w:pPr>
              <w:pStyle w:val="MdTableCell"/>
            </w:pPr>
            <w:r>
              <w:t xml:space="preserve">Seven stakeholders are identified, within the guide’s recommended range of five to eight. Roles, interest/influence, expectations, and communication methods are included. Correct wording such as “15-document midterm package” if it is not relevant to the final portfolio.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8. Scope Statement</w:t>
            </w:r>
          </w:p>
        </w:tc>
        <w:tc>
          <w:tcPr>
            <w:tcMar>
              <w:top w:type="dxa" w:w="80"/>
              <w:left w:type="dxa" w:w="120"/>
              <w:bottom w:type="dxa" w:w="80"/>
              <w:right w:type="dxa" w:w="120"/>
            </w:tcMar>
            <w:vAlign w:val="center"/>
          </w:tcPr>
          <w:p>
            <w:pPr>
              <w:pStyle w:val="MdTableCell"/>
            </w:pPr>
            <w:r>
              <w:t xml:space="preserve">Pages 26–29</w:t>
            </w:r>
          </w:p>
        </w:tc>
        <w:tc>
          <w:tcPr>
            <w:tcMar>
              <w:top w:type="dxa" w:w="80"/>
              <w:left w:type="dxa" w:w="120"/>
              <w:bottom w:type="dxa" w:w="80"/>
              <w:right w:type="dxa" w:w="120"/>
            </w:tcMar>
            <w:vAlign w:val="center"/>
          </w:tcPr>
          <w:p>
            <w:pPr>
              <w:pStyle w:val="MdTableCell"/>
              <w:jc w:val="right"/>
            </w:pPr>
            <w:r>
              <w:rPr>
                <w:rStyle w:val="MdStrong"/>
                <w:b/>
                <w:bCs/>
              </w:rPr>
              <w:t xml:space="preserve">Pass</w:t>
            </w:r>
          </w:p>
        </w:tc>
        <w:tc>
          <w:tcPr>
            <w:tcBorders>
              <w:right w:val="none"/>
            </w:tcBorders>
            <w:tcMar>
              <w:top w:type="dxa" w:w="80"/>
              <w:left w:type="dxa" w:w="120"/>
              <w:bottom w:type="dxa" w:w="80"/>
              <w:right w:type="dxa" w:w="120"/>
            </w:tcMar>
            <w:vAlign w:val="center"/>
          </w:tcPr>
          <w:p>
            <w:pPr>
              <w:pStyle w:val="MdTableCell"/>
            </w:pPr>
            <w:r>
              <w:t xml:space="preserve">Objectives, product scope, deliverables, in-scope and out-of-scope features, assumptions, constraints, acceptance criteria, and future enhancements are present. Clarify whether the system is a completed product or a proposed academic increment.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9. Work Breakdown Structure</w:t>
            </w:r>
          </w:p>
        </w:tc>
        <w:tc>
          <w:tcPr>
            <w:tcMar>
              <w:top w:type="dxa" w:w="80"/>
              <w:left w:type="dxa" w:w="120"/>
              <w:bottom w:type="dxa" w:w="80"/>
              <w:right w:type="dxa" w:w="120"/>
            </w:tcMar>
            <w:vAlign w:val="center"/>
          </w:tcPr>
          <w:p>
            <w:pPr>
              <w:pStyle w:val="MdTableCell"/>
            </w:pPr>
            <w:r>
              <w:t xml:space="preserve">Pages 30–36</w:t>
            </w:r>
          </w:p>
        </w:tc>
        <w:tc>
          <w:tcPr>
            <w:tcMar>
              <w:top w:type="dxa" w:w="80"/>
              <w:left w:type="dxa" w:w="120"/>
              <w:bottom w:type="dxa" w:w="80"/>
              <w:right w:type="dxa" w:w="120"/>
            </w:tcMar>
            <w:vAlign w:val="center"/>
          </w:tcPr>
          <w:p>
            <w:pPr>
              <w:pStyle w:val="MdTableCell"/>
              <w:jc w:val="right"/>
            </w:pPr>
            <w:r>
              <w:rPr>
                <w:rStyle w:val="MdStrong"/>
                <w:b/>
                <w:bCs/>
              </w:rPr>
              <w:t xml:space="preserve">Pass</w:t>
            </w:r>
          </w:p>
        </w:tc>
        <w:tc>
          <w:tcPr>
            <w:tcBorders>
              <w:right w:val="none"/>
            </w:tcBorders>
            <w:tcMar>
              <w:top w:type="dxa" w:w="80"/>
              <w:left w:type="dxa" w:w="120"/>
              <w:bottom w:type="dxa" w:w="80"/>
              <w:right w:type="dxa" w:w="120"/>
            </w:tcMar>
            <w:vAlign w:val="center"/>
          </w:tcPr>
          <w:p>
            <w:pPr>
              <w:pStyle w:val="MdTableCell"/>
            </w:pPr>
            <w:r>
              <w:t xml:space="preserve">A numbered WBS with major phases and work packages is present. Check that every work package maps to a deliverable and that the software implementation packages match the backlog and RACI.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 Milestone Plan</w:t>
            </w:r>
          </w:p>
        </w:tc>
        <w:tc>
          <w:tcPr>
            <w:tcMar>
              <w:top w:type="dxa" w:w="80"/>
              <w:left w:type="dxa" w:w="120"/>
              <w:bottom w:type="dxa" w:w="80"/>
              <w:right w:type="dxa" w:w="120"/>
            </w:tcMar>
            <w:vAlign w:val="center"/>
          </w:tcPr>
          <w:p>
            <w:pPr>
              <w:pStyle w:val="MdTableCell"/>
            </w:pPr>
            <w:r>
              <w:t xml:space="preserve">Page 37</w:t>
            </w:r>
          </w:p>
        </w:tc>
        <w:tc>
          <w:tcPr>
            <w:tcMar>
              <w:top w:type="dxa" w:w="80"/>
              <w:left w:type="dxa" w:w="120"/>
              <w:bottom w:type="dxa" w:w="80"/>
              <w:right w:type="dxa" w:w="120"/>
            </w:tcMar>
            <w:vAlign w:val="center"/>
          </w:tcPr>
          <w:p>
            <w:pPr>
              <w:pStyle w:val="MdTableCell"/>
              <w:jc w:val="right"/>
            </w:pPr>
            <w:r>
              <w:rPr>
                <w:rStyle w:val="MdStrong"/>
                <w:b/>
                <w:bCs/>
              </w:rPr>
              <w:t xml:space="preserve">Partial</w:t>
            </w:r>
          </w:p>
        </w:tc>
        <w:tc>
          <w:tcPr>
            <w:tcBorders>
              <w:right w:val="none"/>
            </w:tcBorders>
            <w:tcMar>
              <w:top w:type="dxa" w:w="80"/>
              <w:left w:type="dxa" w:w="120"/>
              <w:bottom w:type="dxa" w:w="80"/>
              <w:right w:type="dxa" w:w="120"/>
            </w:tcMar>
            <w:vAlign w:val="center"/>
          </w:tcPr>
          <w:p>
            <w:pPr>
              <w:pStyle w:val="MdTableCell"/>
            </w:pPr>
            <w:r>
              <w:t xml:space="preserve">Eight milestones are listed with dates, owners, and statuses. Several dates are too vague, including “TBD” and “Oct 2026,” and the statuses conflict with later sprint and conclusion claims. Replace vague dates and update all statuses.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11. RACI Matrix</w:t>
            </w:r>
          </w:p>
        </w:tc>
        <w:tc>
          <w:tcPr>
            <w:tcMar>
              <w:top w:type="dxa" w:w="80"/>
              <w:left w:type="dxa" w:w="120"/>
              <w:bottom w:type="dxa" w:w="80"/>
              <w:right w:type="dxa" w:w="120"/>
            </w:tcMar>
            <w:vAlign w:val="center"/>
          </w:tcPr>
          <w:p>
            <w:pPr>
              <w:pStyle w:val="MdTableCell"/>
            </w:pPr>
            <w:r>
              <w:t xml:space="preserve">Page 38</w:t>
            </w:r>
          </w:p>
        </w:tc>
        <w:tc>
          <w:tcPr>
            <w:tcMar>
              <w:top w:type="dxa" w:w="80"/>
              <w:left w:type="dxa" w:w="120"/>
              <w:bottom w:type="dxa" w:w="80"/>
              <w:right w:type="dxa" w:w="120"/>
            </w:tcMar>
            <w:vAlign w:val="center"/>
          </w:tcPr>
          <w:p>
            <w:pPr>
              <w:pStyle w:val="MdTableCell"/>
              <w:jc w:val="right"/>
            </w:pPr>
            <w:r>
              <w:rPr>
                <w:rStyle w:val="MdStrong"/>
                <w:b/>
                <w:bCs/>
              </w:rPr>
              <w:t xml:space="preserve">Partial</w:t>
            </w:r>
          </w:p>
        </w:tc>
        <w:tc>
          <w:tcPr>
            <w:tcBorders>
              <w:right w:val="none"/>
            </w:tcBorders>
            <w:tcMar>
              <w:top w:type="dxa" w:w="80"/>
              <w:left w:type="dxa" w:w="120"/>
              <w:bottom w:type="dxa" w:w="80"/>
              <w:right w:type="dxa" w:w="120"/>
            </w:tcMar>
            <w:vAlign w:val="center"/>
          </w:tcPr>
          <w:p>
            <w:pPr>
              <w:pStyle w:val="MdTableCell"/>
            </w:pPr>
            <w:r>
              <w:t xml:space="preserve">Major activities and RACI assignments are present. Combined entries such as “I/C” and “A/R” make accountability less clear, and Habib is shown as informed for many planning deliverables despite being a team member. Use one or more clearly explained assignments per activity and ensure each major activity has one accountable person.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12. Risk Register</w:t>
            </w:r>
          </w:p>
        </w:tc>
        <w:tc>
          <w:tcPr>
            <w:tcMar>
              <w:top w:type="dxa" w:w="80"/>
              <w:left w:type="dxa" w:w="120"/>
              <w:bottom w:type="dxa" w:w="80"/>
              <w:right w:type="dxa" w:w="120"/>
            </w:tcMar>
            <w:vAlign w:val="center"/>
          </w:tcPr>
          <w:p>
            <w:pPr>
              <w:pStyle w:val="MdTableCell"/>
            </w:pPr>
            <w:r>
              <w:t xml:space="preserve">Pages 39–40</w:t>
            </w:r>
          </w:p>
        </w:tc>
        <w:tc>
          <w:tcPr>
            <w:tcMar>
              <w:top w:type="dxa" w:w="80"/>
              <w:left w:type="dxa" w:w="120"/>
              <w:bottom w:type="dxa" w:w="80"/>
              <w:right w:type="dxa" w:w="120"/>
            </w:tcMar>
            <w:vAlign w:val="center"/>
          </w:tcPr>
          <w:p>
            <w:pPr>
              <w:pStyle w:val="MdTableCell"/>
              <w:jc w:val="right"/>
            </w:pPr>
            <w:r>
              <w:rPr>
                <w:rStyle w:val="MdStrong"/>
                <w:b/>
                <w:bCs/>
              </w:rPr>
              <w:t xml:space="preserve">Partial</w:t>
            </w:r>
          </w:p>
        </w:tc>
        <w:tc>
          <w:tcPr>
            <w:tcBorders>
              <w:right w:val="none"/>
            </w:tcBorders>
            <w:tcMar>
              <w:top w:type="dxa" w:w="80"/>
              <w:left w:type="dxa" w:w="120"/>
              <w:bottom w:type="dxa" w:w="80"/>
              <w:right w:type="dxa" w:w="120"/>
            </w:tcMar>
            <w:vAlign w:val="center"/>
          </w:tcPr>
          <w:p>
            <w:pPr>
              <w:pStyle w:val="MdTableCell"/>
            </w:pPr>
            <w:r>
              <w:t xml:space="preserve">Six risks include categories, probability, impact, rating, response, preventive action, contingency, and owner. The guide recommends eight to ten risks and specifically suggests scope, schedule, team, technical, quality, stakeholder, and communication categories. Add at least two more risks, especially stakeholder and communication risks, and standardize status wording.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13. Communication Plan</w:t>
            </w:r>
          </w:p>
        </w:tc>
        <w:tc>
          <w:tcPr>
            <w:tcMar>
              <w:top w:type="dxa" w:w="80"/>
              <w:left w:type="dxa" w:w="120"/>
              <w:bottom w:type="dxa" w:w="80"/>
              <w:right w:type="dxa" w:w="120"/>
            </w:tcMar>
            <w:vAlign w:val="center"/>
          </w:tcPr>
          <w:p>
            <w:pPr>
              <w:pStyle w:val="MdTableCell"/>
            </w:pPr>
            <w:r>
              <w:t xml:space="preserve">Pages 41–42</w:t>
            </w:r>
          </w:p>
        </w:tc>
        <w:tc>
          <w:tcPr>
            <w:tcMar>
              <w:top w:type="dxa" w:w="80"/>
              <w:left w:type="dxa" w:w="120"/>
              <w:bottom w:type="dxa" w:w="80"/>
              <w:right w:type="dxa" w:w="120"/>
            </w:tcMar>
            <w:vAlign w:val="center"/>
          </w:tcPr>
          <w:p>
            <w:pPr>
              <w:pStyle w:val="MdTableCell"/>
              <w:jc w:val="right"/>
            </w:pPr>
            <w:r>
              <w:rPr>
                <w:rStyle w:val="MdStrong"/>
                <w:b/>
                <w:bCs/>
              </w:rPr>
              <w:t xml:space="preserve">Pass</w:t>
            </w:r>
          </w:p>
        </w:tc>
        <w:tc>
          <w:tcPr>
            <w:tcBorders>
              <w:right w:val="none"/>
            </w:tcBorders>
            <w:tcMar>
              <w:top w:type="dxa" w:w="80"/>
              <w:left w:type="dxa" w:w="120"/>
              <w:bottom w:type="dxa" w:w="80"/>
              <w:right w:type="dxa" w:w="120"/>
            </w:tcMar>
            <w:vAlign w:val="center"/>
          </w:tcPr>
          <w:p>
            <w:pPr>
              <w:pStyle w:val="MdTableCell"/>
            </w:pPr>
            <w:r>
              <w:t xml:space="preserve">Activities, purpose, audience, owner, frequency, channel, and storage are included. Correct the table layout and clarify whether “Classroom,” GitHub, and face-to-face meetings are the actual approved channels.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14. Quality Checklist</w:t>
            </w:r>
          </w:p>
        </w:tc>
        <w:tc>
          <w:tcPr>
            <w:tcMar>
              <w:top w:type="dxa" w:w="80"/>
              <w:left w:type="dxa" w:w="120"/>
              <w:bottom w:type="dxa" w:w="80"/>
              <w:right w:type="dxa" w:w="120"/>
            </w:tcMar>
            <w:vAlign w:val="center"/>
          </w:tcPr>
          <w:p>
            <w:pPr>
              <w:pStyle w:val="MdTableCell"/>
            </w:pPr>
            <w:r>
              <w:t xml:space="preserve">Page 43</w:t>
            </w:r>
          </w:p>
        </w:tc>
        <w:tc>
          <w:tcPr>
            <w:tcMar>
              <w:top w:type="dxa" w:w="80"/>
              <w:left w:type="dxa" w:w="120"/>
              <w:bottom w:type="dxa" w:w="80"/>
              <w:right w:type="dxa" w:w="120"/>
            </w:tcMar>
            <w:vAlign w:val="center"/>
          </w:tcPr>
          <w:p>
            <w:pPr>
              <w:pStyle w:val="MdTableCell"/>
              <w:jc w:val="right"/>
            </w:pPr>
            <w:r>
              <w:rPr>
                <w:rStyle w:val="MdStrong"/>
                <w:b/>
                <w:bCs/>
              </w:rPr>
              <w:t xml:space="preserve">Partial</w:t>
            </w:r>
          </w:p>
        </w:tc>
        <w:tc>
          <w:tcPr>
            <w:tcBorders>
              <w:right w:val="none"/>
            </w:tcBorders>
            <w:tcMar>
              <w:top w:type="dxa" w:w="80"/>
              <w:left w:type="dxa" w:w="120"/>
              <w:bottom w:type="dxa" w:w="80"/>
              <w:right w:type="dxa" w:w="120"/>
            </w:tcMar>
            <w:vAlign w:val="center"/>
          </w:tcPr>
          <w:p>
            <w:pPr>
              <w:pStyle w:val="MdTableCell"/>
            </w:pPr>
            <w:r>
              <w:t xml:space="preserve">Documentation and technical quality criteria are present. Add a checklist table with criterion, owner, verification method, evidence, frequency, and status. Criteria such as “zero spelling or grammatical errors” and “100% financial accuracy” require explicit verification evidence.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15. Issue Log</w:t>
            </w:r>
          </w:p>
        </w:tc>
        <w:tc>
          <w:tcPr>
            <w:tcMar>
              <w:top w:type="dxa" w:w="80"/>
              <w:left w:type="dxa" w:w="120"/>
              <w:bottom w:type="dxa" w:w="80"/>
              <w:right w:type="dxa" w:w="120"/>
            </w:tcMar>
            <w:vAlign w:val="center"/>
          </w:tcPr>
          <w:p>
            <w:pPr>
              <w:pStyle w:val="MdTableCell"/>
            </w:pPr>
            <w:r>
              <w:t xml:space="preserve">Page 44</w:t>
            </w:r>
          </w:p>
        </w:tc>
        <w:tc>
          <w:tcPr>
            <w:tcMar>
              <w:top w:type="dxa" w:w="80"/>
              <w:left w:type="dxa" w:w="120"/>
              <w:bottom w:type="dxa" w:w="80"/>
              <w:right w:type="dxa" w:w="120"/>
            </w:tcMar>
            <w:vAlign w:val="center"/>
          </w:tcPr>
          <w:p>
            <w:pPr>
              <w:pStyle w:val="MdTableCell"/>
              <w:jc w:val="right"/>
            </w:pPr>
            <w:r>
              <w:rPr>
                <w:rStyle w:val="MdStrong"/>
                <w:b/>
                <w:bCs/>
              </w:rPr>
              <w:t xml:space="preserve">Pass</w:t>
            </w:r>
          </w:p>
        </w:tc>
        <w:tc>
          <w:tcPr>
            <w:tcBorders>
              <w:right w:val="none"/>
            </w:tcBorders>
            <w:tcMar>
              <w:top w:type="dxa" w:w="80"/>
              <w:left w:type="dxa" w:w="120"/>
              <w:bottom w:type="dxa" w:w="80"/>
              <w:right w:type="dxa" w:w="120"/>
            </w:tcMar>
            <w:vAlign w:val="center"/>
          </w:tcPr>
          <w:p>
            <w:pPr>
              <w:pStyle w:val="MdTableCell"/>
            </w:pPr>
            <w:r>
              <w:t xml:space="preserve">Four issues are included, satisfying the guide’s minimum of three. Each issue has a status, action, owner, priority, and description. Update ISS-002 and ISS-003 so that the final document does not present unresolved defects as acceptable final conditions.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16. Change Request</w:t>
            </w:r>
          </w:p>
        </w:tc>
        <w:tc>
          <w:tcPr>
            <w:tcMar>
              <w:top w:type="dxa" w:w="80"/>
              <w:left w:type="dxa" w:w="120"/>
              <w:bottom w:type="dxa" w:w="80"/>
              <w:right w:type="dxa" w:w="120"/>
            </w:tcMar>
            <w:vAlign w:val="center"/>
          </w:tcPr>
          <w:p>
            <w:pPr>
              <w:pStyle w:val="MdTableCell"/>
            </w:pPr>
            <w:r>
              <w:t xml:space="preserve">Page 45</w:t>
            </w:r>
          </w:p>
        </w:tc>
        <w:tc>
          <w:tcPr>
            <w:tcMar>
              <w:top w:type="dxa" w:w="80"/>
              <w:left w:type="dxa" w:w="120"/>
              <w:bottom w:type="dxa" w:w="80"/>
              <w:right w:type="dxa" w:w="120"/>
            </w:tcMar>
            <w:vAlign w:val="center"/>
          </w:tcPr>
          <w:p>
            <w:pPr>
              <w:pStyle w:val="MdTableCell"/>
              <w:jc w:val="right"/>
            </w:pPr>
            <w:r>
              <w:rPr>
                <w:rStyle w:val="MdStrong"/>
                <w:b/>
                <w:bCs/>
              </w:rPr>
              <w:t xml:space="preserve">Pass</w:t>
            </w:r>
          </w:p>
        </w:tc>
        <w:tc>
          <w:tcPr>
            <w:tcBorders>
              <w:right w:val="none"/>
            </w:tcBorders>
            <w:tcMar>
              <w:top w:type="dxa" w:w="80"/>
              <w:left w:type="dxa" w:w="120"/>
              <w:bottom w:type="dxa" w:w="80"/>
              <w:right w:type="dxa" w:w="120"/>
            </w:tcMar>
            <w:vAlign w:val="center"/>
          </w:tcPr>
          <w:p>
            <w:pPr>
              <w:pStyle w:val="MdTableCell"/>
            </w:pPr>
            <w:r>
              <w:t xml:space="preserve">CR-001 includes the requested change, requester, reason, expected impacts, decision, and decision reason. The guide also asks for resource impact; this is not separately identified. Add an explicit resource impact field.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17. Change Log</w:t>
            </w:r>
          </w:p>
        </w:tc>
        <w:tc>
          <w:tcPr>
            <w:tcMar>
              <w:top w:type="dxa" w:w="80"/>
              <w:left w:type="dxa" w:w="120"/>
              <w:bottom w:type="dxa" w:w="80"/>
              <w:right w:type="dxa" w:w="120"/>
            </w:tcMar>
            <w:vAlign w:val="center"/>
          </w:tcPr>
          <w:p>
            <w:pPr>
              <w:pStyle w:val="MdTableCell"/>
            </w:pPr>
            <w:r>
              <w:t xml:space="preserve">Page 46</w:t>
            </w:r>
          </w:p>
        </w:tc>
        <w:tc>
          <w:tcPr>
            <w:tcMar>
              <w:top w:type="dxa" w:w="80"/>
              <w:left w:type="dxa" w:w="120"/>
              <w:bottom w:type="dxa" w:w="80"/>
              <w:right w:type="dxa" w:w="120"/>
            </w:tcMar>
            <w:vAlign w:val="center"/>
          </w:tcPr>
          <w:p>
            <w:pPr>
              <w:pStyle w:val="MdTableCell"/>
              <w:jc w:val="right"/>
            </w:pPr>
            <w:r>
              <w:rPr>
                <w:rStyle w:val="MdStrong"/>
                <w:b/>
                <w:bCs/>
              </w:rPr>
              <w:t xml:space="preserve">Partial</w:t>
            </w:r>
          </w:p>
        </w:tc>
        <w:tc>
          <w:tcPr>
            <w:tcBorders>
              <w:right w:val="none"/>
            </w:tcBorders>
            <w:tcMar>
              <w:top w:type="dxa" w:w="80"/>
              <w:left w:type="dxa" w:w="120"/>
              <w:bottom w:type="dxa" w:w="80"/>
              <w:right w:type="dxa" w:w="120"/>
            </w:tcMar>
            <w:vAlign w:val="center"/>
          </w:tcPr>
          <w:p>
            <w:pPr>
              <w:pStyle w:val="MdTableCell"/>
            </w:pPr>
            <w:r>
              <w:t xml:space="preserve">A change log exists. CR-002 and CR-003 are marked “Open” and “Approved,” which is ambiguous. Use separate decision and implementation-status fields, such as “Approved – Backlog” or “Approved – Not Started.”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18. Agile Suitability Assessment</w:t>
            </w:r>
          </w:p>
        </w:tc>
        <w:tc>
          <w:tcPr>
            <w:tcMar>
              <w:top w:type="dxa" w:w="80"/>
              <w:left w:type="dxa" w:w="120"/>
              <w:bottom w:type="dxa" w:w="80"/>
              <w:right w:type="dxa" w:w="120"/>
            </w:tcMar>
            <w:vAlign w:val="center"/>
          </w:tcPr>
          <w:p>
            <w:pPr>
              <w:pStyle w:val="MdTableCell"/>
            </w:pPr>
            <w:r>
              <w:t xml:space="preserve">Not found</w:t>
            </w:r>
          </w:p>
        </w:tc>
        <w:tc>
          <w:tcPr>
            <w:tcMar>
              <w:top w:type="dxa" w:w="80"/>
              <w:left w:type="dxa" w:w="120"/>
              <w:bottom w:type="dxa" w:w="80"/>
              <w:right w:type="dxa" w:w="120"/>
            </w:tcMar>
            <w:vAlign w:val="center"/>
          </w:tcPr>
          <w:p>
            <w:pPr>
              <w:pStyle w:val="MdTableCell"/>
              <w:jc w:val="right"/>
            </w:pPr>
            <w:r>
              <w:rPr>
                <w:rStyle w:val="MdStrong"/>
                <w:b/>
                <w:bCs/>
              </w:rPr>
              <w:t xml:space="preserve">Missing</w:t>
            </w:r>
          </w:p>
        </w:tc>
        <w:tc>
          <w:tcPr>
            <w:tcBorders>
              <w:right w:val="none"/>
            </w:tcBorders>
            <w:tcMar>
              <w:top w:type="dxa" w:w="80"/>
              <w:left w:type="dxa" w:w="120"/>
              <w:bottom w:type="dxa" w:w="80"/>
              <w:right w:type="dxa" w:w="120"/>
            </w:tcMar>
            <w:vAlign w:val="center"/>
          </w:tcPr>
          <w:p>
            <w:pPr>
              <w:pStyle w:val="MdTableCell"/>
            </w:pPr>
            <w:r>
              <w:t xml:space="preserve">Add a dedicated section explaining why Agile/Scrum suits this project, including changing stakeholder feedback, incremental delivery, early validation, backlog reprioritization, technical uncertainty, and the limits of using Scrum for a small academic team.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19. Scrum Team Assignment</w:t>
            </w:r>
          </w:p>
        </w:tc>
        <w:tc>
          <w:tcPr>
            <w:tcMar>
              <w:top w:type="dxa" w:w="80"/>
              <w:left w:type="dxa" w:w="120"/>
              <w:bottom w:type="dxa" w:w="80"/>
              <w:right w:type="dxa" w:w="120"/>
            </w:tcMar>
            <w:vAlign w:val="center"/>
          </w:tcPr>
          <w:p>
            <w:pPr>
              <w:pStyle w:val="MdTableCell"/>
            </w:pPr>
            <w:r>
              <w:t xml:space="preserve">Pages 47–48</w:t>
            </w:r>
          </w:p>
        </w:tc>
        <w:tc>
          <w:tcPr>
            <w:tcMar>
              <w:top w:type="dxa" w:w="80"/>
              <w:left w:type="dxa" w:w="120"/>
              <w:bottom w:type="dxa" w:w="80"/>
              <w:right w:type="dxa" w:w="120"/>
            </w:tcMar>
            <w:vAlign w:val="center"/>
          </w:tcPr>
          <w:p>
            <w:pPr>
              <w:pStyle w:val="MdTableCell"/>
              <w:jc w:val="right"/>
            </w:pPr>
            <w:r>
              <w:rPr>
                <w:rStyle w:val="MdStrong"/>
                <w:b/>
                <w:bCs/>
              </w:rPr>
              <w:t xml:space="preserve">Pass</w:t>
            </w:r>
          </w:p>
        </w:tc>
        <w:tc>
          <w:tcPr>
            <w:tcBorders>
              <w:right w:val="none"/>
            </w:tcBorders>
            <w:tcMar>
              <w:top w:type="dxa" w:w="80"/>
              <w:left w:type="dxa" w:w="120"/>
              <w:bottom w:type="dxa" w:w="80"/>
              <w:right w:type="dxa" w:w="120"/>
            </w:tcMar>
            <w:vAlign w:val="center"/>
          </w:tcPr>
          <w:p>
            <w:pPr>
              <w:pStyle w:val="MdTableCell"/>
            </w:pPr>
            <w:r>
              <w:t xml:space="preserve">Product Owner, Scrum Master, and Developer responsibilities are assigned. The label “Project Manager” should be retained as a project role but not treated as an additional Scrum accountability.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 Scrum Framework Map</w:t>
            </w:r>
          </w:p>
        </w:tc>
        <w:tc>
          <w:tcPr>
            <w:tcMar>
              <w:top w:type="dxa" w:w="80"/>
              <w:left w:type="dxa" w:w="120"/>
              <w:bottom w:type="dxa" w:w="80"/>
              <w:right w:type="dxa" w:w="120"/>
            </w:tcMar>
            <w:vAlign w:val="center"/>
          </w:tcPr>
          <w:p>
            <w:pPr>
              <w:pStyle w:val="MdTableCell"/>
            </w:pPr>
            <w:r>
              <w:t xml:space="preserve">Not found</w:t>
            </w:r>
          </w:p>
        </w:tc>
        <w:tc>
          <w:tcPr>
            <w:tcMar>
              <w:top w:type="dxa" w:w="80"/>
              <w:left w:type="dxa" w:w="120"/>
              <w:bottom w:type="dxa" w:w="80"/>
              <w:right w:type="dxa" w:w="120"/>
            </w:tcMar>
            <w:vAlign w:val="center"/>
          </w:tcPr>
          <w:p>
            <w:pPr>
              <w:pStyle w:val="MdTableCell"/>
              <w:jc w:val="right"/>
            </w:pPr>
            <w:r>
              <w:rPr>
                <w:rStyle w:val="MdStrong"/>
                <w:b/>
                <w:bCs/>
              </w:rPr>
              <w:t xml:space="preserve">Missing</w:t>
            </w:r>
          </w:p>
        </w:tc>
        <w:tc>
          <w:tcPr>
            <w:tcBorders>
              <w:right w:val="none"/>
            </w:tcBorders>
            <w:tcMar>
              <w:top w:type="dxa" w:w="80"/>
              <w:left w:type="dxa" w:w="120"/>
              <w:bottom w:type="dxa" w:w="80"/>
              <w:right w:type="dxa" w:w="120"/>
            </w:tcMar>
            <w:vAlign w:val="center"/>
          </w:tcPr>
          <w:p>
            <w:pPr>
              <w:pStyle w:val="MdTableCell"/>
            </w:pPr>
            <w:r>
              <w:t xml:space="preserve">Add sprint length, Scrum events, artifacts, commitments, participants, timing, and outputs. At minimum include Sprint Planning, Daily Scrum, Sprint Review, Sprint Retrospective, Product Backlog, Sprint Backlog, Increment, Product Goal, Sprint Goal, and Definition of Done.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21. Product Vision</w:t>
            </w:r>
          </w:p>
        </w:tc>
        <w:tc>
          <w:tcPr>
            <w:tcMar>
              <w:top w:type="dxa" w:w="80"/>
              <w:left w:type="dxa" w:w="120"/>
              <w:bottom w:type="dxa" w:w="80"/>
              <w:right w:type="dxa" w:w="120"/>
            </w:tcMar>
            <w:vAlign w:val="center"/>
          </w:tcPr>
          <w:p>
            <w:pPr>
              <w:pStyle w:val="MdTableCell"/>
            </w:pPr>
            <w:r>
              <w:t xml:space="preserve">Page 48</w:t>
            </w:r>
          </w:p>
        </w:tc>
        <w:tc>
          <w:tcPr>
            <w:tcMar>
              <w:top w:type="dxa" w:w="80"/>
              <w:left w:type="dxa" w:w="120"/>
              <w:bottom w:type="dxa" w:w="80"/>
              <w:right w:type="dxa" w:w="120"/>
            </w:tcMar>
            <w:vAlign w:val="center"/>
          </w:tcPr>
          <w:p>
            <w:pPr>
              <w:pStyle w:val="MdTableCell"/>
              <w:jc w:val="right"/>
            </w:pPr>
            <w:r>
              <w:rPr>
                <w:rStyle w:val="MdStrong"/>
                <w:b/>
                <w:bCs/>
              </w:rPr>
              <w:t xml:space="preserve">Pass</w:t>
            </w:r>
          </w:p>
        </w:tc>
        <w:tc>
          <w:tcPr>
            <w:tcBorders>
              <w:right w:val="none"/>
            </w:tcBorders>
            <w:tcMar>
              <w:top w:type="dxa" w:w="80"/>
              <w:left w:type="dxa" w:w="120"/>
              <w:bottom w:type="dxa" w:w="80"/>
              <w:right w:type="dxa" w:w="120"/>
            </w:tcMar>
            <w:vAlign w:val="center"/>
          </w:tcPr>
          <w:p>
            <w:pPr>
              <w:pStyle w:val="MdTableCell"/>
            </w:pPr>
            <w:r>
              <w:t xml:space="preserve">The statement follows the guide’s recommended “For users who have a problem, our product will provide value” structure. It is somewhat long; shorten it for clarity.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22. Product Goal</w:t>
            </w:r>
          </w:p>
        </w:tc>
        <w:tc>
          <w:tcPr>
            <w:tcMar>
              <w:top w:type="dxa" w:w="80"/>
              <w:left w:type="dxa" w:w="120"/>
              <w:bottom w:type="dxa" w:w="80"/>
              <w:right w:type="dxa" w:w="120"/>
            </w:tcMar>
            <w:vAlign w:val="center"/>
          </w:tcPr>
          <w:p>
            <w:pPr>
              <w:pStyle w:val="MdTableCell"/>
            </w:pPr>
            <w:r>
              <w:t xml:space="preserve">Pages 49–50</w:t>
            </w:r>
          </w:p>
        </w:tc>
        <w:tc>
          <w:tcPr>
            <w:tcMar>
              <w:top w:type="dxa" w:w="80"/>
              <w:left w:type="dxa" w:w="120"/>
              <w:bottom w:type="dxa" w:w="80"/>
              <w:right w:type="dxa" w:w="120"/>
            </w:tcMar>
            <w:vAlign w:val="center"/>
          </w:tcPr>
          <w:p>
            <w:pPr>
              <w:pStyle w:val="MdTableCell"/>
              <w:jc w:val="right"/>
            </w:pPr>
            <w:r>
              <w:rPr>
                <w:rStyle w:val="MdStrong"/>
                <w:b/>
                <w:bCs/>
              </w:rPr>
              <w:t xml:space="preserve">Pass</w:t>
            </w:r>
          </w:p>
        </w:tc>
        <w:tc>
          <w:tcPr>
            <w:tcBorders>
              <w:right w:val="none"/>
            </w:tcBorders>
            <w:tcMar>
              <w:top w:type="dxa" w:w="80"/>
              <w:left w:type="dxa" w:w="120"/>
              <w:bottom w:type="dxa" w:w="80"/>
              <w:right w:type="dxa" w:w="120"/>
            </w:tcMar>
            <w:vAlign w:val="center"/>
          </w:tcPr>
          <w:p>
            <w:pPr>
              <w:pStyle w:val="MdTableCell"/>
            </w:pPr>
            <w:r>
              <w:t xml:space="preserve">A major future product outcome and success metrics are provided. Separate the Product Goal from the measurable success metrics more clearly and avoid claiming verified outcomes without evidence.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23. Epic List</w:t>
            </w:r>
          </w:p>
        </w:tc>
        <w:tc>
          <w:tcPr>
            <w:tcMar>
              <w:top w:type="dxa" w:w="80"/>
              <w:left w:type="dxa" w:w="120"/>
              <w:bottom w:type="dxa" w:w="80"/>
              <w:right w:type="dxa" w:w="120"/>
            </w:tcMar>
            <w:vAlign w:val="center"/>
          </w:tcPr>
          <w:p>
            <w:pPr>
              <w:pStyle w:val="MdTableCell"/>
            </w:pPr>
            <w:r>
              <w:t xml:space="preserve">Pages 51–52</w:t>
            </w:r>
          </w:p>
        </w:tc>
        <w:tc>
          <w:tcPr>
            <w:tcMar>
              <w:top w:type="dxa" w:w="80"/>
              <w:left w:type="dxa" w:w="120"/>
              <w:bottom w:type="dxa" w:w="80"/>
              <w:right w:type="dxa" w:w="120"/>
            </w:tcMar>
            <w:vAlign w:val="center"/>
          </w:tcPr>
          <w:p>
            <w:pPr>
              <w:pStyle w:val="MdTableCell"/>
              <w:jc w:val="right"/>
            </w:pPr>
            <w:r>
              <w:rPr>
                <w:rStyle w:val="MdStrong"/>
                <w:b/>
                <w:bCs/>
              </w:rPr>
              <w:t xml:space="preserve">Pass</w:t>
            </w:r>
          </w:p>
        </w:tc>
        <w:tc>
          <w:tcPr>
            <w:tcBorders>
              <w:right w:val="none"/>
            </w:tcBorders>
            <w:tcMar>
              <w:top w:type="dxa" w:w="80"/>
              <w:left w:type="dxa" w:w="120"/>
              <w:bottom w:type="dxa" w:w="80"/>
              <w:right w:type="dxa" w:w="120"/>
            </w:tcMar>
            <w:vAlign w:val="center"/>
          </w:tcPr>
          <w:p>
            <w:pPr>
              <w:pStyle w:val="MdTableCell"/>
            </w:pPr>
            <w:r>
              <w:t xml:space="preserve">Five epics are defined, within the recommended range of three to five.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24. Feature List</w:t>
            </w:r>
          </w:p>
        </w:tc>
        <w:tc>
          <w:tcPr>
            <w:tcMar>
              <w:top w:type="dxa" w:w="80"/>
              <w:left w:type="dxa" w:w="120"/>
              <w:bottom w:type="dxa" w:w="80"/>
              <w:right w:type="dxa" w:w="120"/>
            </w:tcMar>
            <w:vAlign w:val="center"/>
          </w:tcPr>
          <w:p>
            <w:pPr>
              <w:pStyle w:val="MdTableCell"/>
            </w:pPr>
            <w:r>
              <w:t xml:space="preserve">Pages 53–55</w:t>
            </w:r>
          </w:p>
        </w:tc>
        <w:tc>
          <w:tcPr>
            <w:tcMar>
              <w:top w:type="dxa" w:w="80"/>
              <w:left w:type="dxa" w:w="120"/>
              <w:bottom w:type="dxa" w:w="80"/>
              <w:right w:type="dxa" w:w="120"/>
            </w:tcMar>
            <w:vAlign w:val="center"/>
          </w:tcPr>
          <w:p>
            <w:pPr>
              <w:pStyle w:val="MdTableCell"/>
              <w:jc w:val="right"/>
            </w:pPr>
            <w:r>
              <w:rPr>
                <w:rStyle w:val="MdStrong"/>
                <w:b/>
                <w:bCs/>
              </w:rPr>
              <w:t xml:space="preserve">Pass</w:t>
            </w:r>
          </w:p>
        </w:tc>
        <w:tc>
          <w:tcPr>
            <w:tcBorders>
              <w:right w:val="none"/>
            </w:tcBorders>
            <w:tcMar>
              <w:top w:type="dxa" w:w="80"/>
              <w:left w:type="dxa" w:w="120"/>
              <w:bottom w:type="dxa" w:w="80"/>
              <w:right w:type="dxa" w:w="120"/>
            </w:tcMar>
            <w:vAlign w:val="center"/>
          </w:tcPr>
          <w:p>
            <w:pPr>
              <w:pStyle w:val="MdTableCell"/>
            </w:pPr>
            <w:r>
              <w:t xml:space="preserve">Features are mapped to epics and cover the core product areas. Confirm that every feature has at least one corresponding backlog story.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25. Product Backlog</w:t>
            </w:r>
          </w:p>
        </w:tc>
        <w:tc>
          <w:tcPr>
            <w:tcMar>
              <w:top w:type="dxa" w:w="80"/>
              <w:left w:type="dxa" w:w="120"/>
              <w:bottom w:type="dxa" w:w="80"/>
              <w:right w:type="dxa" w:w="120"/>
            </w:tcMar>
            <w:vAlign w:val="center"/>
          </w:tcPr>
          <w:p>
            <w:pPr>
              <w:pStyle w:val="MdTableCell"/>
            </w:pPr>
            <w:r>
              <w:t xml:space="preserve">Pages 56–62</w:t>
            </w:r>
          </w:p>
        </w:tc>
        <w:tc>
          <w:tcPr>
            <w:tcMar>
              <w:top w:type="dxa" w:w="80"/>
              <w:left w:type="dxa" w:w="120"/>
              <w:bottom w:type="dxa" w:w="80"/>
              <w:right w:type="dxa" w:w="120"/>
            </w:tcMar>
            <w:vAlign w:val="center"/>
          </w:tcPr>
          <w:p>
            <w:pPr>
              <w:pStyle w:val="MdTableCell"/>
              <w:jc w:val="right"/>
            </w:pPr>
            <w:r>
              <w:rPr>
                <w:rStyle w:val="MdStrong"/>
                <w:b/>
                <w:bCs/>
              </w:rPr>
              <w:t xml:space="preserve">Pass</w:t>
            </w:r>
          </w:p>
        </w:tc>
        <w:tc>
          <w:tcPr>
            <w:tcBorders>
              <w:right w:val="none"/>
            </w:tcBorders>
            <w:tcMar>
              <w:top w:type="dxa" w:w="80"/>
              <w:left w:type="dxa" w:w="120"/>
              <w:bottom w:type="dxa" w:w="80"/>
              <w:right w:type="dxa" w:w="120"/>
            </w:tcMar>
            <w:vAlign w:val="center"/>
          </w:tcPr>
          <w:p>
            <w:pPr>
              <w:pStyle w:val="MdTableCell"/>
            </w:pPr>
            <w:r>
              <w:t xml:space="preserve">Ten stories are included with user story statements, acceptance criteria, priority, story points, DoR status, sprint assignment, and status. Acceptance criteria are generally testable, but all stories are marked Ready without showing individual readiness evidence or Product Owner approval.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26. Definition of Ready</w:t>
            </w:r>
          </w:p>
        </w:tc>
        <w:tc>
          <w:tcPr>
            <w:tcMar>
              <w:top w:type="dxa" w:w="80"/>
              <w:left w:type="dxa" w:w="120"/>
              <w:bottom w:type="dxa" w:w="80"/>
              <w:right w:type="dxa" w:w="120"/>
            </w:tcMar>
            <w:vAlign w:val="center"/>
          </w:tcPr>
          <w:p>
            <w:pPr>
              <w:pStyle w:val="MdTableCell"/>
            </w:pPr>
            <w:r>
              <w:t xml:space="preserve">Pages 64–65</w:t>
            </w:r>
          </w:p>
        </w:tc>
        <w:tc>
          <w:tcPr>
            <w:tcMar>
              <w:top w:type="dxa" w:w="80"/>
              <w:left w:type="dxa" w:w="120"/>
              <w:bottom w:type="dxa" w:w="80"/>
              <w:right w:type="dxa" w:w="120"/>
            </w:tcMar>
            <w:vAlign w:val="center"/>
          </w:tcPr>
          <w:p>
            <w:pPr>
              <w:pStyle w:val="MdTableCell"/>
              <w:jc w:val="right"/>
            </w:pPr>
            <w:r>
              <w:rPr>
                <w:rStyle w:val="MdStrong"/>
                <w:b/>
                <w:bCs/>
              </w:rPr>
              <w:t xml:space="preserve">Pass</w:t>
            </w:r>
          </w:p>
        </w:tc>
        <w:tc>
          <w:tcPr>
            <w:tcBorders>
              <w:right w:val="none"/>
            </w:tcBorders>
            <w:tcMar>
              <w:top w:type="dxa" w:w="80"/>
              <w:left w:type="dxa" w:w="120"/>
              <w:bottom w:type="dxa" w:w="80"/>
              <w:right w:type="dxa" w:w="120"/>
            </w:tcMar>
            <w:vAlign w:val="center"/>
          </w:tcPr>
          <w:p>
            <w:pPr>
              <w:pStyle w:val="MdTableCell"/>
            </w:pPr>
            <w:r>
              <w:t xml:space="preserve">Seven readiness criteria are provided, including format, acceptance criteria, estimation, priority, feasibility, Product Owner approval, and offline dependencies. Add dependency identification and size/splitting criteria from the guide’s example.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27. Sprint Planning</w:t>
            </w:r>
          </w:p>
        </w:tc>
        <w:tc>
          <w:tcPr>
            <w:tcMar>
              <w:top w:type="dxa" w:w="80"/>
              <w:left w:type="dxa" w:w="120"/>
              <w:bottom w:type="dxa" w:w="80"/>
              <w:right w:type="dxa" w:w="120"/>
            </w:tcMar>
            <w:vAlign w:val="center"/>
          </w:tcPr>
          <w:p>
            <w:pPr>
              <w:pStyle w:val="MdTableCell"/>
            </w:pPr>
            <w:r>
              <w:t xml:space="preserve">Page 66</w:t>
            </w:r>
          </w:p>
        </w:tc>
        <w:tc>
          <w:tcPr>
            <w:tcMar>
              <w:top w:type="dxa" w:w="80"/>
              <w:left w:type="dxa" w:w="120"/>
              <w:bottom w:type="dxa" w:w="80"/>
              <w:right w:type="dxa" w:w="120"/>
            </w:tcMar>
            <w:vAlign w:val="center"/>
          </w:tcPr>
          <w:p>
            <w:pPr>
              <w:pStyle w:val="MdTableCell"/>
              <w:jc w:val="right"/>
            </w:pPr>
            <w:r>
              <w:rPr>
                <w:rStyle w:val="MdStrong"/>
                <w:b/>
                <w:bCs/>
              </w:rPr>
              <w:t xml:space="preserve">Pass</w:t>
            </w:r>
          </w:p>
        </w:tc>
        <w:tc>
          <w:tcPr>
            <w:tcBorders>
              <w:right w:val="none"/>
            </w:tcBorders>
            <w:tcMar>
              <w:top w:type="dxa" w:w="80"/>
              <w:left w:type="dxa" w:w="120"/>
              <w:bottom w:type="dxa" w:w="80"/>
              <w:right w:type="dxa" w:w="120"/>
            </w:tcMar>
            <w:vAlign w:val="center"/>
          </w:tcPr>
          <w:p>
            <w:pPr>
              <w:pStyle w:val="MdTableCell"/>
            </w:pPr>
            <w:r>
              <w:t xml:space="preserve">Sprint number, duration, dates, team, capacity, committed points, and selected stories are present. Explain why the team capacity is 15 points while only 11 points are committed.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28. Sprint Goal</w:t>
            </w:r>
          </w:p>
        </w:tc>
        <w:tc>
          <w:tcPr>
            <w:tcMar>
              <w:top w:type="dxa" w:w="80"/>
              <w:left w:type="dxa" w:w="120"/>
              <w:bottom w:type="dxa" w:w="80"/>
              <w:right w:type="dxa" w:w="120"/>
            </w:tcMar>
            <w:vAlign w:val="center"/>
          </w:tcPr>
          <w:p>
            <w:pPr>
              <w:pStyle w:val="MdTableCell"/>
            </w:pPr>
            <w:r>
              <w:t xml:space="preserve">Page 67</w:t>
            </w:r>
          </w:p>
        </w:tc>
        <w:tc>
          <w:tcPr>
            <w:tcMar>
              <w:top w:type="dxa" w:w="80"/>
              <w:left w:type="dxa" w:w="120"/>
              <w:bottom w:type="dxa" w:w="80"/>
              <w:right w:type="dxa" w:w="120"/>
            </w:tcMar>
            <w:vAlign w:val="center"/>
          </w:tcPr>
          <w:p>
            <w:pPr>
              <w:pStyle w:val="MdTableCell"/>
              <w:jc w:val="right"/>
            </w:pPr>
            <w:r>
              <w:rPr>
                <w:rStyle w:val="MdStrong"/>
                <w:b/>
                <w:bCs/>
              </w:rPr>
              <w:t xml:space="preserve">Pass</w:t>
            </w:r>
          </w:p>
        </w:tc>
        <w:tc>
          <w:tcPr>
            <w:tcBorders>
              <w:right w:val="none"/>
            </w:tcBorders>
            <w:tcMar>
              <w:top w:type="dxa" w:w="80"/>
              <w:left w:type="dxa" w:w="120"/>
              <w:bottom w:type="dxa" w:w="80"/>
              <w:right w:type="dxa" w:w="120"/>
            </w:tcMar>
            <w:vAlign w:val="center"/>
          </w:tcPr>
          <w:p>
            <w:pPr>
              <w:pStyle w:val="MdTableCell"/>
            </w:pPr>
            <w:r>
              <w:t xml:space="preserve">The goal is specific and aligned with US-01 through US-03.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29. Sprint Backlog</w:t>
            </w:r>
          </w:p>
        </w:tc>
        <w:tc>
          <w:tcPr>
            <w:tcMar>
              <w:top w:type="dxa" w:w="80"/>
              <w:left w:type="dxa" w:w="120"/>
              <w:bottom w:type="dxa" w:w="80"/>
              <w:right w:type="dxa" w:w="120"/>
            </w:tcMar>
            <w:vAlign w:val="center"/>
          </w:tcPr>
          <w:p>
            <w:pPr>
              <w:pStyle w:val="MdTableCell"/>
            </w:pPr>
            <w:r>
              <w:t xml:space="preserve">Pages 68–69</w:t>
            </w:r>
          </w:p>
        </w:tc>
        <w:tc>
          <w:tcPr>
            <w:tcMar>
              <w:top w:type="dxa" w:w="80"/>
              <w:left w:type="dxa" w:w="120"/>
              <w:bottom w:type="dxa" w:w="80"/>
              <w:right w:type="dxa" w:w="120"/>
            </w:tcMar>
            <w:vAlign w:val="center"/>
          </w:tcPr>
          <w:p>
            <w:pPr>
              <w:pStyle w:val="MdTableCell"/>
              <w:jc w:val="right"/>
            </w:pPr>
            <w:r>
              <w:rPr>
                <w:rStyle w:val="MdStrong"/>
                <w:b/>
                <w:bCs/>
              </w:rPr>
              <w:t xml:space="preserve">Pass</w:t>
            </w:r>
          </w:p>
        </w:tc>
        <w:tc>
          <w:tcPr>
            <w:tcBorders>
              <w:right w:val="none"/>
            </w:tcBorders>
            <w:tcMar>
              <w:top w:type="dxa" w:w="80"/>
              <w:left w:type="dxa" w:w="120"/>
              <w:bottom w:type="dxa" w:w="80"/>
              <w:right w:type="dxa" w:w="120"/>
            </w:tcMar>
            <w:vAlign w:val="center"/>
          </w:tcPr>
          <w:p>
            <w:pPr>
              <w:pStyle w:val="MdTableCell"/>
            </w:pPr>
            <w:r>
              <w:t xml:space="preserve">Stories are decomposed into tasks with owners, story points, and statuses. The task SP values appear to repeat the story SP rather than represent task estimates; label them clearly or remove task-level SP if they are not task estimates.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30. Task Board</w:t>
            </w:r>
          </w:p>
        </w:tc>
        <w:tc>
          <w:tcPr>
            <w:tcMar>
              <w:top w:type="dxa" w:w="80"/>
              <w:left w:type="dxa" w:w="120"/>
              <w:bottom w:type="dxa" w:w="80"/>
              <w:right w:type="dxa" w:w="120"/>
            </w:tcMar>
            <w:vAlign w:val="center"/>
          </w:tcPr>
          <w:p>
            <w:pPr>
              <w:pStyle w:val="MdTableCell"/>
            </w:pPr>
            <w:r>
              <w:t xml:space="preserve">Page 70</w:t>
            </w:r>
          </w:p>
        </w:tc>
        <w:tc>
          <w:tcPr>
            <w:tcMar>
              <w:top w:type="dxa" w:w="80"/>
              <w:left w:type="dxa" w:w="120"/>
              <w:bottom w:type="dxa" w:w="80"/>
              <w:right w:type="dxa" w:w="120"/>
            </w:tcMar>
            <w:vAlign w:val="center"/>
          </w:tcPr>
          <w:p>
            <w:pPr>
              <w:pStyle w:val="MdTableCell"/>
              <w:jc w:val="right"/>
            </w:pPr>
            <w:r>
              <w:rPr>
                <w:rStyle w:val="MdStrong"/>
                <w:b/>
                <w:bCs/>
              </w:rPr>
              <w:t xml:space="preserve">Partial</w:t>
            </w:r>
          </w:p>
        </w:tc>
        <w:tc>
          <w:tcPr>
            <w:tcBorders>
              <w:right w:val="none"/>
            </w:tcBorders>
            <w:tcMar>
              <w:top w:type="dxa" w:w="80"/>
              <w:left w:type="dxa" w:w="120"/>
              <w:bottom w:type="dxa" w:w="80"/>
              <w:right w:type="dxa" w:w="120"/>
            </w:tcMar>
            <w:vAlign w:val="center"/>
          </w:tcPr>
          <w:p>
            <w:pPr>
              <w:pStyle w:val="MdTableCell"/>
            </w:pPr>
            <w:r>
              <w:t xml:space="preserve">The required columns are named and tasks are listed under Done. However, the board is not presented as a clear row-by-row board, and the statements “all tasks completed” under multiple columns are confusing. Show each task in exactly one column at the recorded point in time, with a snapshot date.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31. Definition of Done</w:t>
            </w:r>
          </w:p>
        </w:tc>
        <w:tc>
          <w:tcPr>
            <w:tcMar>
              <w:top w:type="dxa" w:w="80"/>
              <w:left w:type="dxa" w:w="120"/>
              <w:bottom w:type="dxa" w:w="80"/>
              <w:right w:type="dxa" w:w="120"/>
            </w:tcMar>
            <w:vAlign w:val="center"/>
          </w:tcPr>
          <w:p>
            <w:pPr>
              <w:pStyle w:val="MdTableCell"/>
            </w:pPr>
            <w:r>
              <w:t xml:space="preserve">Page 71</w:t>
            </w:r>
          </w:p>
        </w:tc>
        <w:tc>
          <w:tcPr>
            <w:tcMar>
              <w:top w:type="dxa" w:w="80"/>
              <w:left w:type="dxa" w:w="120"/>
              <w:bottom w:type="dxa" w:w="80"/>
              <w:right w:type="dxa" w:w="120"/>
            </w:tcMar>
            <w:vAlign w:val="center"/>
          </w:tcPr>
          <w:p>
            <w:pPr>
              <w:pStyle w:val="MdTableCell"/>
              <w:jc w:val="right"/>
            </w:pPr>
            <w:r>
              <w:rPr>
                <w:rStyle w:val="MdStrong"/>
                <w:b/>
                <w:bCs/>
              </w:rPr>
              <w:t xml:space="preserve">Pass</w:t>
            </w:r>
          </w:p>
        </w:tc>
        <w:tc>
          <w:tcPr>
            <w:tcBorders>
              <w:right w:val="none"/>
            </w:tcBorders>
            <w:tcMar>
              <w:top w:type="dxa" w:w="80"/>
              <w:left w:type="dxa" w:w="120"/>
              <w:bottom w:type="dxa" w:w="80"/>
              <w:right w:type="dxa" w:w="120"/>
            </w:tcMar>
            <w:vAlign w:val="center"/>
          </w:tcPr>
          <w:p>
            <w:pPr>
              <w:pStyle w:val="MdTableCell"/>
            </w:pPr>
            <w:r>
              <w:t xml:space="preserve">Acceptance criteria, offline operation, persistence, target OS, peer review, and documentation/version control are included. Add usability and no-critical-defect criteria explicitly, as recommended by the guide.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32. Daily Scrum Notes</w:t>
            </w:r>
          </w:p>
        </w:tc>
        <w:tc>
          <w:tcPr>
            <w:tcMar>
              <w:top w:type="dxa" w:w="80"/>
              <w:left w:type="dxa" w:w="120"/>
              <w:bottom w:type="dxa" w:w="80"/>
              <w:right w:type="dxa" w:w="120"/>
            </w:tcMar>
            <w:vAlign w:val="center"/>
          </w:tcPr>
          <w:p>
            <w:pPr>
              <w:pStyle w:val="MdTableCell"/>
            </w:pPr>
            <w:r>
              <w:t xml:space="preserve">Page 72</w:t>
            </w:r>
          </w:p>
        </w:tc>
        <w:tc>
          <w:tcPr>
            <w:tcMar>
              <w:top w:type="dxa" w:w="80"/>
              <w:left w:type="dxa" w:w="120"/>
              <w:bottom w:type="dxa" w:w="80"/>
              <w:right w:type="dxa" w:w="120"/>
            </w:tcMar>
            <w:vAlign w:val="center"/>
          </w:tcPr>
          <w:p>
            <w:pPr>
              <w:pStyle w:val="MdTableCell"/>
              <w:jc w:val="right"/>
            </w:pPr>
            <w:r>
              <w:rPr>
                <w:rStyle w:val="MdStrong"/>
                <w:b/>
                <w:bCs/>
              </w:rPr>
              <w:t xml:space="preserve">Pass</w:t>
            </w:r>
          </w:p>
        </w:tc>
        <w:tc>
          <w:tcPr>
            <w:tcBorders>
              <w:right w:val="none"/>
            </w:tcBorders>
            <w:tcMar>
              <w:top w:type="dxa" w:w="80"/>
              <w:left w:type="dxa" w:w="120"/>
              <w:bottom w:type="dxa" w:w="80"/>
              <w:right w:type="dxa" w:w="120"/>
            </w:tcMar>
            <w:vAlign w:val="center"/>
          </w:tcPr>
          <w:p>
            <w:pPr>
              <w:pStyle w:val="MdTableCell"/>
            </w:pPr>
            <w:r>
              <w:t xml:space="preserve">One representative daily note is provided with progress, next work, blockers, and resolution. This matches the guide’s instruction not to submit dozens of reports.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33. Burndown Chart</w:t>
            </w:r>
          </w:p>
        </w:tc>
        <w:tc>
          <w:tcPr>
            <w:tcMar>
              <w:top w:type="dxa" w:w="80"/>
              <w:left w:type="dxa" w:w="120"/>
              <w:bottom w:type="dxa" w:w="80"/>
              <w:right w:type="dxa" w:w="120"/>
            </w:tcMar>
            <w:vAlign w:val="center"/>
          </w:tcPr>
          <w:p>
            <w:pPr>
              <w:pStyle w:val="MdTableCell"/>
            </w:pPr>
            <w:r>
              <w:t xml:space="preserve">Pages 73–74</w:t>
            </w:r>
          </w:p>
        </w:tc>
        <w:tc>
          <w:tcPr>
            <w:tcMar>
              <w:top w:type="dxa" w:w="80"/>
              <w:left w:type="dxa" w:w="120"/>
              <w:bottom w:type="dxa" w:w="80"/>
              <w:right w:type="dxa" w:w="120"/>
            </w:tcMar>
            <w:vAlign w:val="center"/>
          </w:tcPr>
          <w:p>
            <w:pPr>
              <w:pStyle w:val="MdTableCell"/>
              <w:jc w:val="right"/>
            </w:pPr>
            <w:r>
              <w:rPr>
                <w:rStyle w:val="MdStrong"/>
                <w:b/>
                <w:bCs/>
              </w:rPr>
              <w:t xml:space="preserve">Partial / High Priority</w:t>
            </w:r>
          </w:p>
        </w:tc>
        <w:tc>
          <w:tcPr>
            <w:tcBorders>
              <w:right w:val="none"/>
            </w:tcBorders>
            <w:tcMar>
              <w:top w:type="dxa" w:w="80"/>
              <w:left w:type="dxa" w:w="120"/>
              <w:bottom w:type="dxa" w:w="80"/>
              <w:right w:type="dxa" w:w="120"/>
            </w:tcMar>
            <w:vAlign w:val="center"/>
          </w:tcPr>
          <w:p>
            <w:pPr>
              <w:pStyle w:val="MdTableCell"/>
            </w:pPr>
            <w:r>
              <w:t xml:space="preserve">The data table is present and reaches zero remaining points, but the required line chart is absent. Page 74 is blank. Add a clearly labeled line chart with sprint days on the x-axis and remaining story points on the y-axis.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34. Sprint Review</w:t>
            </w:r>
          </w:p>
        </w:tc>
        <w:tc>
          <w:tcPr>
            <w:tcMar>
              <w:top w:type="dxa" w:w="80"/>
              <w:left w:type="dxa" w:w="120"/>
              <w:bottom w:type="dxa" w:w="80"/>
              <w:right w:type="dxa" w:w="120"/>
            </w:tcMar>
            <w:vAlign w:val="center"/>
          </w:tcPr>
          <w:p>
            <w:pPr>
              <w:pStyle w:val="MdTableCell"/>
            </w:pPr>
            <w:r>
              <w:t xml:space="preserve">Pages 75–76</w:t>
            </w:r>
          </w:p>
        </w:tc>
        <w:tc>
          <w:tcPr>
            <w:tcMar>
              <w:top w:type="dxa" w:w="80"/>
              <w:left w:type="dxa" w:w="120"/>
              <w:bottom w:type="dxa" w:w="80"/>
              <w:right w:type="dxa" w:w="120"/>
            </w:tcMar>
            <w:vAlign w:val="center"/>
          </w:tcPr>
          <w:p>
            <w:pPr>
              <w:pStyle w:val="MdTableCell"/>
              <w:jc w:val="right"/>
            </w:pPr>
            <w:r>
              <w:rPr>
                <w:rStyle w:val="MdStrong"/>
                <w:b/>
                <w:bCs/>
              </w:rPr>
              <w:t xml:space="preserve">Pass</w:t>
            </w:r>
          </w:p>
        </w:tc>
        <w:tc>
          <w:tcPr>
            <w:tcBorders>
              <w:right w:val="none"/>
            </w:tcBorders>
            <w:tcMar>
              <w:top w:type="dxa" w:w="80"/>
              <w:left w:type="dxa" w:w="120"/>
              <w:bottom w:type="dxa" w:w="80"/>
              <w:right w:type="dxa" w:w="120"/>
            </w:tcMar>
            <w:vAlign w:val="center"/>
          </w:tcPr>
          <w:p>
            <w:pPr>
              <w:pStyle w:val="MdTableCell"/>
            </w:pPr>
            <w:r>
              <w:t xml:space="preserve">Sprint goal result, completed stories, unfinished stories, increment, stakeholders, feedback, backlog updates, and next priority are included. Add evidence of the demonstrated increment, such as screenshots or a short appendix, if available.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35. Stakeholder Feedback</w:t>
            </w:r>
          </w:p>
        </w:tc>
        <w:tc>
          <w:tcPr>
            <w:tcMar>
              <w:top w:type="dxa" w:w="80"/>
              <w:left w:type="dxa" w:w="120"/>
              <w:bottom w:type="dxa" w:w="80"/>
              <w:right w:type="dxa" w:w="120"/>
            </w:tcMar>
            <w:vAlign w:val="center"/>
          </w:tcPr>
          <w:p>
            <w:pPr>
              <w:pStyle w:val="MdTableCell"/>
            </w:pPr>
            <w:r>
              <w:t xml:space="preserve">Page 77</w:t>
            </w:r>
          </w:p>
        </w:tc>
        <w:tc>
          <w:tcPr>
            <w:tcMar>
              <w:top w:type="dxa" w:w="80"/>
              <w:left w:type="dxa" w:w="120"/>
              <w:bottom w:type="dxa" w:w="80"/>
              <w:right w:type="dxa" w:w="120"/>
            </w:tcMar>
            <w:vAlign w:val="center"/>
          </w:tcPr>
          <w:p>
            <w:pPr>
              <w:pStyle w:val="MdTableCell"/>
              <w:jc w:val="right"/>
            </w:pPr>
            <w:r>
              <w:rPr>
                <w:rStyle w:val="MdStrong"/>
                <w:b/>
                <w:bCs/>
              </w:rPr>
              <w:t xml:space="preserve">Pass</w:t>
            </w:r>
          </w:p>
        </w:tc>
        <w:tc>
          <w:tcPr>
            <w:tcBorders>
              <w:right w:val="none"/>
            </w:tcBorders>
            <w:tcMar>
              <w:top w:type="dxa" w:w="80"/>
              <w:left w:type="dxa" w:w="120"/>
              <w:bottom w:type="dxa" w:w="80"/>
              <w:right w:type="dxa" w:w="120"/>
            </w:tcMar>
            <w:vAlign w:val="center"/>
          </w:tcPr>
          <w:p>
            <w:pPr>
              <w:pStyle w:val="MdTableCell"/>
            </w:pPr>
            <w:r>
              <w:t xml:space="preserve">Three feedback examples are provided with actions and reasons for acceptance or rejection. This satisfies the guide.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36. Sprint Retrospective</w:t>
            </w:r>
          </w:p>
        </w:tc>
        <w:tc>
          <w:tcPr>
            <w:tcMar>
              <w:top w:type="dxa" w:w="80"/>
              <w:left w:type="dxa" w:w="120"/>
              <w:bottom w:type="dxa" w:w="80"/>
              <w:right w:type="dxa" w:w="120"/>
            </w:tcMar>
            <w:vAlign w:val="center"/>
          </w:tcPr>
          <w:p>
            <w:pPr>
              <w:pStyle w:val="MdTableCell"/>
            </w:pPr>
            <w:r>
              <w:t xml:space="preserve">Page 78</w:t>
            </w:r>
          </w:p>
        </w:tc>
        <w:tc>
          <w:tcPr>
            <w:tcMar>
              <w:top w:type="dxa" w:w="80"/>
              <w:left w:type="dxa" w:w="120"/>
              <w:bottom w:type="dxa" w:w="80"/>
              <w:right w:type="dxa" w:w="120"/>
            </w:tcMar>
            <w:vAlign w:val="center"/>
          </w:tcPr>
          <w:p>
            <w:pPr>
              <w:pStyle w:val="MdTableCell"/>
              <w:jc w:val="right"/>
            </w:pPr>
            <w:r>
              <w:rPr>
                <w:rStyle w:val="MdStrong"/>
                <w:b/>
                <w:bCs/>
              </w:rPr>
              <w:t xml:space="preserve">Pass</w:t>
            </w:r>
          </w:p>
        </w:tc>
        <w:tc>
          <w:tcPr>
            <w:tcBorders>
              <w:right w:val="none"/>
            </w:tcBorders>
            <w:tcMar>
              <w:top w:type="dxa" w:w="80"/>
              <w:left w:type="dxa" w:w="120"/>
              <w:bottom w:type="dxa" w:w="80"/>
              <w:right w:type="dxa" w:w="120"/>
            </w:tcMar>
            <w:vAlign w:val="center"/>
          </w:tcPr>
          <w:p>
            <w:pPr>
              <w:pStyle w:val="MdTableCell"/>
            </w:pPr>
            <w:r>
              <w:t xml:space="preserve">Start–Stop–Continue and explanations of what went well, what did not, and what should improve are included.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37. Improvement Action Plan</w:t>
            </w:r>
          </w:p>
        </w:tc>
        <w:tc>
          <w:tcPr>
            <w:tcMar>
              <w:top w:type="dxa" w:w="80"/>
              <w:left w:type="dxa" w:w="120"/>
              <w:bottom w:type="dxa" w:w="80"/>
              <w:right w:type="dxa" w:w="120"/>
            </w:tcMar>
            <w:vAlign w:val="center"/>
          </w:tcPr>
          <w:p>
            <w:pPr>
              <w:pStyle w:val="MdTableCell"/>
            </w:pPr>
            <w:r>
              <w:t xml:space="preserve">Page 79</w:t>
            </w:r>
          </w:p>
        </w:tc>
        <w:tc>
          <w:tcPr>
            <w:tcMar>
              <w:top w:type="dxa" w:w="80"/>
              <w:left w:type="dxa" w:w="120"/>
              <w:bottom w:type="dxa" w:w="80"/>
              <w:right w:type="dxa" w:w="120"/>
            </w:tcMar>
            <w:vAlign w:val="center"/>
          </w:tcPr>
          <w:p>
            <w:pPr>
              <w:pStyle w:val="MdTableCell"/>
              <w:jc w:val="right"/>
            </w:pPr>
            <w:r>
              <w:rPr>
                <w:rStyle w:val="MdStrong"/>
                <w:b/>
                <w:bCs/>
              </w:rPr>
              <w:t xml:space="preserve">Pass</w:t>
            </w:r>
          </w:p>
        </w:tc>
        <w:tc>
          <w:tcPr>
            <w:tcBorders>
              <w:right w:val="none"/>
            </w:tcBorders>
            <w:tcMar>
              <w:top w:type="dxa" w:w="80"/>
              <w:left w:type="dxa" w:w="120"/>
              <w:bottom w:type="dxa" w:w="80"/>
              <w:right w:type="dxa" w:w="120"/>
            </w:tcMar>
            <w:vAlign w:val="center"/>
          </w:tcPr>
          <w:p>
            <w:pPr>
              <w:pStyle w:val="MdTableCell"/>
            </w:pPr>
            <w:r>
              <w:t xml:space="preserve">One practical action has an owner, target, and success measure. The success measure should be made more measurable by stating the review date and the evidence to be inspected.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38. Lessons Learned</w:t>
            </w:r>
          </w:p>
        </w:tc>
        <w:tc>
          <w:tcPr>
            <w:tcMar>
              <w:top w:type="dxa" w:w="80"/>
              <w:left w:type="dxa" w:w="120"/>
              <w:bottom w:type="dxa" w:w="80"/>
              <w:right w:type="dxa" w:w="120"/>
            </w:tcMar>
            <w:vAlign w:val="center"/>
          </w:tcPr>
          <w:p>
            <w:pPr>
              <w:pStyle w:val="MdTableCell"/>
            </w:pPr>
            <w:r>
              <w:t xml:space="preserve">Pages 80–81</w:t>
            </w:r>
          </w:p>
        </w:tc>
        <w:tc>
          <w:tcPr>
            <w:tcMar>
              <w:top w:type="dxa" w:w="80"/>
              <w:left w:type="dxa" w:w="120"/>
              <w:bottom w:type="dxa" w:w="80"/>
              <w:right w:type="dxa" w:w="120"/>
            </w:tcMar>
            <w:vAlign w:val="center"/>
          </w:tcPr>
          <w:p>
            <w:pPr>
              <w:pStyle w:val="MdTableCell"/>
              <w:jc w:val="right"/>
            </w:pPr>
            <w:r>
              <w:rPr>
                <w:rStyle w:val="MdStrong"/>
                <w:b/>
                <w:bCs/>
              </w:rPr>
              <w:t xml:space="preserve">Pass</w:t>
            </w:r>
          </w:p>
        </w:tc>
        <w:tc>
          <w:tcPr>
            <w:tcBorders>
              <w:right w:val="none"/>
            </w:tcBorders>
            <w:tcMar>
              <w:top w:type="dxa" w:w="80"/>
              <w:left w:type="dxa" w:w="120"/>
              <w:bottom w:type="dxa" w:w="80"/>
              <w:right w:type="dxa" w:w="120"/>
            </w:tcMar>
            <w:vAlign w:val="center"/>
          </w:tcPr>
          <w:p>
            <w:pPr>
              <w:pStyle w:val="MdTableCell"/>
            </w:pPr>
            <w:r>
              <w:t xml:space="preserve">Three useful lessons are included with events, learning, and recommendations.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39. Final Project Status</w:t>
            </w:r>
          </w:p>
        </w:tc>
        <w:tc>
          <w:tcPr>
            <w:tcMar>
              <w:top w:type="dxa" w:w="80"/>
              <w:left w:type="dxa" w:w="120"/>
              <w:bottom w:type="dxa" w:w="80"/>
              <w:right w:type="dxa" w:w="120"/>
            </w:tcMar>
            <w:vAlign w:val="center"/>
          </w:tcPr>
          <w:p>
            <w:pPr>
              <w:pStyle w:val="MdTableCell"/>
            </w:pPr>
            <w:r>
              <w:t xml:space="preserve">Not found</w:t>
            </w:r>
          </w:p>
        </w:tc>
        <w:tc>
          <w:tcPr>
            <w:tcMar>
              <w:top w:type="dxa" w:w="80"/>
              <w:left w:type="dxa" w:w="120"/>
              <w:bottom w:type="dxa" w:w="80"/>
              <w:right w:type="dxa" w:w="120"/>
            </w:tcMar>
            <w:vAlign w:val="center"/>
          </w:tcPr>
          <w:p>
            <w:pPr>
              <w:pStyle w:val="MdTableCell"/>
              <w:jc w:val="right"/>
            </w:pPr>
            <w:r>
              <w:rPr>
                <w:rStyle w:val="MdStrong"/>
                <w:b/>
                <w:bCs/>
              </w:rPr>
              <w:t xml:space="preserve">Missing / High Priority</w:t>
            </w:r>
          </w:p>
        </w:tc>
        <w:tc>
          <w:tcPr>
            <w:tcBorders>
              <w:right w:val="none"/>
            </w:tcBorders>
            <w:tcMar>
              <w:top w:type="dxa" w:w="80"/>
              <w:left w:type="dxa" w:w="120"/>
              <w:bottom w:type="dxa" w:w="80"/>
              <w:right w:type="dxa" w:w="120"/>
            </w:tcMar>
            <w:vAlign w:val="center"/>
          </w:tcPr>
          <w:p>
            <w:pPr>
              <w:pStyle w:val="MdTableCell"/>
            </w:pPr>
            <w:r>
              <w:t xml:space="preserve">Add the guide’s status table for initiation, planning documents, backlog, sprint planning, sprint simulation, review, and final documentation. State what is complete, what remains, and future improvements.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40. Final Conclusion</w:t>
            </w:r>
          </w:p>
        </w:tc>
        <w:tc>
          <w:tcPr>
            <w:tcMar>
              <w:top w:type="dxa" w:w="80"/>
              <w:left w:type="dxa" w:w="120"/>
              <w:bottom w:type="dxa" w:w="80"/>
              <w:right w:type="dxa" w:w="120"/>
            </w:tcMar>
            <w:vAlign w:val="center"/>
          </w:tcPr>
          <w:p>
            <w:pPr>
              <w:pStyle w:val="MdTableCell"/>
            </w:pPr>
            <w:r>
              <w:t xml:space="preserve">Pages 82–83</w:t>
            </w:r>
          </w:p>
        </w:tc>
        <w:tc>
          <w:tcPr>
            <w:tcMar>
              <w:top w:type="dxa" w:w="80"/>
              <w:left w:type="dxa" w:w="120"/>
              <w:bottom w:type="dxa" w:w="80"/>
              <w:right w:type="dxa" w:w="120"/>
            </w:tcMar>
            <w:vAlign w:val="center"/>
          </w:tcPr>
          <w:p>
            <w:pPr>
              <w:pStyle w:val="MdTableCell"/>
              <w:jc w:val="right"/>
            </w:pPr>
            <w:r>
              <w:rPr>
                <w:rStyle w:val="MdStrong"/>
                <w:b/>
                <w:bCs/>
              </w:rPr>
              <w:t xml:space="preserve">Pass</w:t>
            </w:r>
          </w:p>
        </w:tc>
        <w:tc>
          <w:tcPr>
            <w:tcBorders>
              <w:right w:val="none"/>
            </w:tcBorders>
            <w:tcMar>
              <w:top w:type="dxa" w:w="80"/>
              <w:left w:type="dxa" w:w="120"/>
              <w:bottom w:type="dxa" w:w="80"/>
              <w:right w:type="dxa" w:w="120"/>
            </w:tcMar>
            <w:vAlign w:val="center"/>
          </w:tcPr>
          <w:p>
            <w:pPr>
              <w:pStyle w:val="MdTableCell"/>
            </w:pPr>
            <w:r>
              <w:t xml:space="preserve">The conclusion addresses the problem, value, learning, and future steps. It should also explicitly explain how Agile/Scrum supported delivery, as required by the guide.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41. Appendices</w:t>
            </w:r>
          </w:p>
        </w:tc>
        <w:tc>
          <w:tcPr>
            <w:tcBorders>
              <w:bottom w:val="single" w:color="E1E4E8" w:sz="4"/>
            </w:tcBorders>
            <w:tcMar>
              <w:top w:type="dxa" w:w="80"/>
              <w:left w:type="dxa" w:w="120"/>
              <w:bottom w:type="dxa" w:w="80"/>
              <w:right w:type="dxa" w:w="120"/>
            </w:tcMar>
            <w:vAlign w:val="center"/>
          </w:tcPr>
          <w:p>
            <w:pPr>
              <w:pStyle w:val="MdTableCell"/>
            </w:pPr>
            <w:r>
              <w:t xml:space="preserve">Not found</w:t>
            </w:r>
          </w:p>
        </w:tc>
        <w:tc>
          <w:tcPr>
            <w:tcBorders>
              <w:bottom w:val="single" w:color="E1E4E8" w:sz="4"/>
            </w:tcBorders>
            <w:tcMar>
              <w:top w:type="dxa" w:w="80"/>
              <w:left w:type="dxa" w:w="120"/>
              <w:bottom w:type="dxa" w:w="80"/>
              <w:right w:type="dxa" w:w="120"/>
            </w:tcMar>
            <w:vAlign w:val="center"/>
          </w:tcPr>
          <w:p>
            <w:pPr>
              <w:pStyle w:val="MdTableCell"/>
              <w:jc w:val="right"/>
            </w:pPr>
            <w:r>
              <w:rPr>
                <w:rStyle w:val="MdStrong"/>
                <w:b/>
                <w:bCs/>
              </w:rPr>
              <w:t xml:space="preserve">Optional</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Appendices are optional, but screenshots of the working increment, task board, test results, GitHub evidence, and the burndown chart would materially improve credibility.</w:t>
            </w:r>
          </w:p>
        </w:tc>
      </w:tr>
    </w:tbl>
    <w:p>
      <w:pPr>
        <w:pStyle w:val="Heading2"/>
        <w:pStyle w:val="MdHeading2"/>
      </w:pPr>
      <w:r>
        <w:t xml:space="preserve">5. Internal-consistency audit</w:t>
      </w:r>
    </w:p>
    <w:p>
      <w:pPr>
        <w:pStyle w:val="Heading3"/>
        <w:pStyle w:val="MdHeading3"/>
      </w:pPr>
      <w:r>
        <w:t xml:space="preserve">5.1 Project status conflicts</w:t>
      </w:r>
    </w:p>
    <w:p>
      <w:pPr>
        <w:pStyle w:val="MdParagraph"/>
      </w:pPr>
      <w:r>
        <w:t xml:space="preserve">The project charter labels the project status as </w:t>
      </w:r>
      <w:r>
        <w:rPr>
          <w:rStyle w:val="MdStrong"/>
          <w:b/>
          <w:bCs/>
        </w:rPr>
        <w:t xml:space="preserve">“Proposed.”</w:t>
      </w:r>
      <w:r>
        <w:t xml:space="preserve"> The milestone plan marks “Apartment Management Software (V1.0) Ready” as </w:t>
      </w:r>
      <w:r>
        <w:rPr>
          <w:rStyle w:val="MdStrong"/>
          <w:b/>
          <w:bCs/>
        </w:rPr>
        <w:t xml:space="preserve">“Not Started”</w:t>
      </w:r>
      <w:r>
        <w:t xml:space="preserve"> with a planned date of 5 October 2026. The Sprint Review says Sprint 1 was completed and a working Windows application was demonstrated. The final conclusion says the core desktop application was successfully deployed.</w:t>
      </w:r>
    </w:p>
    <w:p>
      <w:pPr>
        <w:pStyle w:val="MdSpace"/>
        <w:spacing w:before="0" w:after="60"/>
      </w:pPr>
    </w:p>
    <w:p>
      <w:pPr>
        <w:pStyle w:val="MdParagraph"/>
      </w:pPr>
      <w:r>
        <w:t xml:space="preserve">These statements describe different project states. The portfolio must choose one accurate status. If this is a simulated or partially completed academic project, state that clearly. A safer wording would distinguish between:</w:t>
      </w:r>
    </w:p>
    <w:p>
      <w:pPr>
        <w:pStyle w:val="MdSpace"/>
        <w:spacing w:before="0" w:after="60"/>
      </w:pPr>
    </w:p>
    <w:p>
      <w:pPr>
        <w:pStyle w:val="MdListItem"/>
        <w:numPr>
          <w:ilvl w:val="0"/>
          <w:numId w:val="3"/>
        </w:numPr>
      </w:pPr>
      <w:r>
        <w:rPr>
          <w:rStyle w:val="MdStrong"/>
          <w:b/>
          <w:bCs/>
        </w:rPr>
        <w:t xml:space="preserve">Completed:</w:t>
      </w:r>
      <w:r>
        <w:t xml:space="preserve"> documentation, Sprint 1 foundation, unit directory, occupancy tracking, review, feedback, and retrospective.</w:t>
      </w:r>
    </w:p>
    <w:p>
      <w:pPr>
        <w:pStyle w:val="MdListItem"/>
        <w:numPr>
          <w:ilvl w:val="0"/>
          <w:numId w:val="3"/>
        </w:numPr>
      </w:pPr>
      <w:r>
        <w:rPr>
          <w:rStyle w:val="MdStrong"/>
          <w:b/>
          <w:bCs/>
        </w:rPr>
        <w:t xml:space="preserve">In progress:</w:t>
      </w:r>
      <w:r>
        <w:t xml:space="preserve"> rent/payment, maintenance, parcel, backup, and future approved changes.</w:t>
      </w:r>
    </w:p>
    <w:p>
      <w:pPr>
        <w:pStyle w:val="MdListItem"/>
        <w:numPr>
          <w:ilvl w:val="0"/>
          <w:numId w:val="3"/>
        </w:numPr>
      </w:pPr>
      <w:r>
        <w:rPr>
          <w:rStyle w:val="MdStrong"/>
          <w:b/>
          <w:bCs/>
        </w:rPr>
        <w:t xml:space="preserve">Not verified:</w:t>
      </w:r>
      <w:r>
        <w:t xml:space="preserve"> production deployment, zero corruption, zero financial errors, and complete system delivery.</w:t>
      </w:r>
    </w:p>
    <w:p>
      <w:pPr>
        <w:pStyle w:val="MdSpace"/>
        <w:spacing w:before="0" w:after="60"/>
      </w:pPr>
    </w:p>
    <w:p>
      <w:pPr>
        <w:pStyle w:val="Heading3"/>
        <w:pStyle w:val="MdHeading3"/>
      </w:pPr>
      <w:r>
        <w:t xml:space="preserve">5.2 Scope and module conflicts</w:t>
      </w:r>
    </w:p>
    <w:p>
      <w:pPr>
        <w:pStyle w:val="MdParagraph"/>
      </w:pPr>
      <w:r>
        <w:t xml:space="preserve">The Business Case states that the system contains four modules but lists only Payment Record, Issue, and Parcel. Elsewhere, the scope and epics include unit/property management and offline infrastructure. Correct the Business Case so that its module list matches the scope, epic list, and backlog.</w:t>
      </w:r>
    </w:p>
    <w:p>
      <w:pPr>
        <w:pStyle w:val="MdSpace"/>
        <w:spacing w:before="0" w:after="60"/>
      </w:pPr>
    </w:p>
    <w:p>
      <w:pPr>
        <w:pStyle w:val="MdParagraph"/>
      </w:pPr>
      <w:r>
        <w:t xml:space="preserve">The scope claims automated local backup utilities and zero corruption, but the Sprint 1 increment covers only application initialization, unit directory, and occupancy status. Backup and restore appear in US-10, assigned to Sprint 3. The final conclusion should not describe backup protection as already delivered unless US-10 has actually been completed and tested.</w:t>
      </w:r>
    </w:p>
    <w:p>
      <w:pPr>
        <w:pStyle w:val="MdSpace"/>
        <w:spacing w:before="0" w:after="60"/>
      </w:pPr>
    </w:p>
    <w:p>
      <w:pPr>
        <w:pStyle w:val="Heading3"/>
        <w:pStyle w:val="MdHeading3"/>
      </w:pPr>
      <w:r>
        <w:t xml:space="preserve">5.3 Date conflicts</w:t>
      </w:r>
    </w:p>
    <w:p>
      <w:pPr>
        <w:pStyle w:val="MdParagraph"/>
      </w:pPr>
      <w:r>
        <w:t xml:space="preserve">The charter lists the planned project period as 15 July to 8 October 2026. The milestone plan places several initiation and planning milestones on 5 August, while the Sprint 1 plan runs from 1 to 14 September. The final submission and software milestones occur in October. These dates may be valid, but the document must clearly distinguish planned dates, actual dates, and status dates.</w:t>
      </w:r>
    </w:p>
    <w:p>
      <w:pPr>
        <w:pStyle w:val="MdSpace"/>
        <w:spacing w:before="0" w:after="60"/>
      </w:pPr>
    </w:p>
    <w:p>
      <w:pPr>
        <w:pStyle w:val="MdParagraph"/>
      </w:pPr>
      <w:r>
        <w:t xml:space="preserve">The milestone “Midterm Portfolio Submission” has a </w:t>
      </w:r>
      <w:r>
        <w:rPr>
          <w:rStyle w:val="MdStrong"/>
          <w:b/>
          <w:bCs/>
        </w:rPr>
        <w:t xml:space="preserve">TBD</w:t>
      </w:r>
      <w:r>
        <w:t xml:space="preserve"> date. Replace it with the actual date or remove it if it is not part of the final portfolio schedule.</w:t>
      </w:r>
    </w:p>
    <w:p>
      <w:pPr>
        <w:pStyle w:val="MdSpace"/>
        <w:spacing w:before="0" w:after="60"/>
      </w:pPr>
    </w:p>
    <w:p>
      <w:pPr>
        <w:pStyle w:val="Heading3"/>
        <w:pStyle w:val="MdHeading3"/>
      </w:pPr>
      <w:r>
        <w:t xml:space="preserve">5.4 Team and name inconsistencies</w:t>
      </w:r>
    </w:p>
    <w:p>
      <w:pPr>
        <w:pStyle w:val="MdParagraph"/>
      </w:pPr>
      <w:r>
        <w:t xml:space="preserve">The document uses both </w:t>
      </w:r>
      <w:r>
        <w:rPr>
          <w:rStyle w:val="MdStrong"/>
          <w:b/>
          <w:bCs/>
        </w:rPr>
        <w:t xml:space="preserve">“Aiham Alhalmi”</w:t>
      </w:r>
      <w:r>
        <w:t xml:space="preserve"> and </w:t>
      </w:r>
      <w:r>
        <w:rPr>
          <w:rStyle w:val="MdStrong"/>
          <w:b/>
          <w:bCs/>
        </w:rPr>
        <w:t xml:space="preserve">“Aiham Alhalemi.”</w:t>
      </w:r>
      <w:r>
        <w:t xml:space="preserve"> It also uses inconsistent role descriptions for Habib Sabri, including “Team Member,” “Developer,” and earlier wording indicating that technical responsibility is unassigned. Use one spelling and one agreed responsibility model throughout the portfolio.</w:t>
      </w:r>
    </w:p>
    <w:p>
      <w:pPr>
        <w:pStyle w:val="MdSpace"/>
        <w:spacing w:before="0" w:after="60"/>
      </w:pPr>
    </w:p>
    <w:p>
      <w:pPr>
        <w:pStyle w:val="MdParagraph"/>
      </w:pPr>
      <w:r>
        <w:t xml:space="preserve">The Issue Log states that Habib’s technical responsibilities are unassigned, while the Scrum assignment and sprint backlog assign him as the main developer. Resolve ISS-002 and update the RACI rather than leaving both versions in the final document.</w:t>
      </w:r>
    </w:p>
    <w:p>
      <w:pPr>
        <w:pStyle w:val="MdSpace"/>
        <w:spacing w:before="0" w:after="60"/>
      </w:pPr>
    </w:p>
    <w:p>
      <w:pPr>
        <w:pStyle w:val="Heading3"/>
        <w:pStyle w:val="MdHeading3"/>
      </w:pPr>
      <w:r>
        <w:t xml:space="preserve">5.5 Backlog and sprint consistency</w:t>
      </w:r>
    </w:p>
    <w:p>
      <w:pPr>
        <w:pStyle w:val="MdParagraph"/>
      </w:pPr>
      <w:r>
        <w:t xml:space="preserve">The Sprint 1 capacity is 15 story points and the committed work is 11 story points. This is acceptable if the team intentionally reserved four points as contingency, but the reason should be stated. Otherwise, the capacity or commitment should be corrected.</w:t>
      </w:r>
    </w:p>
    <w:p>
      <w:pPr>
        <w:pStyle w:val="MdSpace"/>
        <w:spacing w:before="0" w:after="60"/>
      </w:pPr>
    </w:p>
    <w:p>
      <w:pPr>
        <w:pStyle w:val="MdParagraph"/>
      </w:pPr>
      <w:r>
        <w:t xml:space="preserve">The Sprint 1 task board places all tasks in Done, and the Sprint Review says all stories satisfied the Definition of Done. This conflicts with the Issue Log, which still records a payment-calculation defect and unresolved role ambiguity. Clarify whether those issues affect Sprint 1 stories or later backlog items.</w:t>
      </w:r>
    </w:p>
    <w:p>
      <w:pPr>
        <w:pStyle w:val="MdSpace"/>
        <w:spacing w:before="0" w:after="60"/>
      </w:pPr>
    </w:p>
    <w:p>
      <w:pPr>
        <w:pStyle w:val="Heading3"/>
        <w:pStyle w:val="MdHeading3"/>
      </w:pPr>
      <w:r>
        <w:t xml:space="preserve">5.6 Change-log consistency</w:t>
      </w:r>
    </w:p>
    <w:p>
      <w:pPr>
        <w:pStyle w:val="MdParagraph"/>
      </w:pPr>
      <w:r>
        <w:t xml:space="preserve">CR-001 is marked closed and rejected, while CR-002 and CR-003 are marked open and approved. “Open” and “Approved” describe different dimensions. Add columns for </w:t>
      </w:r>
      <w:r>
        <w:rPr>
          <w:rStyle w:val="MdStrong"/>
          <w:b/>
          <w:bCs/>
        </w:rPr>
        <w:t xml:space="preserve">Decision</w:t>
      </w:r>
      <w:r>
        <w:t xml:space="preserve">, </w:t>
      </w:r>
      <w:r>
        <w:rPr>
          <w:rStyle w:val="MdStrong"/>
          <w:b/>
          <w:bCs/>
        </w:rPr>
        <w:t xml:space="preserve">Implementation Status</w:t>
      </w:r>
      <w:r>
        <w:t xml:space="preserve">, </w:t>
      </w:r>
      <w:r>
        <w:rPr>
          <w:rStyle w:val="MdStrong"/>
          <w:b/>
          <w:bCs/>
        </w:rPr>
        <w:t xml:space="preserve">Target Sprint</w:t>
      </w:r>
      <w:r>
        <w:t xml:space="preserve">, and </w:t>
      </w:r>
      <w:r>
        <w:rPr>
          <w:rStyle w:val="MdStrong"/>
          <w:b/>
          <w:bCs/>
        </w:rPr>
        <w:t xml:space="preserve">Owner</w:t>
      </w:r>
      <w:r>
        <w:t xml:space="preserve">. For example, CR-002 could be “Approved / Backlog / Product Owner / Sprint 2 or later.”</w:t>
      </w:r>
    </w:p>
    <w:p>
      <w:pPr>
        <w:pStyle w:val="MdSpace"/>
        <w:spacing w:before="0" w:after="60"/>
      </w:pPr>
    </w:p>
    <w:p>
      <w:pPr>
        <w:pStyle w:val="Heading3"/>
        <w:pStyle w:val="MdHeading3"/>
      </w:pPr>
      <w:r>
        <w:t xml:space="preserve">5.7 Evidence and claim consistency</w:t>
      </w:r>
    </w:p>
    <w:p>
      <w:pPr>
        <w:pStyle w:val="MdParagraph"/>
      </w:pPr>
      <w:r>
        <w:t xml:space="preserve">The portfolio repeatedly claims “100% offline,” “zero data corruption,” “zero financial reconciliation errors,” “sub-minute transactions,” and successful deployment. The guide evaluates practical application, so these claims should be supported by test results, screenshots, logs, or a statement that they are acceptance targets rather than verified results.</w:t>
      </w:r>
    </w:p>
    <w:p>
      <w:pPr>
        <w:pStyle w:val="MdSpace"/>
        <w:spacing w:before="0" w:after="60"/>
      </w:pPr>
    </w:p>
    <w:p>
      <w:pPr>
        <w:pStyle w:val="Heading2"/>
        <w:pStyle w:val="MdHeading2"/>
      </w:pPr>
      <w:r>
        <w:t xml:space="preserve">6. Document-quality findings</w:t>
      </w:r>
    </w:p>
    <w:p>
      <w:pPr>
        <w:pStyle w:val="MdParagraph"/>
      </w:pPr>
      <w:r>
        <w:t xml:space="preserve">The document has visible formatting and editing problems that reduce professionalism:</w:t>
      </w:r>
    </w:p>
    <w:p>
      <w:pPr>
        <w:pStyle w:val="MdSpace"/>
        <w:spacing w:before="0" w:after="60"/>
      </w:pPr>
    </w:p>
    <w:p>
      <w:pPr>
        <w:pStyle w:val="MdListItem"/>
        <w:numPr>
          <w:ilvl w:val="0"/>
          <w:numId w:val="3"/>
        </w:numPr>
      </w:pPr>
      <w:r>
        <w:t xml:space="preserve">The cover page does not identify the course, semester, submission date, or team name.</w:t>
      </w:r>
    </w:p>
    <w:p>
      <w:pPr>
        <w:pStyle w:val="MdListItem"/>
        <w:numPr>
          <w:ilvl w:val="0"/>
          <w:numId w:val="3"/>
        </w:numPr>
      </w:pPr>
      <w:r>
        <w:t xml:space="preserve">The word </w:t>
      </w:r>
      <w:r>
        <w:rPr>
          <w:rStyle w:val="MdStrong"/>
          <w:b/>
          <w:bCs/>
        </w:rPr>
        <w:t xml:space="preserve">“Document”</w:t>
      </w:r>
      <w:r>
        <w:t xml:space="preserve"> is too generic for a final portfolio title.</w:t>
      </w:r>
    </w:p>
    <w:p>
      <w:pPr>
        <w:pStyle w:val="MdListItem"/>
        <w:numPr>
          <w:ilvl w:val="0"/>
          <w:numId w:val="3"/>
        </w:numPr>
      </w:pPr>
      <w:r>
        <w:t xml:space="preserve">Section numbering skips 18, 20, and 39 and does not include 41.</w:t>
      </w:r>
    </w:p>
    <w:p>
      <w:pPr>
        <w:pStyle w:val="MdListItem"/>
        <w:numPr>
          <w:ilvl w:val="0"/>
          <w:numId w:val="3"/>
        </w:numPr>
      </w:pPr>
      <w:r>
        <w:t xml:space="preserve">The table of contents contains duplicated nested titles and does not reflect all required sections.</w:t>
      </w:r>
    </w:p>
    <w:p>
      <w:pPr>
        <w:pStyle w:val="MdListItem"/>
        <w:numPr>
          <w:ilvl w:val="0"/>
          <w:numId w:val="3"/>
        </w:numPr>
      </w:pPr>
      <w:r>
        <w:t xml:space="preserve">The printed pages contain several awkward line breaks and split words inside tables.</w:t>
      </w:r>
    </w:p>
    <w:p>
      <w:pPr>
        <w:pStyle w:val="MdListItem"/>
        <w:numPr>
          <w:ilvl w:val="0"/>
          <w:numId w:val="3"/>
        </w:numPr>
      </w:pPr>
      <w:r>
        <w:t xml:space="preserve">There are spelling and wording errors such as “Memeber,” “Offical,” “Meduim,” “Alhalemi,” “mangers,” “Stake Holder,” and “database” used inconsistently.</w:t>
      </w:r>
    </w:p>
    <w:p>
      <w:pPr>
        <w:pStyle w:val="MdListItem"/>
        <w:numPr>
          <w:ilvl w:val="0"/>
          <w:numId w:val="3"/>
        </w:numPr>
      </w:pPr>
      <w:r>
        <w:t xml:space="preserve">Placeholder citations such as </w:t>
      </w:r>
      <w:hyperlink w:history="1" r:id="rIdq1p2wf5ot04qdo9nhdk2s">
        <w:r>
          <w:rPr>
            <w:rStyle w:val="MdLink"/>
            <w:b/>
            <w:bCs/>
          </w:rPr>
          <w:t xml:space="preserve">1</w:t>
        </w:r>
      </w:hyperlink>
      <w:r>
        <w:t xml:space="preserve">, </w:t>
      </w:r>
      <w:hyperlink w:history="1" r:id="rIdmonziapbdsna2gohtaobm">
        <w:r>
          <w:rPr>
            <w:rStyle w:val="MdLink"/>
            <w:b/>
            <w:bCs/>
          </w:rPr>
          <w:t xml:space="preserve">2</w:t>
        </w:r>
      </w:hyperlink>
      <w:r>
        <w:t xml:space="preserve">, </w:t>
      </w:r>
      <w:r>
        <w:rPr>
          <w:rStyle w:val="MdStrong"/>
          <w:b/>
          <w:bCs/>
        </w:rPr>
        <w:t xml:space="preserve">[5]</w:t>
      </w:r>
      <w:r>
        <w:t xml:space="preserve">, </w:t>
      </w:r>
      <w:r>
        <w:rPr>
          <w:rStyle w:val="MdStrong"/>
          <w:b/>
          <w:bCs/>
        </w:rPr>
        <w:t xml:space="preserve">[7]</w:t>
      </w:r>
      <w:r>
        <w:t xml:space="preserve">, </w:t>
      </w:r>
      <w:r>
        <w:rPr>
          <w:rStyle w:val="MdStrong"/>
          <w:b/>
          <w:bCs/>
        </w:rPr>
        <w:t xml:space="preserve">[10]</w:t>
      </w:r>
      <w:r>
        <w:t xml:space="preserve">, </w:t>
      </w:r>
      <w:r>
        <w:rPr>
          <w:rStyle w:val="MdStrong"/>
          <w:b/>
          <w:bCs/>
        </w:rPr>
        <w:t xml:space="preserve">[11]</w:t>
      </w:r>
      <w:r>
        <w:t xml:space="preserve">, and </w:t>
      </w:r>
      <w:r>
        <w:rPr>
          <w:rStyle w:val="MdStrong"/>
          <w:b/>
          <w:bCs/>
        </w:rPr>
        <w:t xml:space="preserve">[12]</w:t>
      </w:r>
      <w:r>
        <w:t xml:space="preserve"> appear without a references section.</w:t>
      </w:r>
    </w:p>
    <w:p>
      <w:pPr>
        <w:pStyle w:val="MdListItem"/>
        <w:numPr>
          <w:ilvl w:val="0"/>
          <w:numId w:val="3"/>
        </w:numPr>
      </w:pPr>
      <w:r>
        <w:t xml:space="preserve">The use of “Portal live,” “V1.0 Ready,” “successfully deployed,” and “Final Project Presentation” is not consistently aligned with the document’s actual status.</w:t>
      </w:r>
    </w:p>
    <w:p>
      <w:pPr>
        <w:pStyle w:val="MdListItem"/>
        <w:numPr>
          <w:ilvl w:val="0"/>
          <w:numId w:val="3"/>
        </w:numPr>
      </w:pPr>
      <w:r>
        <w:t xml:space="preserve">The blank page following the burndown table appears accidental and should contain the required chart or be removed.</w:t>
      </w:r>
    </w:p>
    <w:p>
      <w:pPr>
        <w:pStyle w:val="MdSpace"/>
        <w:spacing w:before="0" w:after="60"/>
      </w:pPr>
    </w:p>
    <w:p>
      <w:pPr>
        <w:pStyle w:val="Heading2"/>
        <w:pStyle w:val="MdHeading2"/>
      </w:pPr>
      <w:r>
        <w:t xml:space="preserve">7. Priority correction plan</w:t>
      </w:r>
    </w:p>
    <w:p>
      <w:pPr>
        <w:pStyle w:val="Heading3"/>
        <w:pStyle w:val="MdHeading3"/>
      </w:pPr>
      <w:r>
        <w:t xml:space="preserve">Priority 1: Correct before submission</w:t>
      </w:r>
    </w:p>
    <w:p>
      <w:pPr>
        <w:pStyle w:val="MdListItem"/>
        <w:numPr>
          <w:ilvl w:val="0"/>
          <w:numId w:val="2"/>
        </w:numPr>
      </w:pPr>
      <w:r>
        <w:t xml:space="preserve">Add </w:t>
      </w:r>
      <w:r>
        <w:rPr>
          <w:rStyle w:val="MdStrong"/>
          <w:b/>
          <w:bCs/>
        </w:rPr>
        <w:t xml:space="preserve">Agile Suitability Assessment</w:t>
      </w:r>
      <w:r>
        <w:t xml:space="preserve">.</w:t>
      </w:r>
    </w:p>
    <w:p>
      <w:pPr>
        <w:pStyle w:val="MdListItem"/>
        <w:numPr>
          <w:ilvl w:val="0"/>
          <w:numId w:val="2"/>
        </w:numPr>
      </w:pPr>
      <w:r>
        <w:t xml:space="preserve">Add </w:t>
      </w:r>
      <w:r>
        <w:rPr>
          <w:rStyle w:val="MdStrong"/>
          <w:b/>
          <w:bCs/>
        </w:rPr>
        <w:t xml:space="preserve">Scrum Framework Map</w:t>
      </w:r>
      <w:r>
        <w:t xml:space="preserve">.</w:t>
      </w:r>
    </w:p>
    <w:p>
      <w:pPr>
        <w:pStyle w:val="MdListItem"/>
        <w:numPr>
          <w:ilvl w:val="0"/>
          <w:numId w:val="2"/>
        </w:numPr>
      </w:pPr>
      <w:r>
        <w:t xml:space="preserve">Add </w:t>
      </w:r>
      <w:r>
        <w:rPr>
          <w:rStyle w:val="MdStrong"/>
          <w:b/>
          <w:bCs/>
        </w:rPr>
        <w:t xml:space="preserve">Final Project Status</w:t>
      </w:r>
      <w:r>
        <w:t xml:space="preserve">.</w:t>
      </w:r>
    </w:p>
    <w:p>
      <w:pPr>
        <w:pStyle w:val="MdListItem"/>
        <w:numPr>
          <w:ilvl w:val="0"/>
          <w:numId w:val="2"/>
        </w:numPr>
      </w:pPr>
      <w:r>
        <w:t xml:space="preserve">Create and insert the required </w:t>
      </w:r>
      <w:r>
        <w:rPr>
          <w:rStyle w:val="MdStrong"/>
          <w:b/>
          <w:bCs/>
        </w:rPr>
        <w:t xml:space="preserve">burndown line chart</w:t>
      </w:r>
      <w:r>
        <w:t xml:space="preserve"> on the blank page after the data table.</w:t>
      </w:r>
    </w:p>
    <w:p>
      <w:pPr>
        <w:pStyle w:val="MdListItem"/>
        <w:numPr>
          <w:ilvl w:val="0"/>
          <w:numId w:val="2"/>
        </w:numPr>
      </w:pPr>
      <w:r>
        <w:t xml:space="preserve">Reconcile all project-status statements, especially “Proposed,” “Not Started,” “Sprint Completed,” and “Successfully Deployed.”</w:t>
      </w:r>
    </w:p>
    <w:p>
      <w:pPr>
        <w:pStyle w:val="MdListItem"/>
        <w:numPr>
          <w:ilvl w:val="0"/>
          <w:numId w:val="2"/>
        </w:numPr>
      </w:pPr>
      <w:r>
        <w:t xml:space="preserve">Correct the table of contents and section numbering.</w:t>
      </w:r>
    </w:p>
    <w:p>
      <w:pPr>
        <w:pStyle w:val="MdListItem"/>
        <w:numPr>
          <w:ilvl w:val="0"/>
          <w:numId w:val="2"/>
        </w:numPr>
      </w:pPr>
      <w:r>
        <w:t xml:space="preserve">Resolve the Aiham name spelling and the Habib responsibility/RACI conflict.</w:t>
      </w:r>
    </w:p>
    <w:p>
      <w:pPr>
        <w:pStyle w:val="MdListItem"/>
        <w:numPr>
          <w:ilvl w:val="0"/>
          <w:numId w:val="2"/>
        </w:numPr>
      </w:pPr>
      <w:r>
        <w:t xml:space="preserve">Update the issue log so unresolved issues are clearly reflected in the final status.</w:t>
      </w:r>
    </w:p>
    <w:p>
      <w:pPr>
        <w:pStyle w:val="MdSpace"/>
        <w:spacing w:before="0" w:after="60"/>
      </w:pPr>
    </w:p>
    <w:p>
      <w:pPr>
        <w:pStyle w:val="Heading3"/>
        <w:pStyle w:val="MdHeading3"/>
      </w:pPr>
      <w:r>
        <w:t xml:space="preserve">Priority 2: Correct for quality and evaluation strength</w:t>
      </w:r>
    </w:p>
    <w:p>
      <w:pPr>
        <w:pStyle w:val="MdListItem"/>
        <w:numPr>
          <w:ilvl w:val="0"/>
          <w:numId w:val="2"/>
        </w:numPr>
      </w:pPr>
      <w:r>
        <w:t xml:space="preserve">Expand the risk register from six risks to approximately eight or ten, including stakeholder and communication risks.</w:t>
      </w:r>
    </w:p>
    <w:p>
      <w:pPr>
        <w:pStyle w:val="MdListItem"/>
        <w:numPr>
          <w:ilvl w:val="0"/>
          <w:numId w:val="2"/>
        </w:numPr>
      </w:pPr>
      <w:r>
        <w:t xml:space="preserve">Improve the Quality Checklist by adding owners, verification evidence, review frequency, and status.</w:t>
      </w:r>
    </w:p>
    <w:p>
      <w:pPr>
        <w:pStyle w:val="MdListItem"/>
        <w:numPr>
          <w:ilvl w:val="0"/>
          <w:numId w:val="2"/>
        </w:numPr>
      </w:pPr>
      <w:r>
        <w:t xml:space="preserve">Clarify CR-002 and CR-003 implementation status.</w:t>
      </w:r>
    </w:p>
    <w:p>
      <w:pPr>
        <w:pStyle w:val="MdListItem"/>
        <w:numPr>
          <w:ilvl w:val="0"/>
          <w:numId w:val="2"/>
        </w:numPr>
      </w:pPr>
      <w:r>
        <w:t xml:space="preserve">Add the missing resource-impact field to the change request.</w:t>
      </w:r>
    </w:p>
    <w:p>
      <w:pPr>
        <w:pStyle w:val="MdListItem"/>
        <w:numPr>
          <w:ilvl w:val="0"/>
          <w:numId w:val="2"/>
        </w:numPr>
      </w:pPr>
      <w:r>
        <w:t xml:space="preserve">Add evidence for claims about offline execution, financial accuracy, data persistence, backup/restore, and sub-minute transactions.</w:t>
      </w:r>
    </w:p>
    <w:p>
      <w:pPr>
        <w:pStyle w:val="MdListItem"/>
        <w:numPr>
          <w:ilvl w:val="0"/>
          <w:numId w:val="2"/>
        </w:numPr>
      </w:pPr>
      <w:r>
        <w:t xml:space="preserve">Improve the task board so every task appears in one clearly labeled workflow column with a snapshot date.</w:t>
      </w:r>
    </w:p>
    <w:p>
      <w:pPr>
        <w:pStyle w:val="MdListItem"/>
        <w:numPr>
          <w:ilvl w:val="0"/>
          <w:numId w:val="2"/>
        </w:numPr>
      </w:pPr>
      <w:r>
        <w:t xml:space="preserve">Explain the difference between capacity and committed story points.</w:t>
      </w:r>
    </w:p>
    <w:p>
      <w:pPr>
        <w:pStyle w:val="MdListItem"/>
        <w:numPr>
          <w:ilvl w:val="0"/>
          <w:numId w:val="2"/>
        </w:numPr>
      </w:pPr>
      <w:r>
        <w:t xml:space="preserve">Add the guide’s DoR criteria for dependency identification and story size/splitting.</w:t>
      </w:r>
    </w:p>
    <w:p>
      <w:pPr>
        <w:pStyle w:val="MdSpace"/>
        <w:spacing w:before="0" w:after="60"/>
      </w:pPr>
    </w:p>
    <w:p>
      <w:pPr>
        <w:pStyle w:val="Heading3"/>
        <w:pStyle w:val="MdHeading3"/>
      </w:pPr>
      <w:r>
        <w:t xml:space="preserve">Priority 3: Final editing pass</w:t>
      </w:r>
    </w:p>
    <w:p>
      <w:pPr>
        <w:pStyle w:val="MdListItem"/>
        <w:numPr>
          <w:ilvl w:val="0"/>
          <w:numId w:val="2"/>
        </w:numPr>
      </w:pPr>
      <w:r>
        <w:t xml:space="preserve">Add course, semester, submission date, and team name to the cover.</w:t>
      </w:r>
    </w:p>
    <w:p>
      <w:pPr>
        <w:pStyle w:val="MdListItem"/>
        <w:numPr>
          <w:ilvl w:val="0"/>
          <w:numId w:val="2"/>
        </w:numPr>
      </w:pPr>
      <w:r>
        <w:t xml:space="preserve">Correct grammar, spelling, capitalization, spacing, and table alignment.</w:t>
      </w:r>
    </w:p>
    <w:p>
      <w:pPr>
        <w:pStyle w:val="MdListItem"/>
        <w:numPr>
          <w:ilvl w:val="0"/>
          <w:numId w:val="2"/>
        </w:numPr>
      </w:pPr>
      <w:r>
        <w:t xml:space="preserve">Remove or define all placeholder citations.</w:t>
      </w:r>
    </w:p>
    <w:p>
      <w:pPr>
        <w:pStyle w:val="MdListItem"/>
        <w:numPr>
          <w:ilvl w:val="0"/>
          <w:numId w:val="2"/>
        </w:numPr>
      </w:pPr>
      <w:r>
        <w:t xml:space="preserve">Shorten overly long product vision and project-overview claims.</w:t>
      </w:r>
    </w:p>
    <w:p>
      <w:pPr>
        <w:pStyle w:val="MdListItem"/>
        <w:numPr>
          <w:ilvl w:val="0"/>
          <w:numId w:val="2"/>
        </w:numPr>
      </w:pPr>
      <w:r>
        <w:t xml:space="preserve">Confirm that every epic and feature maps to at least one backlog story.</w:t>
      </w:r>
    </w:p>
    <w:p>
      <w:pPr>
        <w:pStyle w:val="MdListItem"/>
        <w:numPr>
          <w:ilvl w:val="0"/>
          <w:numId w:val="2"/>
        </w:numPr>
      </w:pPr>
      <w:r>
        <w:t xml:space="preserve">Add appendices with screenshots, test evidence, and the final task board if available.</w:t>
      </w:r>
    </w:p>
    <w:p>
      <w:pPr>
        <w:pStyle w:val="MdSpace"/>
        <w:spacing w:before="0" w:after="60"/>
      </w:pPr>
    </w:p>
    <w:p>
      <w:pPr>
        <w:pStyle w:val="Heading2"/>
        <w:pStyle w:val="MdHeading2"/>
      </w:pPr>
      <w:r>
        <w:t xml:space="preserve">8. Recommended final-status wording</w:t>
      </w:r>
    </w:p>
    <w:p>
      <w:pPr>
        <w:pStyle w:val="MdParagraph"/>
      </w:pPr>
      <w:r>
        <w:t xml:space="preserve">The portfolio should use a status statement similar to the following, adjusted to match the actual project evidence:</w:t>
      </w:r>
    </w:p>
    <w:p>
      <w:pPr>
        <w:pStyle w:val="MdSpace"/>
        <w:spacing w:before="0" w:after="60"/>
      </w:pPr>
    </w:p>
    <w:p>
      <w:pPr>
        <w:pStyle w:val="MdBlockquote"/>
      </w:pPr>
      <w:r>
        <w:t xml:space="preserve">Project initiation, planning documentation, product vision, epics, features, product backlog, Definition of Ready, Sprint 1 planning, Sprint 1 execution, sprint review, stakeholder feedback, retrospective, improvement planning, and lessons learned are complete. Sprint 1 delivered the offline application foundation, unit directory, and occupancy-status functionality. Rent and payment tracking, maintenance logging, parcel management, backup/restore, and approved future changes remain in progress or are assigned to later work. Full production deployment, zero data loss, zero financial errors, and complete system acceptance should be marked as verified only after documented testing evidence is attached.</w:t>
      </w:r>
    </w:p>
    <w:p>
      <w:pPr>
        <w:pStyle w:val="MdSpace"/>
        <w:spacing w:before="0" w:after="60"/>
      </w:pPr>
    </w:p>
    <w:p>
      <w:pPr>
        <w:pStyle w:val="Heading2"/>
        <w:pStyle w:val="MdHeading2"/>
      </w:pPr>
      <w:r>
        <w:t xml:space="preserve">9. Submission-readiness verdict</w:t>
      </w:r>
    </w:p>
    <w:p>
      <w:pPr>
        <w:pStyle w:val="MdParagraph"/>
      </w:pPr>
      <w:r>
        <w:rPr>
          <w:rStyle w:val="MdStrong"/>
          <w:b/>
          <w:bCs/>
        </w:rPr>
        <w:t xml:space="preserve">Verdict: Major revision required before submission.</w:t>
      </w:r>
    </w:p>
    <w:p>
      <w:pPr>
        <w:pStyle w:val="MdSpace"/>
        <w:spacing w:before="0" w:after="60"/>
      </w:pPr>
    </w:p>
    <w:p>
      <w:pPr>
        <w:pStyle w:val="MdParagraph"/>
      </w:pPr>
      <w:r>
        <w:t xml:space="preserve">The portfolio is not a weak submission; it contains a substantial amount of relevant work and demonstrates a credible understanding of project management and Scrum. The main risk is not lack of effort but </w:t>
      </w:r>
      <w:r>
        <w:rPr>
          <w:rStyle w:val="MdStrong"/>
          <w:b/>
          <w:bCs/>
        </w:rPr>
        <w:t xml:space="preserve">incomplete compliance and overstatement of completion</w:t>
      </w:r>
      <w:r>
        <w:t xml:space="preserve">. If the team adds the three missing required sections, inserts the burndown chart, repairs the table of contents, and reconciles the status and scope contradictions, the portfolio should become much stronger and substantially closer to the guide’s expected standard.</w:t>
      </w:r>
    </w:p>
    <w:p>
      <w:pPr>
        <w:pStyle w:val="MdSpace"/>
        <w:spacing w:before="0" w:after="60"/>
      </w:pPr>
    </w:p>
    <w:p>
      <w:pPr>
        <w:pStyle w:val="Heading2"/>
        <w:pStyle w:val="MdHeading2"/>
      </w:pPr>
      <w:r>
        <w:t xml:space="preserve">References</w:t>
      </w:r>
    </w:p>
    <w:p>
      <w:pPr>
        <w:pStyle w:val="MdHr"/>
        <w:pBdr>
          <w:bottom w:val="single" w:color="auto" w:sz="6" w:space="1"/>
        </w:pBdr>
      </w:pPr>
    </w:p>
    <w:p>
      <w:pPr>
        <w:pStyle w:val="MdSpace"/>
        <w:spacing w:before="0" w:after="60"/>
      </w:pPr>
    </w:p>
    <w:p>
      <w:pPr>
        <w:pStyle w:val="MdParagraph"/>
      </w:pPr>
      <w:r>
        <w:rPr>
          <w:rStyle w:val="MdStrong"/>
          <w:b/>
          <w:bCs/>
        </w:rPr>
        <w:t xml:space="preserve">Prepared by:</w:t>
      </w:r>
      <w:r>
        <w:t xml:space="preserve"> Manus AI</w:t>
      </w:r>
      <w:r>
        <w:rPr>
          <w:rStyle w:val="MdBr"/>
        </w:rPr>
        <w:br/>
        <w:t xml:space="preserve"/>
      </w:r>
      <w:r>
        <w:rPr>
          <w:rStyle w:val="MdStrong"/>
          <w:b/>
          <w:bCs/>
        </w:rPr>
        <w:t xml:space="preserve">Audit date:</w:t>
      </w:r>
      <w:r>
        <w:t xml:space="preserve"> 23 September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q1p2wf5ot04qdo9nhdk2s" Type="http://schemas.openxmlformats.org/officeDocument/2006/relationships/hyperlink" Target="/home/ubuntu/upload/ITProjectManagementFinalProjectDocumentationGuide(1).pdf" TargetMode="External"/><Relationship Id="rIdmonziapbdsna2gohtaobm" Type="http://schemas.openxmlformats.org/officeDocument/2006/relationships/hyperlink" Target="/home/ubuntu/upload/ITPM_Final_Project_Portfolio_Complete.docx"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2026-09-22T23:42:42.759Z</dcterms:created>
  <dcterms:modified xsi:type="dcterms:W3CDTF">2026-09-22T23:42:42.759Z</dcterms:modified>
</cp:coreProperties>
</file>

<file path=docProps/custom.xml><?xml version="1.0" encoding="utf-8"?>
<Properties xmlns="http://schemas.openxmlformats.org/officeDocument/2006/custom-properties" xmlns:vt="http://schemas.openxmlformats.org/officeDocument/2006/docPropsVTypes"/>
</file>