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26D92" w14:textId="77777777" w:rsidR="00737D21" w:rsidRDefault="00737D21" w:rsidP="00737D21">
      <w:pPr>
        <w:pStyle w:val="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6. Feature List</w:t>
      </w:r>
    </w:p>
    <w:p w14:paraId="30323CE0" w14:textId="77777777" w:rsidR="00737D21" w:rsidRDefault="00737D21" w:rsidP="00737D2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7D21" w14:paraId="42D89C07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6381E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 ID &amp;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3891B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Feature 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F78BF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Feature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80A1B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Detailed Capability &amp; Description</w:t>
            </w:r>
          </w:p>
        </w:tc>
      </w:tr>
      <w:tr w:rsidR="00737D21" w14:paraId="08EA883D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699CE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71E78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FEAT-1.1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8C8FE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Unit Mapping &amp; Directory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3AB97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Create, view, and organize residential building units within the desktop application.</w:t>
            </w:r>
          </w:p>
        </w:tc>
      </w:tr>
      <w:tr w:rsidR="00737D21" w14:paraId="2B541198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95178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7431B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FEAT-1.2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64CD5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Real-Time Occupancy Tracking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E620C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Monitor real-time unit statuses categorized as Occupied, Vacant, or Under Maintenance.</w:t>
            </w:r>
          </w:p>
        </w:tc>
      </w:tr>
      <w:tr w:rsidR="00737D21" w14:paraId="7B3876A9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3C6A4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86AEE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FEAT-2.1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AEEC6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Rent Calculation &amp; Ledger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6F240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Calculate and log rent amounts, full payments, and partial payments (</w:t>
            </w:r>
            <w:proofErr w:type="spellStart"/>
            <w:r>
              <w:rPr>
                <w:rFonts w:ascii="Google Sans" w:eastAsia="Google Sans" w:hAnsi="Google Sans" w:cs="Google Sans"/>
              </w:rPr>
              <w:t>PaymentRecord</w:t>
            </w:r>
            <w:proofErr w:type="spellEnd"/>
            <w:r>
              <w:rPr>
                <w:rFonts w:ascii="Google Sans" w:eastAsia="Google Sans" w:hAnsi="Google Sans" w:cs="Google Sans"/>
              </w:rPr>
              <w:t>).</w:t>
            </w:r>
          </w:p>
        </w:tc>
      </w:tr>
      <w:tr w:rsidR="00737D21" w14:paraId="30FC8271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D2383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824A5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FEAT-2.2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28F6E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Overdue Balance Monitoring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53F5B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Track overdue accounts, outstanding balances, and generate printable local receipts.</w:t>
            </w:r>
          </w:p>
        </w:tc>
      </w:tr>
      <w:tr w:rsidR="00737D21" w14:paraId="01E820CF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4F09B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F560E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FEAT-3.1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53892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Repair Request Intake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7F895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Log incoming property repair issues with unit number, description, and priority level.</w:t>
            </w:r>
          </w:p>
        </w:tc>
      </w:tr>
      <w:tr w:rsidR="00737D21" w14:paraId="33A63670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F4CE9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66AD4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FEAT-3.2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D0BE0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Maintenance Status &amp; Cost Tracking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D6771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Track repair progress, update status resolutions, and record associated maintenance costs.</w:t>
            </w:r>
          </w:p>
        </w:tc>
      </w:tr>
      <w:tr w:rsidR="00737D21" w14:paraId="02E251E8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33F1B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8AF2B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FEAT-4.1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505F3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Parcel Arrival Logging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20262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Register incoming tenant packages and </w:t>
            </w:r>
            <w:r>
              <w:rPr>
                <w:rFonts w:ascii="Google Sans" w:eastAsia="Google Sans" w:hAnsi="Google Sans" w:cs="Google Sans"/>
              </w:rPr>
              <w:lastRenderedPageBreak/>
              <w:t>courier delivery details in under a minute per entry.</w:t>
            </w:r>
          </w:p>
        </w:tc>
      </w:tr>
      <w:tr w:rsidR="00737D21" w14:paraId="0DB2CDFF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CDEC3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AC27F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FEAT-4.2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462F3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Tenant Pickup Confirmation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4AB77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Record tenant pickup timestamps to resolve uncoordinated package handling and prevent disputes.</w:t>
            </w:r>
          </w:p>
        </w:tc>
      </w:tr>
      <w:tr w:rsidR="00737D21" w14:paraId="350FB0EA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57A58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EPIC-05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3391E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FEAT-5.1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301BF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Local SQLite Database Engine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6F206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Implement a standalone local database ensuring 100% offline operational capability without internet dependencies.</w:t>
            </w:r>
          </w:p>
        </w:tc>
      </w:tr>
      <w:tr w:rsidR="00737D21" w14:paraId="56DE1306" w14:textId="77777777" w:rsidTr="00896E12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2C797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FC9BE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FEAT-5.2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B485B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Automated Local Backup Utility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385BA" w14:textId="77777777" w:rsidR="00737D21" w:rsidRDefault="00737D21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Execute automated local file backups to prevent data corruption or loss during sudden application closures.</w:t>
            </w:r>
          </w:p>
        </w:tc>
      </w:tr>
    </w:tbl>
    <w:p w14:paraId="05C58DDB" w14:textId="77777777" w:rsidR="00F626A2" w:rsidRDefault="00F626A2" w:rsidP="00737D21">
      <w:pPr>
        <w:rPr>
          <w:rFonts w:hint="cs"/>
        </w:rPr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DC"/>
    <w:rsid w:val="00737D21"/>
    <w:rsid w:val="008D7EE3"/>
    <w:rsid w:val="00DF52DC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E52D382-DE11-47D0-8E95-7BD18EF5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D21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737D21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737D21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2026-09-22T20:40:00Z</dcterms:created>
  <dcterms:modified xsi:type="dcterms:W3CDTF">2026-09-22T20:40:00Z</dcterms:modified>
</cp:coreProperties>
</file>