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77C502" w14:textId="77777777" w:rsidR="00AC79DB" w:rsidRDefault="00AC79DB" w:rsidP="00AC79DB">
      <w:pPr>
        <w:pStyle w:val="2"/>
        <w:spacing w:before="0" w:line="275" w:lineRule="auto"/>
        <w:rPr>
          <w:rFonts w:ascii="Google Sans" w:eastAsia="Google Sans" w:hAnsi="Google Sans" w:cs="Google Sans"/>
        </w:rPr>
      </w:pPr>
      <w:r>
        <w:rPr>
          <w:rFonts w:ascii="Google Sans" w:eastAsia="Google Sans" w:hAnsi="Google Sans" w:cs="Google Sans"/>
        </w:rPr>
        <w:t>11. Final Conclusion</w:t>
      </w:r>
    </w:p>
    <w:p w14:paraId="1ECDA73C" w14:textId="77777777" w:rsidR="00AC79DB" w:rsidRDefault="00AC79DB" w:rsidP="00AC79DB">
      <w:pPr>
        <w:pStyle w:val="3"/>
        <w:spacing w:before="0" w:line="275" w:lineRule="auto"/>
        <w:rPr>
          <w:rFonts w:ascii="Google Sans" w:eastAsia="Google Sans" w:hAnsi="Google Sans" w:cs="Google Sans"/>
        </w:rPr>
      </w:pPr>
      <w:r>
        <w:rPr>
          <w:rFonts w:ascii="Google Sans" w:eastAsia="Google Sans" w:hAnsi="Google Sans" w:cs="Google Sans"/>
        </w:rPr>
        <w:t>1. Problem Solved</w:t>
      </w:r>
    </w:p>
    <w:p w14:paraId="5295638A" w14:textId="77777777" w:rsidR="00AC79DB" w:rsidRDefault="00AC79DB" w:rsidP="00AC79DB">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 xml:space="preserve">The </w:t>
      </w:r>
      <w:r>
        <w:rPr>
          <w:rFonts w:ascii="Google Sans" w:eastAsia="Google Sans" w:hAnsi="Google Sans" w:cs="Google Sans"/>
          <w:b/>
          <w:bCs/>
        </w:rPr>
        <w:t>Apartment Management System</w:t>
      </w:r>
      <w:r>
        <w:rPr>
          <w:rFonts w:ascii="Google Sans" w:eastAsia="Google Sans" w:hAnsi="Google Sans" w:cs="Google Sans"/>
        </w:rPr>
        <w:t xml:space="preserve"> successfully addresses the critical operational inefficiencies and risks experienced by local apartment managers and building owners who previously relied on manual paper-based records or basic memory. This decentralized legacy approach led to significant financial tracking errors, high risks of data loss, and tenant disputes driven by uncoordinated parcel handling and delayed maintenance responses, all intensified by unstable or expensive internet connectivity.</w:t>
      </w:r>
    </w:p>
    <w:p w14:paraId="48188E8F" w14:textId="77777777" w:rsidR="00AC79DB" w:rsidRDefault="00AC79DB" w:rsidP="00AC79DB">
      <w:pPr>
        <w:pStyle w:val="3"/>
        <w:spacing w:before="0" w:line="275" w:lineRule="auto"/>
        <w:rPr>
          <w:rFonts w:ascii="Google Sans" w:eastAsia="Google Sans" w:hAnsi="Google Sans" w:cs="Google Sans"/>
        </w:rPr>
      </w:pPr>
      <w:r>
        <w:rPr>
          <w:rFonts w:ascii="Google Sans" w:eastAsia="Google Sans" w:hAnsi="Google Sans" w:cs="Google Sans"/>
        </w:rPr>
        <w:t>2. Value Delivered</w:t>
      </w:r>
    </w:p>
    <w:p w14:paraId="7121CD3A" w14:textId="77777777" w:rsidR="00AC79DB" w:rsidRDefault="00AC79DB" w:rsidP="00AC79DB">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The project delivers a robust, standalone desktop software application equipped with an embedded local SQLite database and automated local backup utilities. Operating entirely offline without internet dependencies, the delivered system provides:</w:t>
      </w:r>
    </w:p>
    <w:p w14:paraId="38CB1CA3" w14:textId="77777777" w:rsidR="00AC79DB" w:rsidRDefault="00AC79DB" w:rsidP="00AC79DB">
      <w:pPr>
        <w:numPr>
          <w:ilvl w:val="0"/>
          <w:numId w:val="1"/>
        </w:numPr>
        <w:pBdr>
          <w:top w:val="nil"/>
          <w:left w:val="nil"/>
          <w:bottom w:val="nil"/>
          <w:right w:val="nil"/>
          <w:between w:val="nil"/>
        </w:pBdr>
        <w:spacing w:line="275" w:lineRule="auto"/>
      </w:pPr>
      <w:r>
        <w:rPr>
          <w:rFonts w:ascii="Google Sans" w:eastAsia="Google Sans" w:hAnsi="Google Sans" w:cs="Google Sans"/>
          <w:b/>
          <w:bCs/>
        </w:rPr>
        <w:t>Guaranteed Offline Availability:</w:t>
      </w:r>
      <w:r>
        <w:rPr>
          <w:rFonts w:ascii="Google Sans" w:eastAsia="Google Sans" w:hAnsi="Google Sans" w:cs="Google Sans"/>
        </w:rPr>
        <w:t xml:space="preserve"> Seamless execution of all core property management modules without network constraints.</w:t>
      </w:r>
    </w:p>
    <w:p w14:paraId="631668B6" w14:textId="77777777" w:rsidR="00AC79DB" w:rsidRDefault="00AC79DB" w:rsidP="00AC79DB">
      <w:pPr>
        <w:numPr>
          <w:ilvl w:val="0"/>
          <w:numId w:val="1"/>
        </w:numPr>
        <w:pBdr>
          <w:top w:val="nil"/>
          <w:left w:val="nil"/>
          <w:bottom w:val="nil"/>
          <w:right w:val="nil"/>
          <w:between w:val="nil"/>
        </w:pBdr>
        <w:spacing w:line="275" w:lineRule="auto"/>
      </w:pPr>
      <w:r>
        <w:rPr>
          <w:rFonts w:ascii="Google Sans" w:eastAsia="Google Sans" w:hAnsi="Google Sans" w:cs="Google Sans"/>
          <w:b/>
          <w:bCs/>
        </w:rPr>
        <w:t>High Operational Efficiency:</w:t>
      </w:r>
      <w:r>
        <w:rPr>
          <w:rFonts w:ascii="Google Sans" w:eastAsia="Google Sans" w:hAnsi="Google Sans" w:cs="Google Sans"/>
        </w:rPr>
        <w:t xml:space="preserve"> Fast transaction processing, completing rent and parcel logging in under a minute per entry.</w:t>
      </w:r>
    </w:p>
    <w:p w14:paraId="6DBC039A" w14:textId="77777777" w:rsidR="00AC79DB" w:rsidRDefault="00AC79DB" w:rsidP="00AC79DB">
      <w:pPr>
        <w:numPr>
          <w:ilvl w:val="0"/>
          <w:numId w:val="1"/>
        </w:numPr>
        <w:pBdr>
          <w:top w:val="nil"/>
          <w:left w:val="nil"/>
          <w:bottom w:val="nil"/>
          <w:right w:val="nil"/>
          <w:between w:val="nil"/>
        </w:pBdr>
        <w:spacing w:line="275" w:lineRule="auto"/>
      </w:pPr>
      <w:r>
        <w:rPr>
          <w:rFonts w:ascii="Google Sans" w:eastAsia="Google Sans" w:hAnsi="Google Sans" w:cs="Google Sans"/>
          <w:b/>
          <w:bCs/>
        </w:rPr>
        <w:t>Absolute Financial Accuracy:</w:t>
      </w:r>
      <w:r>
        <w:rPr>
          <w:rFonts w:ascii="Google Sans" w:eastAsia="Google Sans" w:hAnsi="Google Sans" w:cs="Google Sans"/>
        </w:rPr>
        <w:t xml:space="preserve"> Complete reconciliation match on rent dues, partial payments, and overdue balances with zero calculation errors.</w:t>
      </w:r>
    </w:p>
    <w:p w14:paraId="60E323F4" w14:textId="77777777" w:rsidR="00AC79DB" w:rsidRDefault="00AC79DB" w:rsidP="00AC79DB">
      <w:pPr>
        <w:numPr>
          <w:ilvl w:val="0"/>
          <w:numId w:val="1"/>
        </w:numPr>
        <w:pBdr>
          <w:top w:val="nil"/>
          <w:left w:val="nil"/>
          <w:bottom w:val="nil"/>
          <w:right w:val="nil"/>
          <w:between w:val="nil"/>
        </w:pBdr>
        <w:spacing w:line="275" w:lineRule="auto"/>
      </w:pPr>
      <w:r>
        <w:rPr>
          <w:rFonts w:ascii="Google Sans" w:eastAsia="Google Sans" w:hAnsi="Google Sans" w:cs="Google Sans"/>
          <w:b/>
          <w:bCs/>
        </w:rPr>
        <w:t>Enhanced Data Integrity:</w:t>
      </w:r>
      <w:r>
        <w:rPr>
          <w:rFonts w:ascii="Google Sans" w:eastAsia="Google Sans" w:hAnsi="Google Sans" w:cs="Google Sans"/>
        </w:rPr>
        <w:t xml:space="preserve"> Structured local storage and automated file backups protecting against data corruption or sudden application closures.</w:t>
      </w:r>
    </w:p>
    <w:p w14:paraId="04E72EF8" w14:textId="77777777" w:rsidR="00AC79DB" w:rsidRDefault="00AC79DB" w:rsidP="00AC79DB">
      <w:pPr>
        <w:pStyle w:val="3"/>
        <w:spacing w:before="0" w:line="275" w:lineRule="auto"/>
        <w:rPr>
          <w:rFonts w:ascii="Google Sans" w:eastAsia="Google Sans" w:hAnsi="Google Sans" w:cs="Google Sans"/>
        </w:rPr>
      </w:pPr>
      <w:r>
        <w:rPr>
          <w:rFonts w:ascii="Google Sans" w:eastAsia="Google Sans" w:hAnsi="Google Sans" w:cs="Google Sans"/>
        </w:rPr>
        <w:t>3. Key Team Learnings</w:t>
      </w:r>
    </w:p>
    <w:p w14:paraId="3401A614" w14:textId="77777777" w:rsidR="00AC79DB" w:rsidRDefault="00AC79DB" w:rsidP="00AC79DB">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Throughout project execution, the Scrum team gained essential insights:</w:t>
      </w:r>
    </w:p>
    <w:p w14:paraId="3E4D19C5" w14:textId="77777777" w:rsidR="00AC79DB" w:rsidRDefault="00AC79DB" w:rsidP="00AC79DB">
      <w:pPr>
        <w:numPr>
          <w:ilvl w:val="0"/>
          <w:numId w:val="2"/>
        </w:numPr>
        <w:pBdr>
          <w:top w:val="nil"/>
          <w:left w:val="nil"/>
          <w:bottom w:val="nil"/>
          <w:right w:val="nil"/>
          <w:between w:val="nil"/>
        </w:pBdr>
        <w:spacing w:line="275" w:lineRule="auto"/>
      </w:pPr>
      <w:r>
        <w:rPr>
          <w:rFonts w:ascii="Google Sans" w:eastAsia="Google Sans" w:hAnsi="Google Sans" w:cs="Google Sans"/>
          <w:b/>
          <w:bCs/>
        </w:rPr>
        <w:t>Local-First Infrastructure:</w:t>
      </w:r>
      <w:r>
        <w:rPr>
          <w:rFonts w:ascii="Google Sans" w:eastAsia="Google Sans" w:hAnsi="Google Sans" w:cs="Google Sans"/>
        </w:rPr>
        <w:t xml:space="preserve"> Recognizing that unstable internet connectivity would cripple cloud solutions proved that a local-first architecture is indispensable for reliable field deployment.</w:t>
      </w:r>
    </w:p>
    <w:p w14:paraId="2EE25F80" w14:textId="77777777" w:rsidR="00AC79DB" w:rsidRDefault="00AC79DB" w:rsidP="00AC79DB">
      <w:pPr>
        <w:numPr>
          <w:ilvl w:val="0"/>
          <w:numId w:val="2"/>
        </w:numPr>
        <w:pBdr>
          <w:top w:val="nil"/>
          <w:left w:val="nil"/>
          <w:bottom w:val="nil"/>
          <w:right w:val="nil"/>
          <w:between w:val="nil"/>
        </w:pBdr>
        <w:spacing w:line="275" w:lineRule="auto"/>
      </w:pPr>
      <w:r>
        <w:rPr>
          <w:rFonts w:ascii="Google Sans" w:eastAsia="Google Sans" w:hAnsi="Google Sans" w:cs="Google Sans"/>
          <w:b/>
          <w:bCs/>
        </w:rPr>
        <w:t>Strict Scope Discipline:</w:t>
      </w:r>
      <w:r>
        <w:rPr>
          <w:rFonts w:ascii="Google Sans" w:eastAsia="Google Sans" w:hAnsi="Google Sans" w:cs="Google Sans"/>
        </w:rPr>
        <w:t xml:space="preserve"> Enforcing clear scope boundaries and utilizing formal Change Request procedures prevented feature creep and kept the team aligned with academic milestones.</w:t>
      </w:r>
    </w:p>
    <w:p w14:paraId="3D768F89" w14:textId="77777777" w:rsidR="00AC79DB" w:rsidRDefault="00AC79DB" w:rsidP="00AC79DB">
      <w:pPr>
        <w:numPr>
          <w:ilvl w:val="0"/>
          <w:numId w:val="2"/>
        </w:numPr>
        <w:pBdr>
          <w:top w:val="nil"/>
          <w:left w:val="nil"/>
          <w:bottom w:val="nil"/>
          <w:right w:val="nil"/>
          <w:between w:val="nil"/>
        </w:pBdr>
        <w:spacing w:line="275" w:lineRule="auto"/>
      </w:pPr>
      <w:r>
        <w:rPr>
          <w:rFonts w:ascii="Google Sans" w:eastAsia="Google Sans" w:hAnsi="Google Sans" w:cs="Google Sans"/>
          <w:b/>
          <w:bCs/>
        </w:rPr>
        <w:t>Proactive Data Protection:</w:t>
      </w:r>
      <w:r>
        <w:rPr>
          <w:rFonts w:ascii="Google Sans" w:eastAsia="Google Sans" w:hAnsi="Google Sans" w:cs="Google Sans"/>
        </w:rPr>
        <w:t xml:space="preserve"> Building automated backup and restore mechanisms directly into system design ensured high system resilience and data safety.</w:t>
      </w:r>
    </w:p>
    <w:p w14:paraId="086D530A" w14:textId="77777777" w:rsidR="00AC79DB" w:rsidRDefault="00AC79DB" w:rsidP="00AC79DB">
      <w:pPr>
        <w:pStyle w:val="3"/>
        <w:spacing w:before="0" w:line="275" w:lineRule="auto"/>
        <w:rPr>
          <w:rFonts w:ascii="Google Sans" w:eastAsia="Google Sans" w:hAnsi="Google Sans" w:cs="Google Sans"/>
        </w:rPr>
      </w:pPr>
      <w:r>
        <w:rPr>
          <w:rFonts w:ascii="Google Sans" w:eastAsia="Google Sans" w:hAnsi="Google Sans" w:cs="Google Sans"/>
        </w:rPr>
        <w:t>4. Future Steps &amp; Enhancements</w:t>
      </w:r>
    </w:p>
    <w:p w14:paraId="6517590F" w14:textId="77777777" w:rsidR="00AC79DB" w:rsidRDefault="00AC79DB" w:rsidP="00AC79DB">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Building upon the successfully deployed core desktop application, potential future phases of the project include:</w:t>
      </w:r>
    </w:p>
    <w:p w14:paraId="4BC077A7" w14:textId="77777777" w:rsidR="00AC79DB" w:rsidRDefault="00AC79DB" w:rsidP="00AC79DB">
      <w:pPr>
        <w:numPr>
          <w:ilvl w:val="0"/>
          <w:numId w:val="3"/>
        </w:numPr>
        <w:pBdr>
          <w:top w:val="nil"/>
          <w:left w:val="nil"/>
          <w:bottom w:val="nil"/>
          <w:right w:val="nil"/>
          <w:between w:val="nil"/>
        </w:pBdr>
        <w:spacing w:line="275" w:lineRule="auto"/>
      </w:pPr>
      <w:r>
        <w:rPr>
          <w:rFonts w:ascii="Google Sans" w:eastAsia="Google Sans" w:hAnsi="Google Sans" w:cs="Google Sans"/>
        </w:rPr>
        <w:t>Developing a dedicated tenant self-service portal.</w:t>
      </w:r>
    </w:p>
    <w:p w14:paraId="31BB2E64" w14:textId="77777777" w:rsidR="00AC79DB" w:rsidRDefault="00AC79DB" w:rsidP="00AC79DB">
      <w:pPr>
        <w:numPr>
          <w:ilvl w:val="0"/>
          <w:numId w:val="3"/>
        </w:numPr>
        <w:pBdr>
          <w:top w:val="nil"/>
          <w:left w:val="nil"/>
          <w:bottom w:val="nil"/>
          <w:right w:val="nil"/>
          <w:between w:val="nil"/>
        </w:pBdr>
        <w:spacing w:line="275" w:lineRule="auto"/>
      </w:pPr>
      <w:r>
        <w:rPr>
          <w:rFonts w:ascii="Google Sans" w:eastAsia="Google Sans" w:hAnsi="Google Sans" w:cs="Google Sans"/>
        </w:rPr>
        <w:t>Integrating automated SMS payment reminders for overdue accounts.</w:t>
      </w:r>
    </w:p>
    <w:p w14:paraId="74EF7B4E" w14:textId="77777777" w:rsidR="00AC79DB" w:rsidRDefault="00AC79DB" w:rsidP="00AC79DB">
      <w:pPr>
        <w:numPr>
          <w:ilvl w:val="0"/>
          <w:numId w:val="3"/>
        </w:numPr>
        <w:pBdr>
          <w:top w:val="nil"/>
          <w:left w:val="nil"/>
          <w:bottom w:val="nil"/>
          <w:right w:val="nil"/>
          <w:between w:val="nil"/>
        </w:pBdr>
        <w:spacing w:line="275" w:lineRule="auto"/>
      </w:pPr>
      <w:r>
        <w:rPr>
          <w:rFonts w:ascii="Google Sans" w:eastAsia="Google Sans" w:hAnsi="Google Sans" w:cs="Google Sans"/>
        </w:rPr>
        <w:t>Implementing QR code scanning to further accelerate parcel check-in workflows.</w:t>
      </w:r>
    </w:p>
    <w:p w14:paraId="445ABA01" w14:textId="225A5C65" w:rsidR="00F626A2" w:rsidRDefault="00AC79DB" w:rsidP="00AC79DB">
      <w:r>
        <w:rPr>
          <w:rFonts w:ascii="Google Sans" w:eastAsia="Google Sans" w:hAnsi="Google Sans" w:cs="Google Sans"/>
        </w:rPr>
        <w:t>Expanding the software scope into a multi-building enterprise architecture</w:t>
      </w:r>
    </w:p>
    <w:sectPr w:rsidR="00F626A2" w:rsidSect="008D7EE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9F4782"/>
    <w:multiLevelType w:val="multilevel"/>
    <w:tmpl w:val="0B2853C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8A32E9E"/>
    <w:multiLevelType w:val="multilevel"/>
    <w:tmpl w:val="4AD689C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3214995"/>
    <w:multiLevelType w:val="multilevel"/>
    <w:tmpl w:val="1A5CA30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994"/>
    <w:rsid w:val="008D7EE3"/>
    <w:rsid w:val="009D4994"/>
    <w:rsid w:val="00AC79DB"/>
    <w:rsid w:val="00F626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D606A6-7D49-46AD-9499-F37018AF4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79DB"/>
    <w:pPr>
      <w:widowControl w:val="0"/>
      <w:spacing w:after="0" w:line="240" w:lineRule="auto"/>
    </w:pPr>
    <w:rPr>
      <w:rFonts w:ascii="Arial" w:eastAsia="Arial" w:hAnsi="Arial" w:cs="Arial"/>
    </w:rPr>
  </w:style>
  <w:style w:type="paragraph" w:styleId="2">
    <w:name w:val="heading 2"/>
    <w:basedOn w:val="a"/>
    <w:next w:val="a"/>
    <w:link w:val="2Char"/>
    <w:uiPriority w:val="9"/>
    <w:unhideWhenUsed/>
    <w:qFormat/>
    <w:rsid w:val="00AC79DB"/>
    <w:pPr>
      <w:pBdr>
        <w:top w:val="nil"/>
        <w:left w:val="nil"/>
        <w:bottom w:val="nil"/>
        <w:right w:val="nil"/>
        <w:between w:val="nil"/>
      </w:pBdr>
      <w:spacing w:before="225" w:after="225"/>
      <w:outlineLvl w:val="1"/>
    </w:pPr>
    <w:rPr>
      <w:b/>
      <w:bCs/>
      <w:sz w:val="36"/>
      <w:szCs w:val="36"/>
    </w:rPr>
  </w:style>
  <w:style w:type="paragraph" w:styleId="3">
    <w:name w:val="heading 3"/>
    <w:basedOn w:val="a"/>
    <w:next w:val="a"/>
    <w:link w:val="3Char"/>
    <w:uiPriority w:val="9"/>
    <w:unhideWhenUsed/>
    <w:qFormat/>
    <w:rsid w:val="00AC79DB"/>
    <w:pPr>
      <w:pBdr>
        <w:top w:val="nil"/>
        <w:left w:val="nil"/>
        <w:bottom w:val="nil"/>
        <w:right w:val="nil"/>
        <w:between w:val="nil"/>
      </w:pBdr>
      <w:spacing w:before="240" w:after="240"/>
      <w:outlineLvl w:val="2"/>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عنوان 2 Char"/>
    <w:basedOn w:val="a0"/>
    <w:link w:val="2"/>
    <w:uiPriority w:val="9"/>
    <w:rsid w:val="00AC79DB"/>
    <w:rPr>
      <w:rFonts w:ascii="Arial" w:eastAsia="Arial" w:hAnsi="Arial" w:cs="Arial"/>
      <w:b/>
      <w:bCs/>
      <w:sz w:val="36"/>
      <w:szCs w:val="36"/>
    </w:rPr>
  </w:style>
  <w:style w:type="character" w:customStyle="1" w:styleId="3Char">
    <w:name w:val="عنوان 3 Char"/>
    <w:basedOn w:val="a0"/>
    <w:link w:val="3"/>
    <w:uiPriority w:val="9"/>
    <w:rsid w:val="00AC79DB"/>
    <w:rPr>
      <w:rFonts w:ascii="Arial" w:eastAsia="Arial" w:hAnsi="Arial" w:cs="Arial"/>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353</Words>
  <Characters>2015</Characters>
  <Application>Microsoft Office Word</Application>
  <DocSecurity>0</DocSecurity>
  <Lines>16</Lines>
  <Paragraphs>4</Paragraphs>
  <ScaleCrop>false</ScaleCrop>
  <Company/>
  <LinksUpToDate>false</LinksUpToDate>
  <CharactersWithSpaces>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Medo Smawi</dc:creator>
  <cp:keywords/>
  <dc:description/>
  <cp:lastModifiedBy>Medo Smawi</cp:lastModifiedBy>
  <cp:revision>2</cp:revision>
  <dcterms:created xsi:type="dcterms:W3CDTF">2026-09-22T20:43:00Z</dcterms:created>
  <dcterms:modified xsi:type="dcterms:W3CDTF">2026-09-22T20:44:00Z</dcterms:modified>
</cp:coreProperties>
</file>