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Detailed Use Cases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Use Case Descriptions</w:t>
      </w:r>
    </w:p>
    <w:p>
      <w:pPr>
        <w:spacing w:line="259" w:lineRule="auto" w:after="120"/>
      </w:pPr>
      <w:r>
        <w:t>The following use cases use the course template and describe representative operational workflows. Main flows contain the normal successful path; alternatives and exceptions identify controlled variations and failures.</w:t>
      </w:r>
    </w:p>
    <w:p>
      <w:pPr>
        <w:pStyle w:val="Heading2"/>
        <w:keepNext/>
      </w:pPr>
      <w:r>
        <w:t>UC-001: Register New Tenant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223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 Field</w:t>
            </w:r>
          </w:p>
        </w:tc>
        <w:tc>
          <w:tcPr>
            <w:tcW w:type="dxa" w:w="720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Case ID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UC-001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Name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Register New Tenant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a complete tenant record and assign the tenant to an available apartment.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Primary Actor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Preconditions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manager is authenticated; the apartment exists, is active, and has available capacity.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Postconditions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Tenant and assignment are saved; occupancy status is recalculated; an audit event is recorded.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Trigger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Manager selects New Tenant.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 Flow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 Manager opens the tenant registration form.</w:t>
              <w:br/>
              <w:t>2. Manager enters tenant identity and contact details.</w:t>
              <w:br/>
              <w:t>3. Manager selects an active apartment and confirms move-in date.</w:t>
              <w:br/>
              <w:t>4. System validates required fields, uniqueness, capacity, and assignment rules.</w:t>
              <w:br/>
              <w:t>5. System saves the tenant and assignment in one transaction.</w:t>
              <w:br/>
              <w:t>6. System updates the apartment occupancy status and shows confirmation.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Alternative Flows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A1. If the apartment is partially occupied but has capacity, the system permits assignment and marks it Partially Occupied.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Exceptions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E1. Missing or invalid required data prevents saving and identifies the fields.</w:t>
              <w:br/>
              <w:t>E2. The selected apartment has no available capacity; the system rejects the assignment.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Related Requirements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FR-001, FR-002, FR-003, FR-004, FR-005, BR-001–BR-003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UC-002: Record Rent Payment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223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 Field</w:t>
            </w:r>
          </w:p>
        </w:tc>
        <w:tc>
          <w:tcPr>
            <w:tcW w:type="dxa" w:w="720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Case ID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UC-002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Name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Record Rent Payment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Record and classify a tenant rent payment and update the outstanding balance.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Primary Actor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Preconditions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manager is authenticated; tenant and apartment records exist; the rent period is selected.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Postconditions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 record is saved; status and balance are recalculated; receipt reference is available.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Trigger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Manager selects Record Payment.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 Flow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 Manager selects tenant and rent period.</w:t>
              <w:br/>
              <w:t>2. System displays configured rent and current balance.</w:t>
              <w:br/>
              <w:t>3. Manager enters amount, payment method, date, and receipt reference.</w:t>
              <w:br/>
              <w:t>4. System validates amount and payment method.</w:t>
              <w:br/>
              <w:t>5. System saves the payment and recalculates balance.</w:t>
              <w:br/>
              <w:t>6. System displays Full, Partial, Pending, or Overdue status and confirmation.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Alternative Flows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A1. A partial amount is saved with Partial status and the remaining balance.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Exceptions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E1. Amount is zero, negative, or invalid; the system rejects the entry.</w:t>
              <w:br/>
              <w:t>E2. An unapproved duplicate receipt reference is entered; the system requests correction.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Related Requirements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FR-007–FR-012, BR-004–BR-007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UC-003: Log Maintenance Issue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223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 Field</w:t>
            </w:r>
          </w:p>
        </w:tc>
        <w:tc>
          <w:tcPr>
            <w:tcW w:type="dxa" w:w="720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Case ID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UC-003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Name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Log Maintenance Issue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Register, prioritize, and route a repair request through its resolution workflow.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Primary Actor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Preconditions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manager is authenticated; the apartment exists.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Postconditions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Issue is saved as Open; priority and description are visible; assignment/status history can be updated.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Trigger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Manager selects New Issue.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 Flow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 Manager selects the apartment and enters issue description and category.</w:t>
              <w:br/>
              <w:t>2. Manager selects Low, Medium, High, or Critical priority.</w:t>
              <w:br/>
              <w:t>3. System validates the description and priority.</w:t>
              <w:br/>
              <w:t>4. System saves the issue with Open status and timestamp.</w:t>
              <w:br/>
              <w:t>5. Manager optionally assigns responsible staff and changes status to In Progress.</w:t>
              <w:br/>
              <w:t>6. Authorized user records resolution notes and changes status to Resolved.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Alternative Flows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A1. A Critical issue is highlighted for immediate attention.</w:t>
              <w:br/>
              <w:t>A2. A resolved issue may be reopened only with an explanation.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Exceptions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E1. Empty description prevents saving.</w:t>
              <w:br/>
              <w:t>E2. A non-authorized user cannot change assignment or status.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Related Requirements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FR-013–FR-016, BR-008–BR-009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UC-004: Check In Parcel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223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 Field</w:t>
            </w:r>
          </w:p>
        </w:tc>
        <w:tc>
          <w:tcPr>
            <w:tcW w:type="dxa" w:w="720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Case ID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UC-004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Name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 In Parcel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Record a courier parcel and later confirm tenant pickup.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Primary Actor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Preconditions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manager is authenticated; tenant record exists.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Postconditions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Parcel is saved as Received with storage location; later pickup confirmation changes status to Picked Up.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Trigger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Courier delivers a parcel to the building.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 Flow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 Manager opens parcel check-in.</w:t>
              <w:br/>
              <w:t>2. Manager selects tenant and enters courier, tracking number, received date, and storage location.</w:t>
              <w:br/>
              <w:t>3. System validates tenant and parcel details.</w:t>
              <w:br/>
              <w:t>4. System saves the parcel with Received status.</w:t>
              <w:br/>
              <w:t>5. When tenant collects it, manager opens the parcel record.</w:t>
              <w:br/>
              <w:t>6. Manager records pickup date and receiver confirmation.</w:t>
              <w:br/>
              <w:t>7. System changes status to Picked Up and shows confirmation.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Alternative Flows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A1. If no tracking number is supplied, the parcel may be saved with a blank tracking number.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Exceptions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E1. Unknown tenant prevents check-in.</w:t>
              <w:br/>
              <w:t>E2. Pickup cannot be confirmed without date and receiver confirmation.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Related Requirements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FR-017–FR-019, BR-010–BR-011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09_Detailed_Use_Cases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