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E120F" w14:textId="46AEC918" w:rsidR="00580A0A" w:rsidRDefault="00BD65E6" w:rsidP="009661BB">
      <w:pPr>
        <w:bidi w:val="0"/>
        <w:rPr>
          <w:rFonts w:hint="cs"/>
          <w:rtl/>
        </w:rPr>
      </w:pPr>
      <w:r>
        <w:rPr>
          <w:noProof/>
        </w:rPr>
        <mc:AlternateContent>
          <mc:Choice Requires="wps">
            <w:drawing>
              <wp:anchor distT="0" distB="0" distL="114300" distR="114300" simplePos="0" relativeHeight="251662336" behindDoc="0" locked="0" layoutInCell="1" allowOverlap="1" wp14:anchorId="757291CA" wp14:editId="32D06B9D">
                <wp:simplePos x="0" y="0"/>
                <wp:positionH relativeFrom="column">
                  <wp:posOffset>4395410</wp:posOffset>
                </wp:positionH>
                <wp:positionV relativeFrom="paragraph">
                  <wp:posOffset>7478395</wp:posOffset>
                </wp:positionV>
                <wp:extent cx="1613140" cy="1345721"/>
                <wp:effectExtent l="0" t="0" r="25400" b="26035"/>
                <wp:wrapNone/>
                <wp:docPr id="5" name="مربع نص 5"/>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66BDF7F2" w14:textId="53A65851" w:rsidR="00BD65E6" w:rsidRDefault="00BD65E6" w:rsidP="00B701C4">
                            <w:pPr>
                              <w:bidi w:val="0"/>
                              <w:rPr>
                                <w:b/>
                                <w:bCs/>
                              </w:rPr>
                            </w:pPr>
                            <w:r>
                              <w:rPr>
                                <w:b/>
                                <w:bCs/>
                              </w:rPr>
                              <w:t>Instructor:</w:t>
                            </w:r>
                          </w:p>
                          <w:p w14:paraId="2F970440" w14:textId="51E538CD" w:rsidR="00BD65E6" w:rsidRDefault="00BD65E6" w:rsidP="00B701C4">
                            <w:pPr>
                              <w:bidi w:val="0"/>
                            </w:pPr>
                            <w:r>
                              <w:t xml:space="preserve">Eng. </w:t>
                            </w:r>
                            <w:r w:rsidR="00AD1C79">
                              <w:t xml:space="preserve">Rasheed </w:t>
                            </w:r>
                            <w:proofErr w:type="spellStart"/>
                            <w:r w:rsidR="00AD1C79">
                              <w:t>Aldhaferi</w:t>
                            </w:r>
                            <w:proofErr w:type="spellEnd"/>
                          </w:p>
                          <w:p w14:paraId="61C0EF1B" w14:textId="77777777" w:rsidR="00AD1C79" w:rsidRPr="00BD65E6" w:rsidRDefault="00AD1C79" w:rsidP="00B701C4">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7291CA" id="_x0000_t202" coordsize="21600,21600" o:spt="202" path="m,l,21600r21600,l21600,xe">
                <v:stroke joinstyle="miter"/>
                <v:path gradientshapeok="t" o:connecttype="rect"/>
              </v:shapetype>
              <v:shape id="مربع نص 5" o:spid="_x0000_s1026" type="#_x0000_t202" style="position:absolute;margin-left:346.1pt;margin-top:588.85pt;width:127pt;height:10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" fillcolor="white [3201]" strokecolor="white [3212]" strokeweight=".5pt">
                <v:textbox>
                  <w:txbxContent>
                    <w:p w14:paraId="66BDF7F2" w14:textId="53A65851" w:rsidR="00BD65E6" w:rsidRDefault="00BD65E6" w:rsidP="00B701C4">
                      <w:pPr>
                        <w:bidi w:val="0"/>
                        <w:rPr>
                          <w:b/>
                          <w:bCs/>
                        </w:rPr>
                      </w:pPr>
                      <w:r>
                        <w:rPr>
                          <w:b/>
                          <w:bCs/>
                        </w:rPr>
                        <w:t>Instructor:</w:t>
                      </w:r>
                    </w:p>
                    <w:p w14:paraId="2F970440" w14:textId="51E538CD" w:rsidR="00BD65E6" w:rsidRDefault="00BD65E6" w:rsidP="00B701C4">
                      <w:pPr>
                        <w:bidi w:val="0"/>
                      </w:pPr>
                      <w:r>
                        <w:t xml:space="preserve">Eng. </w:t>
                      </w:r>
                      <w:r w:rsidR="00AD1C79">
                        <w:t xml:space="preserve">Rasheed </w:t>
                      </w:r>
                      <w:proofErr w:type="spellStart"/>
                      <w:r w:rsidR="00AD1C79">
                        <w:t>Aldhaferi</w:t>
                      </w:r>
                      <w:proofErr w:type="spellEnd"/>
                    </w:p>
                    <w:p w14:paraId="61C0EF1B" w14:textId="77777777" w:rsidR="00AD1C79" w:rsidRPr="00BD65E6" w:rsidRDefault="00AD1C79" w:rsidP="00B701C4">
                      <w:pPr>
                        <w:bidi w:val="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88B317C" wp14:editId="4B748AD6">
                <wp:simplePos x="0" y="0"/>
                <wp:positionH relativeFrom="column">
                  <wp:posOffset>-599536</wp:posOffset>
                </wp:positionH>
                <wp:positionV relativeFrom="paragraph">
                  <wp:posOffset>7478730</wp:posOffset>
                </wp:positionV>
                <wp:extent cx="1613140" cy="1345721"/>
                <wp:effectExtent l="0" t="0" r="25400" b="26035"/>
                <wp:wrapNone/>
                <wp:docPr id="4" name="مربع نص 4"/>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68076474" w14:textId="394BD21B" w:rsidR="00BD65E6" w:rsidRPr="00BD65E6" w:rsidRDefault="00BD65E6" w:rsidP="00B701C4">
                            <w:pPr>
                              <w:bidi w:val="0"/>
                              <w:rPr>
                                <w:b/>
                                <w:bCs/>
                              </w:rPr>
                            </w:pPr>
                            <w:r w:rsidRPr="00BD65E6">
                              <w:rPr>
                                <w:b/>
                                <w:bCs/>
                              </w:rPr>
                              <w:t>Made By:</w:t>
                            </w:r>
                          </w:p>
                          <w:p w14:paraId="2CC8284E" w14:textId="75E7DF5B" w:rsidR="00BD65E6" w:rsidRDefault="00BD65E6" w:rsidP="00B701C4">
                            <w:pPr>
                              <w:bidi w:val="0"/>
                            </w:pPr>
                            <w:r>
                              <w:t>Mohammed Alsamawi</w:t>
                            </w:r>
                          </w:p>
                          <w:p w14:paraId="5B70AD3A" w14:textId="115E9C9E" w:rsidR="00BD65E6" w:rsidRDefault="00BD65E6" w:rsidP="00B701C4">
                            <w:pPr>
                              <w:bidi w:val="0"/>
                            </w:pPr>
                            <w:r>
                              <w:t>Aiham Alhalmi</w:t>
                            </w:r>
                          </w:p>
                          <w:p w14:paraId="75AB0D19" w14:textId="5139F72B" w:rsidR="00BD65E6" w:rsidRDefault="00BD65E6" w:rsidP="00B701C4">
                            <w:pPr>
                              <w:bidi w:val="0"/>
                            </w:pPr>
                            <w:r>
                              <w:t>Habib Sabri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B317C" id="مربع نص 4" o:spid="_x0000_s1027" type="#_x0000_t202" style="position:absolute;margin-left:-47.2pt;margin-top:588.9pt;width:127pt;height:10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" fillcolor="white [3201]" strokecolor="white [3212]" strokeweight=".5pt">
                <v:textbox>
                  <w:txbxContent>
                    <w:p w14:paraId="68076474" w14:textId="394BD21B" w:rsidR="00BD65E6" w:rsidRPr="00BD65E6" w:rsidRDefault="00BD65E6" w:rsidP="00B701C4">
                      <w:pPr>
                        <w:bidi w:val="0"/>
                        <w:rPr>
                          <w:b/>
                          <w:bCs/>
                        </w:rPr>
                      </w:pPr>
                      <w:r w:rsidRPr="00BD65E6">
                        <w:rPr>
                          <w:b/>
                          <w:bCs/>
                        </w:rPr>
                        <w:t>Made By:</w:t>
                      </w:r>
                    </w:p>
                    <w:p w14:paraId="2CC8284E" w14:textId="75E7DF5B" w:rsidR="00BD65E6" w:rsidRDefault="00BD65E6" w:rsidP="00B701C4">
                      <w:pPr>
                        <w:bidi w:val="0"/>
                      </w:pPr>
                      <w:r>
                        <w:t>Mohammed Alsamawi</w:t>
                      </w:r>
                    </w:p>
                    <w:p w14:paraId="5B70AD3A" w14:textId="115E9C9E" w:rsidR="00BD65E6" w:rsidRDefault="00BD65E6" w:rsidP="00B701C4">
                      <w:pPr>
                        <w:bidi w:val="0"/>
                      </w:pPr>
                      <w:r>
                        <w:t>Aiham Alhalmi</w:t>
                      </w:r>
                    </w:p>
                    <w:p w14:paraId="75AB0D19" w14:textId="5139F72B" w:rsidR="00BD65E6" w:rsidRDefault="00BD65E6" w:rsidP="00B701C4">
                      <w:pPr>
                        <w:bidi w:val="0"/>
                      </w:pPr>
                      <w:r>
                        <w:t>Habib Sabri</w:t>
                      </w:r>
                    </w:p>
                  </w:txbxContent>
                </v:textbox>
              </v:shape>
            </w:pict>
          </mc:Fallback>
        </mc:AlternateContent>
      </w:r>
      <w:r w:rsidR="00580A0A">
        <w:rPr>
          <w:noProof/>
        </w:rPr>
        <mc:AlternateContent>
          <mc:Choice Requires="wps">
            <w:drawing>
              <wp:anchor distT="0" distB="0" distL="114300" distR="114300" simplePos="0" relativeHeight="251659264" behindDoc="0" locked="0" layoutInCell="1" allowOverlap="1" wp14:anchorId="77225B50" wp14:editId="31232CC0">
                <wp:simplePos x="0" y="0"/>
                <wp:positionH relativeFrom="margin">
                  <wp:align>center</wp:align>
                </wp:positionH>
                <wp:positionV relativeFrom="paragraph">
                  <wp:posOffset>672525</wp:posOffset>
                </wp:positionV>
                <wp:extent cx="4468483" cy="2165230"/>
                <wp:effectExtent l="0" t="0" r="27940" b="26035"/>
                <wp:wrapNone/>
                <wp:docPr id="3" name="مربع نص 3"/>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6D803C77" w14:textId="77777777" w:rsidR="00BD65E6" w:rsidRDefault="00BD65E6" w:rsidP="00BD65E6">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6B9C87CE" w14:textId="5900A40B" w:rsidR="00BD65E6" w:rsidRPr="00580A0A" w:rsidRDefault="00BD65E6" w:rsidP="00BD65E6">
                            <w:pPr>
                              <w:jc w:val="center"/>
                              <w:rPr>
                                <w:rFonts w:asciiTheme="majorBidi" w:hAnsiTheme="majorBidi" w:cstheme="majorBidi"/>
                                <w:sz w:val="32"/>
                                <w:szCs w:val="32"/>
                                <w:rtl/>
                              </w:rPr>
                            </w:pPr>
                            <w:r>
                              <w:rPr>
                                <w:rFonts w:asciiTheme="majorBidi" w:hAnsiTheme="majorBidi" w:cstheme="majorBidi"/>
                                <w:sz w:val="32"/>
                                <w:szCs w:val="32"/>
                              </w:rPr>
                              <w:t xml:space="preserve">Project Idea </w:t>
                            </w:r>
                            <w:r w:rsidR="00AD1C79">
                              <w:rPr>
                                <w:rFonts w:asciiTheme="majorBidi" w:hAnsiTheme="majorBidi" w:cstheme="majorBidi"/>
                                <w:sz w:val="32"/>
                                <w:szCs w:val="32"/>
                              </w:rPr>
                              <w:t>Document</w:t>
                            </w:r>
                          </w:p>
                          <w:p w14:paraId="749C618D" w14:textId="77777777" w:rsidR="00580A0A" w:rsidRDefault="00580A0A" w:rsidP="00BD65E6">
                            <w:pPr>
                              <w:jc w:val="cente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225B50" id="مربع نص 3" o:spid="_x0000_s1028" type="#_x0000_t202" style="position:absolute;margin-left:0;margin-top:52.95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" fillcolor="white [3201]" strokecolor="white [3212]" strokeweight=".5pt">
                <v:textbox>
                  <w:txbxContent>
                    <w:p w14:paraId="6D803C77" w14:textId="77777777" w:rsidR="00BD65E6" w:rsidRDefault="00BD65E6" w:rsidP="00BD65E6">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6B9C87CE" w14:textId="5900A40B" w:rsidR="00BD65E6" w:rsidRPr="00580A0A" w:rsidRDefault="00BD65E6" w:rsidP="00BD65E6">
                      <w:pPr>
                        <w:jc w:val="center"/>
                        <w:rPr>
                          <w:rFonts w:asciiTheme="majorBidi" w:hAnsiTheme="majorBidi" w:cstheme="majorBidi"/>
                          <w:sz w:val="32"/>
                          <w:szCs w:val="32"/>
                          <w:rtl/>
                        </w:rPr>
                      </w:pPr>
                      <w:r>
                        <w:rPr>
                          <w:rFonts w:asciiTheme="majorBidi" w:hAnsiTheme="majorBidi" w:cstheme="majorBidi"/>
                          <w:sz w:val="32"/>
                          <w:szCs w:val="32"/>
                        </w:rPr>
                        <w:t xml:space="preserve">Project Idea </w:t>
                      </w:r>
                      <w:r w:rsidR="00AD1C79">
                        <w:rPr>
                          <w:rFonts w:asciiTheme="majorBidi" w:hAnsiTheme="majorBidi" w:cstheme="majorBidi"/>
                          <w:sz w:val="32"/>
                          <w:szCs w:val="32"/>
                        </w:rPr>
                        <w:t>Document</w:t>
                      </w:r>
                    </w:p>
                    <w:p w14:paraId="749C618D" w14:textId="77777777" w:rsidR="00580A0A" w:rsidRDefault="00580A0A" w:rsidP="00BD65E6">
                      <w:pPr>
                        <w:jc w:val="center"/>
                      </w:pPr>
                    </w:p>
                  </w:txbxContent>
                </v:textbox>
                <w10:wrap anchorx="margin"/>
              </v:shape>
            </w:pict>
          </mc:Fallback>
        </mc:AlternateContent>
      </w:r>
      <w:r w:rsidR="00580A0A" w:rsidRPr="00580A0A">
        <w:t xml:space="preserve"> </w:t>
      </w:r>
    </w:p>
    <w:p w14:paraId="3A6571CA" w14:textId="6C472591" w:rsidR="009661BB" w:rsidRPr="009661BB" w:rsidRDefault="009661BB" w:rsidP="009661BB">
      <w:pPr>
        <w:bidi w:val="0"/>
        <w:rPr>
          <w:rFonts w:hint="cs"/>
          <w:rtl/>
        </w:rPr>
      </w:pPr>
    </w:p>
    <w:p w14:paraId="007929C9" w14:textId="4344AC1B" w:rsidR="009661BB" w:rsidRPr="009661BB" w:rsidRDefault="009661BB" w:rsidP="009661BB">
      <w:pPr>
        <w:bidi w:val="0"/>
        <w:rPr>
          <w:rFonts w:hint="cs"/>
          <w:rtl/>
        </w:rPr>
      </w:pPr>
    </w:p>
    <w:p w14:paraId="3C8B6878" w14:textId="4B338EAC" w:rsidR="009661BB" w:rsidRPr="009661BB" w:rsidRDefault="009661BB" w:rsidP="009661BB">
      <w:pPr>
        <w:bidi w:val="0"/>
        <w:rPr>
          <w:rFonts w:hint="cs"/>
          <w:rtl/>
        </w:rPr>
      </w:pPr>
    </w:p>
    <w:p w14:paraId="13F5367A" w14:textId="41379F91" w:rsidR="009661BB" w:rsidRPr="009661BB" w:rsidRDefault="009661BB" w:rsidP="009661BB">
      <w:pPr>
        <w:bidi w:val="0"/>
        <w:rPr>
          <w:rFonts w:hint="cs"/>
          <w:rtl/>
        </w:rPr>
      </w:pPr>
    </w:p>
    <w:p w14:paraId="0DF14ED4" w14:textId="7D69C3A0" w:rsidR="009661BB" w:rsidRPr="009661BB" w:rsidRDefault="009661BB" w:rsidP="009661BB">
      <w:pPr>
        <w:bidi w:val="0"/>
        <w:rPr>
          <w:rFonts w:hint="cs"/>
          <w:rtl/>
        </w:rPr>
      </w:pPr>
    </w:p>
    <w:p w14:paraId="5D82BC32" w14:textId="7B7AB9BB" w:rsidR="009661BB" w:rsidRPr="009661BB" w:rsidRDefault="009661BB" w:rsidP="009661BB">
      <w:pPr>
        <w:bidi w:val="0"/>
        <w:rPr>
          <w:rFonts w:hint="cs"/>
          <w:rtl/>
        </w:rPr>
      </w:pPr>
    </w:p>
    <w:p w14:paraId="2E342688" w14:textId="21B702F4" w:rsidR="009661BB" w:rsidRPr="009661BB" w:rsidRDefault="009661BB" w:rsidP="009661BB">
      <w:pPr>
        <w:bidi w:val="0"/>
        <w:rPr>
          <w:rFonts w:hint="cs"/>
          <w:rtl/>
        </w:rPr>
      </w:pPr>
    </w:p>
    <w:p w14:paraId="04F9126D" w14:textId="62449385" w:rsidR="009661BB" w:rsidRPr="009661BB" w:rsidRDefault="009661BB" w:rsidP="009661BB">
      <w:pPr>
        <w:bidi w:val="0"/>
        <w:rPr>
          <w:rFonts w:hint="cs"/>
          <w:rtl/>
        </w:rPr>
      </w:pPr>
    </w:p>
    <w:p w14:paraId="7BDC50CB" w14:textId="4E148923" w:rsidR="009661BB" w:rsidRPr="009661BB" w:rsidRDefault="009661BB" w:rsidP="009661BB">
      <w:pPr>
        <w:bidi w:val="0"/>
        <w:rPr>
          <w:rFonts w:hint="cs"/>
          <w:rtl/>
        </w:rPr>
      </w:pPr>
    </w:p>
    <w:p w14:paraId="04DDD444" w14:textId="4D24F24B" w:rsidR="009661BB" w:rsidRPr="009661BB" w:rsidRDefault="009661BB" w:rsidP="009661BB">
      <w:pPr>
        <w:bidi w:val="0"/>
        <w:rPr>
          <w:rFonts w:hint="cs"/>
          <w:rtl/>
        </w:rPr>
      </w:pPr>
    </w:p>
    <w:p w14:paraId="1D700CED" w14:textId="6EACA63A" w:rsidR="009661BB" w:rsidRPr="009661BB" w:rsidRDefault="009661BB" w:rsidP="009661BB">
      <w:pPr>
        <w:bidi w:val="0"/>
        <w:rPr>
          <w:rFonts w:hint="cs"/>
          <w:rtl/>
        </w:rPr>
      </w:pPr>
    </w:p>
    <w:p w14:paraId="7071FFDF" w14:textId="6071F124" w:rsidR="009661BB" w:rsidRPr="009661BB" w:rsidRDefault="009661BB" w:rsidP="009661BB">
      <w:pPr>
        <w:bidi w:val="0"/>
        <w:rPr>
          <w:rFonts w:hint="cs"/>
          <w:rtl/>
        </w:rPr>
      </w:pPr>
    </w:p>
    <w:p w14:paraId="0E3CD7E9" w14:textId="4F33B35A" w:rsidR="009661BB" w:rsidRPr="009661BB" w:rsidRDefault="009661BB" w:rsidP="009661BB">
      <w:pPr>
        <w:bidi w:val="0"/>
        <w:rPr>
          <w:rFonts w:hint="cs"/>
          <w:rtl/>
        </w:rPr>
      </w:pPr>
    </w:p>
    <w:p w14:paraId="0D7455E5" w14:textId="430FEFA2" w:rsidR="009661BB" w:rsidRPr="009661BB" w:rsidRDefault="009661BB" w:rsidP="009661BB">
      <w:pPr>
        <w:bidi w:val="0"/>
        <w:rPr>
          <w:rFonts w:hint="cs"/>
          <w:rtl/>
        </w:rPr>
      </w:pPr>
    </w:p>
    <w:p w14:paraId="5568F197" w14:textId="36092298" w:rsidR="009661BB" w:rsidRPr="009661BB" w:rsidRDefault="009661BB" w:rsidP="009661BB">
      <w:pPr>
        <w:bidi w:val="0"/>
        <w:rPr>
          <w:rFonts w:hint="cs"/>
          <w:rtl/>
        </w:rPr>
      </w:pPr>
    </w:p>
    <w:p w14:paraId="1780FAE9" w14:textId="4A268061" w:rsidR="009661BB" w:rsidRDefault="009661BB" w:rsidP="009661BB">
      <w:pPr>
        <w:bidi w:val="0"/>
        <w:rPr>
          <w:rFonts w:hint="cs"/>
          <w:rtl/>
        </w:rPr>
      </w:pPr>
    </w:p>
    <w:p w14:paraId="4217EADF" w14:textId="79C2A034" w:rsidR="009661BB" w:rsidRDefault="009661BB" w:rsidP="009661BB">
      <w:pPr>
        <w:tabs>
          <w:tab w:val="left" w:pos="5961"/>
        </w:tabs>
        <w:bidi w:val="0"/>
        <w:rPr>
          <w:rtl/>
        </w:rPr>
      </w:pPr>
      <w:r>
        <w:rPr>
          <w:rtl/>
        </w:rPr>
        <w:tab/>
      </w:r>
    </w:p>
    <w:p w14:paraId="3A88E014" w14:textId="30093C67" w:rsidR="009661BB" w:rsidRDefault="009661BB" w:rsidP="009661BB">
      <w:pPr>
        <w:tabs>
          <w:tab w:val="left" w:pos="5961"/>
        </w:tabs>
        <w:bidi w:val="0"/>
        <w:rPr>
          <w:rtl/>
        </w:rPr>
      </w:pPr>
    </w:p>
    <w:p w14:paraId="6D5F0CCA" w14:textId="727A8542" w:rsidR="009661BB" w:rsidRDefault="009661BB" w:rsidP="009661BB">
      <w:pPr>
        <w:tabs>
          <w:tab w:val="left" w:pos="5961"/>
        </w:tabs>
        <w:bidi w:val="0"/>
        <w:rPr>
          <w:rtl/>
        </w:rPr>
      </w:pPr>
    </w:p>
    <w:p w14:paraId="61573A1F" w14:textId="6A5DAEEC" w:rsidR="009661BB" w:rsidRDefault="009661BB" w:rsidP="009661BB">
      <w:pPr>
        <w:tabs>
          <w:tab w:val="left" w:pos="5961"/>
        </w:tabs>
        <w:bidi w:val="0"/>
        <w:rPr>
          <w:rtl/>
        </w:rPr>
      </w:pPr>
    </w:p>
    <w:p w14:paraId="270C70A6" w14:textId="234A4CC6" w:rsidR="009661BB" w:rsidRDefault="009661BB" w:rsidP="009661BB">
      <w:pPr>
        <w:tabs>
          <w:tab w:val="left" w:pos="5961"/>
        </w:tabs>
        <w:bidi w:val="0"/>
        <w:rPr>
          <w:rtl/>
        </w:rPr>
      </w:pPr>
    </w:p>
    <w:p w14:paraId="747011CE" w14:textId="0A680FCA" w:rsidR="009661BB" w:rsidRDefault="009661BB" w:rsidP="009661BB">
      <w:pPr>
        <w:tabs>
          <w:tab w:val="left" w:pos="5961"/>
        </w:tabs>
        <w:bidi w:val="0"/>
        <w:rPr>
          <w:rtl/>
        </w:rPr>
      </w:pPr>
    </w:p>
    <w:p w14:paraId="553266EA" w14:textId="09A2F122" w:rsidR="009661BB" w:rsidRDefault="009661BB" w:rsidP="009661BB">
      <w:pPr>
        <w:tabs>
          <w:tab w:val="left" w:pos="5961"/>
        </w:tabs>
        <w:bidi w:val="0"/>
        <w:rPr>
          <w:rtl/>
        </w:rPr>
      </w:pPr>
    </w:p>
    <w:p w14:paraId="4B095BD3" w14:textId="41148984" w:rsidR="009661BB" w:rsidRDefault="009661BB" w:rsidP="009661BB">
      <w:pPr>
        <w:tabs>
          <w:tab w:val="left" w:pos="5961"/>
        </w:tabs>
        <w:bidi w:val="0"/>
        <w:rPr>
          <w:rtl/>
        </w:rPr>
      </w:pPr>
    </w:p>
    <w:p w14:paraId="4BEC5AF4" w14:textId="456A1FDA" w:rsidR="009661BB" w:rsidRDefault="009661BB" w:rsidP="009661BB">
      <w:pPr>
        <w:tabs>
          <w:tab w:val="left" w:pos="5961"/>
        </w:tabs>
        <w:bidi w:val="0"/>
        <w:rPr>
          <w:rtl/>
        </w:rPr>
      </w:pPr>
    </w:p>
    <w:p w14:paraId="1354C68A" w14:textId="36515587" w:rsidR="009661BB" w:rsidRDefault="009661BB" w:rsidP="009661BB">
      <w:pPr>
        <w:tabs>
          <w:tab w:val="left" w:pos="5961"/>
        </w:tabs>
        <w:bidi w:val="0"/>
        <w:rPr>
          <w:rtl/>
        </w:rPr>
      </w:pPr>
    </w:p>
    <w:p w14:paraId="694AFB20" w14:textId="7C90E7B8" w:rsidR="009661BB" w:rsidRDefault="009661BB" w:rsidP="009661BB">
      <w:pPr>
        <w:tabs>
          <w:tab w:val="left" w:pos="5961"/>
        </w:tabs>
        <w:bidi w:val="0"/>
        <w:rPr>
          <w:rtl/>
        </w:rPr>
      </w:pPr>
    </w:p>
    <w:p w14:paraId="5E1669AA" w14:textId="1CE08749" w:rsidR="009661BB" w:rsidRDefault="009661BB" w:rsidP="009661BB">
      <w:pPr>
        <w:tabs>
          <w:tab w:val="left" w:pos="5961"/>
        </w:tabs>
        <w:bidi w:val="0"/>
        <w:rPr>
          <w:rtl/>
        </w:rPr>
      </w:pPr>
    </w:p>
    <w:p w14:paraId="6CB2BDE7" w14:textId="202C4493" w:rsidR="009661BB" w:rsidRDefault="009661BB" w:rsidP="009661BB">
      <w:pPr>
        <w:tabs>
          <w:tab w:val="left" w:pos="5961"/>
        </w:tabs>
        <w:bidi w:val="0"/>
        <w:rPr>
          <w:rtl/>
        </w:rPr>
      </w:pPr>
    </w:p>
    <w:p w14:paraId="5D4F8667" w14:textId="4EE416CD" w:rsidR="009661BB" w:rsidRDefault="009661BB" w:rsidP="009661BB">
      <w:pPr>
        <w:tabs>
          <w:tab w:val="left" w:pos="5961"/>
        </w:tabs>
        <w:bidi w:val="0"/>
        <w:rPr>
          <w:rtl/>
        </w:rPr>
      </w:pPr>
    </w:p>
    <w:p w14:paraId="1F4B9A34" w14:textId="32678DAA" w:rsidR="009661BB" w:rsidRDefault="009661BB" w:rsidP="009661BB">
      <w:pPr>
        <w:tabs>
          <w:tab w:val="left" w:pos="5961"/>
        </w:tabs>
        <w:bidi w:val="0"/>
        <w:rPr>
          <w:rtl/>
        </w:rPr>
      </w:pPr>
    </w:p>
    <w:p w14:paraId="49B28541" w14:textId="60AEE7ED" w:rsidR="009661BB" w:rsidRDefault="009661BB" w:rsidP="009661BB">
      <w:pPr>
        <w:tabs>
          <w:tab w:val="left" w:pos="5961"/>
        </w:tabs>
        <w:bidi w:val="0"/>
        <w:rPr>
          <w:rtl/>
        </w:rPr>
      </w:pPr>
    </w:p>
    <w:tbl>
      <w:tblPr>
        <w:tblStyle w:val="a5"/>
        <w:tblW w:w="0" w:type="auto"/>
        <w:tblLook w:val="04A0" w:firstRow="1" w:lastRow="0" w:firstColumn="1" w:lastColumn="0" w:noHBand="0" w:noVBand="1"/>
      </w:tblPr>
      <w:tblGrid>
        <w:gridCol w:w="4092"/>
        <w:gridCol w:w="4204"/>
      </w:tblGrid>
      <w:tr w:rsidR="00546574" w:rsidRPr="00546574" w14:paraId="68C0DDD1" w14:textId="77777777" w:rsidTr="00546574">
        <w:tc>
          <w:tcPr>
            <w:tcW w:w="5040" w:type="dxa"/>
            <w:shd w:val="clear" w:color="auto" w:fill="8EAADB" w:themeFill="accent1" w:themeFillTint="99"/>
          </w:tcPr>
          <w:p w14:paraId="0F65CEB8" w14:textId="77777777" w:rsidR="009661BB" w:rsidRPr="00546574" w:rsidRDefault="009661BB" w:rsidP="00546574">
            <w:pPr>
              <w:bidi w:val="0"/>
              <w:jc w:val="center"/>
              <w:rPr>
                <w:rFonts w:cstheme="minorHAnsi"/>
                <w:color w:val="000000" w:themeColor="text1"/>
                <w:sz w:val="20"/>
                <w:szCs w:val="24"/>
              </w:rPr>
            </w:pPr>
            <w:r w:rsidRPr="00546574">
              <w:rPr>
                <w:rFonts w:cstheme="minorHAnsi"/>
                <w:b/>
                <w:color w:val="000000" w:themeColor="text1"/>
                <w:sz w:val="20"/>
                <w:szCs w:val="24"/>
              </w:rPr>
              <w:t>Section</w:t>
            </w:r>
          </w:p>
        </w:tc>
        <w:tc>
          <w:tcPr>
            <w:tcW w:w="5040" w:type="dxa"/>
            <w:shd w:val="clear" w:color="auto" w:fill="8EAADB" w:themeFill="accent1" w:themeFillTint="99"/>
          </w:tcPr>
          <w:p w14:paraId="4FB83472" w14:textId="40713CCD" w:rsidR="009661BB" w:rsidRPr="00546574" w:rsidRDefault="009661BB" w:rsidP="00546574">
            <w:pPr>
              <w:bidi w:val="0"/>
              <w:jc w:val="center"/>
              <w:rPr>
                <w:rFonts w:cstheme="minorHAnsi"/>
                <w:color w:val="000000" w:themeColor="text1"/>
                <w:sz w:val="20"/>
                <w:szCs w:val="24"/>
              </w:rPr>
            </w:pPr>
            <w:r w:rsidRPr="00546574">
              <w:rPr>
                <w:rFonts w:cstheme="minorHAnsi"/>
                <w:b/>
                <w:color w:val="000000" w:themeColor="text1"/>
                <w:sz w:val="20"/>
                <w:szCs w:val="24"/>
              </w:rPr>
              <w:t>Team Answer</w:t>
            </w:r>
          </w:p>
        </w:tc>
      </w:tr>
      <w:tr w:rsidR="00546574" w:rsidRPr="00546574" w14:paraId="02975077" w14:textId="77777777" w:rsidTr="009661BB">
        <w:tc>
          <w:tcPr>
            <w:tcW w:w="5040" w:type="dxa"/>
          </w:tcPr>
          <w:p w14:paraId="4A0A840D"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Project Name</w:t>
            </w:r>
          </w:p>
        </w:tc>
        <w:tc>
          <w:tcPr>
            <w:tcW w:w="5040" w:type="dxa"/>
          </w:tcPr>
          <w:p w14:paraId="1078BA7F" w14:textId="7C0A3CB9"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Apartment Management System</w:t>
            </w:r>
          </w:p>
        </w:tc>
      </w:tr>
      <w:tr w:rsidR="00546574" w:rsidRPr="00546574" w14:paraId="697F665E" w14:textId="77777777" w:rsidTr="009661BB">
        <w:tc>
          <w:tcPr>
            <w:tcW w:w="5040" w:type="dxa"/>
          </w:tcPr>
          <w:p w14:paraId="01F68CCC"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Project Background</w:t>
            </w:r>
          </w:p>
        </w:tc>
        <w:tc>
          <w:tcPr>
            <w:tcW w:w="5040" w:type="dxa"/>
          </w:tcPr>
          <w:p w14:paraId="6A841DFD" w14:textId="0852BC69"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Apartment managers currently oversee residential properties, rent tracking, and maintenance requests using manual paper-based records or simple memory. This decentralized process leads to significant financial tracking errors, high risks of data loss, and tenant disputes resulting from uncoordinated parcel handling. Furthermore, existing digital solutions often fail due to unstable or expensive internet connectivity in the operating environment.</w:t>
            </w:r>
          </w:p>
        </w:tc>
      </w:tr>
      <w:tr w:rsidR="00546574" w:rsidRPr="00546574" w14:paraId="06F0E7D5" w14:textId="77777777" w:rsidTr="009661BB">
        <w:tc>
          <w:tcPr>
            <w:tcW w:w="5040" w:type="dxa"/>
          </w:tcPr>
          <w:p w14:paraId="5787192F"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Project Objectives</w:t>
            </w:r>
          </w:p>
        </w:tc>
        <w:tc>
          <w:tcPr>
            <w:tcW w:w="5040" w:type="dxa"/>
          </w:tcPr>
          <w:p w14:paraId="74DE15A2" w14:textId="0BDFD4B6"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To provide apartment managers and building owners with an accurate, reliable, and localized database solution that functions seamlessly without internet dependencies, ensuring sub-minute transaction efficiency, zero financial reconciliation errors, and complete local</w:t>
            </w:r>
            <w:r w:rsidR="00546574">
              <w:rPr>
                <w:rFonts w:cstheme="minorHAnsi"/>
                <w:color w:val="000000" w:themeColor="text1"/>
                <w:sz w:val="20"/>
                <w:szCs w:val="24"/>
              </w:rPr>
              <w:t xml:space="preserve"> </w:t>
            </w:r>
            <w:r w:rsidRPr="00546574">
              <w:rPr>
                <w:rFonts w:cstheme="minorHAnsi"/>
                <w:color w:val="000000" w:themeColor="text1"/>
                <w:sz w:val="20"/>
                <w:szCs w:val="24"/>
              </w:rPr>
              <w:t>data integrity.</w:t>
            </w:r>
          </w:p>
        </w:tc>
      </w:tr>
      <w:tr w:rsidR="00546574" w:rsidRPr="00546574" w14:paraId="0FD1C345" w14:textId="77777777" w:rsidTr="009661BB">
        <w:tc>
          <w:tcPr>
            <w:tcW w:w="5040" w:type="dxa"/>
          </w:tcPr>
          <w:p w14:paraId="62FA9325"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Product Scope Description</w:t>
            </w:r>
          </w:p>
        </w:tc>
        <w:tc>
          <w:tcPr>
            <w:tcW w:w="5040" w:type="dxa"/>
          </w:tcPr>
          <w:p w14:paraId="41EBD832" w14:textId="24EFF6C7"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A desktop-based, local-first management application engineered specifically for building managers and property owners. Features include apartment unit mapping and occupancy tracking, local rent calculation and payment logging (</w:t>
            </w:r>
            <w:proofErr w:type="spellStart"/>
            <w:r w:rsidRPr="00546574">
              <w:rPr>
                <w:rFonts w:cstheme="minorHAnsi"/>
                <w:color w:val="000000" w:themeColor="text1"/>
                <w:sz w:val="20"/>
                <w:szCs w:val="24"/>
              </w:rPr>
              <w:t>PaymentRecord</w:t>
            </w:r>
            <w:proofErr w:type="spellEnd"/>
            <w:r w:rsidRPr="00546574">
              <w:rPr>
                <w:rFonts w:cstheme="minorHAnsi"/>
                <w:color w:val="000000" w:themeColor="text1"/>
                <w:sz w:val="20"/>
                <w:szCs w:val="24"/>
              </w:rPr>
              <w:t>), maintenance request logging (Issue), package arrival and pickup tracking (Parcel), and an embedded offline database with automated local backup utilities.</w:t>
            </w:r>
          </w:p>
        </w:tc>
      </w:tr>
      <w:tr w:rsidR="00546574" w:rsidRPr="00546574" w14:paraId="5BECD139" w14:textId="77777777" w:rsidTr="009661BB">
        <w:tc>
          <w:tcPr>
            <w:tcW w:w="5040" w:type="dxa"/>
          </w:tcPr>
          <w:p w14:paraId="7D3CDE04"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Project Deliverables</w:t>
            </w:r>
          </w:p>
        </w:tc>
        <w:tc>
          <w:tcPr>
            <w:tcW w:w="5040" w:type="dxa"/>
          </w:tcPr>
          <w:p w14:paraId="231E4940" w14:textId="77777777"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Project management governance artifacts (Project Charter, Business Case, Stakeholder Register, Scope Statement, WBS &amp; Dictionary, Milestone Plan, RACI Matrix, Risk Register, Communication Plan, Document Quality Checklist, Issue Log, Change Request &amp; Change Log, Product Backlog &amp; Sprint Plan, Midterm Portfolio, Final Presentation) and technical software artifacts (Standalone Desktop GUI Application, Local SQLite Database, Backup Utility, Executable Installation Package, User Manual).</w:t>
            </w:r>
          </w:p>
        </w:tc>
      </w:tr>
      <w:tr w:rsidR="00546574" w:rsidRPr="00546574" w14:paraId="545ADE4A" w14:textId="77777777" w:rsidTr="009661BB">
        <w:tc>
          <w:tcPr>
            <w:tcW w:w="5040" w:type="dxa"/>
          </w:tcPr>
          <w:p w14:paraId="272361A8"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In-Scope Features</w:t>
            </w:r>
          </w:p>
        </w:tc>
        <w:tc>
          <w:tcPr>
            <w:tcW w:w="5040" w:type="dxa"/>
          </w:tcPr>
          <w:p w14:paraId="13663DBB" w14:textId="45425B0E"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1. Apartment &amp; Occupancy Management (unit mapping, real-time status: Occupied, Vacant, Under Maintenance).</w:t>
            </w:r>
            <w:r w:rsidRPr="00546574">
              <w:rPr>
                <w:rFonts w:cstheme="minorHAnsi"/>
                <w:color w:val="000000" w:themeColor="text1"/>
                <w:sz w:val="20"/>
                <w:szCs w:val="24"/>
              </w:rPr>
              <w:br/>
              <w:t>2. Rent &amp; Financial Tracking Module (rent calculation, full/partial payment logging, receipt generation, overdue balances).</w:t>
            </w:r>
            <w:r w:rsidRPr="00546574">
              <w:rPr>
                <w:rFonts w:cstheme="minorHAnsi"/>
                <w:color w:val="000000" w:themeColor="text1"/>
                <w:sz w:val="20"/>
                <w:szCs w:val="24"/>
              </w:rPr>
              <w:br/>
              <w:t>3. Maintenance Request Logging Module (repair requests, priority assignment, repair costs, status resolution).</w:t>
            </w:r>
            <w:r w:rsidRPr="00546574">
              <w:rPr>
                <w:rFonts w:cstheme="minorHAnsi"/>
                <w:color w:val="000000" w:themeColor="text1"/>
                <w:sz w:val="20"/>
                <w:szCs w:val="24"/>
              </w:rPr>
              <w:br/>
              <w:t>4. Package Receiving &amp; Parcel Module (parcel arrival logging, tenant pickup confirmation in &lt;1 min).</w:t>
            </w:r>
            <w:r w:rsidRPr="00546574">
              <w:rPr>
                <w:rFonts w:cstheme="minorHAnsi"/>
                <w:color w:val="000000" w:themeColor="text1"/>
                <w:sz w:val="20"/>
                <w:szCs w:val="24"/>
              </w:rPr>
              <w:br/>
              <w:t>5. Local Offline Database Layer (automated local file backup, zero power-loss corruption).</w:t>
            </w:r>
          </w:p>
        </w:tc>
      </w:tr>
      <w:tr w:rsidR="00546574" w:rsidRPr="00546574" w14:paraId="4FFB7480" w14:textId="77777777" w:rsidTr="009661BB">
        <w:tc>
          <w:tcPr>
            <w:tcW w:w="5040" w:type="dxa"/>
          </w:tcPr>
          <w:p w14:paraId="3D0E8EEE"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lastRenderedPageBreak/>
              <w:t>Out-of-Scope Features</w:t>
            </w:r>
          </w:p>
        </w:tc>
        <w:tc>
          <w:tcPr>
            <w:tcW w:w="5040" w:type="dxa"/>
          </w:tcPr>
          <w:p w14:paraId="728E1653" w14:textId="492F8DF2"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1. Online Payment Gateways (</w:t>
            </w:r>
            <w:proofErr w:type="spellStart"/>
            <w:r w:rsidR="00546574">
              <w:rPr>
                <w:rFonts w:cstheme="minorHAnsi"/>
                <w:color w:val="000000" w:themeColor="text1"/>
                <w:sz w:val="20"/>
                <w:szCs w:val="24"/>
              </w:rPr>
              <w:t>Jaib</w:t>
            </w:r>
            <w:proofErr w:type="spellEnd"/>
            <w:r w:rsidR="00546574">
              <w:rPr>
                <w:rFonts w:cstheme="minorHAnsi"/>
                <w:color w:val="000000" w:themeColor="text1"/>
                <w:sz w:val="20"/>
                <w:szCs w:val="24"/>
              </w:rPr>
              <w:t xml:space="preserve">, </w:t>
            </w:r>
            <w:proofErr w:type="spellStart"/>
            <w:r w:rsidR="00546574">
              <w:rPr>
                <w:rFonts w:cstheme="minorHAnsi"/>
                <w:color w:val="000000" w:themeColor="text1"/>
                <w:sz w:val="20"/>
                <w:szCs w:val="24"/>
              </w:rPr>
              <w:t>OneCash</w:t>
            </w:r>
            <w:proofErr w:type="spellEnd"/>
            <w:r w:rsidR="00546574">
              <w:rPr>
                <w:rFonts w:cstheme="minorHAnsi"/>
                <w:color w:val="000000" w:themeColor="text1"/>
                <w:sz w:val="20"/>
                <w:szCs w:val="24"/>
              </w:rPr>
              <w:t xml:space="preserve">, </w:t>
            </w:r>
            <w:proofErr w:type="spellStart"/>
            <w:r w:rsidR="00546574">
              <w:rPr>
                <w:rFonts w:cstheme="minorHAnsi"/>
                <w:color w:val="000000" w:themeColor="text1"/>
                <w:sz w:val="20"/>
                <w:szCs w:val="24"/>
              </w:rPr>
              <w:t>etc</w:t>
            </w:r>
            <w:proofErr w:type="spellEnd"/>
            <w:r w:rsidRPr="00546574">
              <w:rPr>
                <w:rFonts w:cstheme="minorHAnsi"/>
                <w:color w:val="000000" w:themeColor="text1"/>
                <w:sz w:val="20"/>
                <w:szCs w:val="24"/>
              </w:rPr>
              <w:t>).</w:t>
            </w:r>
            <w:r w:rsidRPr="00546574">
              <w:rPr>
                <w:rFonts w:cstheme="minorHAnsi"/>
                <w:color w:val="000000" w:themeColor="text1"/>
                <w:sz w:val="20"/>
                <w:szCs w:val="24"/>
              </w:rPr>
              <w:br/>
              <w:t>2. Cloud Database Synchronization &amp; Multi-Site APIs (remote server hosting and real-time cloud sync).</w:t>
            </w:r>
            <w:r w:rsidRPr="00546574">
              <w:rPr>
                <w:rFonts w:cstheme="minorHAnsi"/>
                <w:color w:val="000000" w:themeColor="text1"/>
                <w:sz w:val="20"/>
                <w:szCs w:val="24"/>
              </w:rPr>
              <w:br/>
              <w:t>3. Tenant Mobile Applications (iOS / Android apps - system is built exclusively for Windows desktop managers).</w:t>
            </w:r>
            <w:r w:rsidRPr="00546574">
              <w:rPr>
                <w:rFonts w:cstheme="minorHAnsi"/>
                <w:color w:val="000000" w:themeColor="text1"/>
                <w:sz w:val="20"/>
                <w:szCs w:val="24"/>
              </w:rPr>
              <w:br/>
              <w:t>4. Automated SMS / Email Notification Gateways (external messaging APIs like Twilio; replaced by printable local receipts).</w:t>
            </w:r>
            <w:r w:rsidRPr="00546574">
              <w:rPr>
                <w:rFonts w:cstheme="minorHAnsi"/>
                <w:color w:val="000000" w:themeColor="text1"/>
                <w:sz w:val="20"/>
                <w:szCs w:val="24"/>
              </w:rPr>
              <w:br/>
              <w:t>5. Multi-Building Enterprise SaaS Architecture (optimized for single building or local manager control).</w:t>
            </w:r>
          </w:p>
        </w:tc>
      </w:tr>
      <w:tr w:rsidR="00546574" w:rsidRPr="00546574" w14:paraId="0A0695E6" w14:textId="77777777" w:rsidTr="009661BB">
        <w:tc>
          <w:tcPr>
            <w:tcW w:w="5040" w:type="dxa"/>
          </w:tcPr>
          <w:p w14:paraId="7CB12032"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Assumptions</w:t>
            </w:r>
          </w:p>
        </w:tc>
        <w:tc>
          <w:tcPr>
            <w:tcW w:w="5040" w:type="dxa"/>
          </w:tcPr>
          <w:p w14:paraId="322D2C3B" w14:textId="77777777"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The target operating system is Windows 10/11 with local storage availability. Building managers possess basic computer literacy for desktop UI navigation. All software artifacts and documentation will be maintained on GitHub via 2-lead governance.</w:t>
            </w:r>
          </w:p>
        </w:tc>
      </w:tr>
      <w:tr w:rsidR="00546574" w:rsidRPr="00546574" w14:paraId="535D8EB4" w14:textId="77777777" w:rsidTr="009661BB">
        <w:tc>
          <w:tcPr>
            <w:tcW w:w="5040" w:type="dxa"/>
          </w:tcPr>
          <w:p w14:paraId="39B15074"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Constraints</w:t>
            </w:r>
          </w:p>
        </w:tc>
        <w:tc>
          <w:tcPr>
            <w:tcW w:w="5040" w:type="dxa"/>
          </w:tcPr>
          <w:p w14:paraId="626838F2" w14:textId="77777777"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1. Fixed Academic Schedule: Midterm portfolio submission required by 08 October 2026.</w:t>
            </w:r>
            <w:r w:rsidRPr="00546574">
              <w:rPr>
                <w:rFonts w:cstheme="minorHAnsi"/>
                <w:color w:val="000000" w:themeColor="text1"/>
                <w:sz w:val="20"/>
                <w:szCs w:val="24"/>
              </w:rPr>
              <w:br/>
              <w:t>2. Zero Budget: Rely exclusively on open-source libraries (</w:t>
            </w:r>
            <w:proofErr w:type="spellStart"/>
            <w:r w:rsidRPr="00546574">
              <w:rPr>
                <w:rFonts w:cstheme="minorHAnsi"/>
                <w:color w:val="000000" w:themeColor="text1"/>
                <w:sz w:val="20"/>
                <w:szCs w:val="24"/>
              </w:rPr>
              <w:t>PyQt</w:t>
            </w:r>
            <w:proofErr w:type="spellEnd"/>
            <w:r w:rsidRPr="00546574">
              <w:rPr>
                <w:rFonts w:cstheme="minorHAnsi"/>
                <w:color w:val="000000" w:themeColor="text1"/>
                <w:sz w:val="20"/>
                <w:szCs w:val="24"/>
              </w:rPr>
              <w:t xml:space="preserve"> / .NET / Java + SQLite).</w:t>
            </w:r>
            <w:r w:rsidRPr="00546574">
              <w:rPr>
                <w:rFonts w:cstheme="minorHAnsi"/>
                <w:color w:val="000000" w:themeColor="text1"/>
                <w:sz w:val="20"/>
                <w:szCs w:val="24"/>
              </w:rPr>
              <w:br/>
              <w:t>3. Platform Constraint: Windows Desktop GUI target.</w:t>
            </w:r>
            <w:r w:rsidRPr="00546574">
              <w:rPr>
                <w:rFonts w:cstheme="minorHAnsi"/>
                <w:color w:val="000000" w:themeColor="text1"/>
                <w:sz w:val="20"/>
                <w:szCs w:val="24"/>
              </w:rPr>
              <w:br/>
              <w:t>4. Scope Constraint: Unanimous team agreement and instructor sign-off required for any scope modifications via formal Change Request forms.</w:t>
            </w:r>
          </w:p>
        </w:tc>
      </w:tr>
      <w:tr w:rsidR="00546574" w:rsidRPr="00546574" w14:paraId="5F56A3E4" w14:textId="77777777" w:rsidTr="009661BB">
        <w:tc>
          <w:tcPr>
            <w:tcW w:w="5040" w:type="dxa"/>
          </w:tcPr>
          <w:p w14:paraId="473873B8"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Acceptance Criteria</w:t>
            </w:r>
          </w:p>
        </w:tc>
        <w:tc>
          <w:tcPr>
            <w:tcW w:w="5040" w:type="dxa"/>
          </w:tcPr>
          <w:p w14:paraId="5BBC3C00" w14:textId="77777777"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1. 100% Offline Functional Availability: Core modules execute without active internet connectivity.</w:t>
            </w:r>
            <w:r w:rsidRPr="00546574">
              <w:rPr>
                <w:rFonts w:cstheme="minorHAnsi"/>
                <w:color w:val="000000" w:themeColor="text1"/>
                <w:sz w:val="20"/>
                <w:szCs w:val="24"/>
              </w:rPr>
              <w:br/>
              <w:t>2. Data Integrity &amp; Zero Corruption: SQLite database confirms zero record loss or corruption upon sudden power/app closure.</w:t>
            </w:r>
            <w:r w:rsidRPr="00546574">
              <w:rPr>
                <w:rFonts w:cstheme="minorHAnsi"/>
                <w:color w:val="000000" w:themeColor="text1"/>
                <w:sz w:val="20"/>
                <w:szCs w:val="24"/>
              </w:rPr>
              <w:br/>
              <w:t>3. UI Operational Efficiency: Rent and parcel logging transactions complete in &lt; 1 minute per entry.</w:t>
            </w:r>
            <w:r w:rsidRPr="00546574">
              <w:rPr>
                <w:rFonts w:cstheme="minorHAnsi"/>
                <w:color w:val="000000" w:themeColor="text1"/>
                <w:sz w:val="20"/>
                <w:szCs w:val="24"/>
              </w:rPr>
              <w:br/>
              <w:t>4. Financial Calculation Accuracy: 100% reconciliation match on rent dues, partial payments, and overdue balances.</w:t>
            </w:r>
          </w:p>
        </w:tc>
      </w:tr>
      <w:tr w:rsidR="00546574" w:rsidRPr="00546574" w14:paraId="52E34B87" w14:textId="77777777" w:rsidTr="009661BB">
        <w:tc>
          <w:tcPr>
            <w:tcW w:w="5040" w:type="dxa"/>
          </w:tcPr>
          <w:p w14:paraId="19DA3E24"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Future Enhancements</w:t>
            </w:r>
          </w:p>
        </w:tc>
        <w:tc>
          <w:tcPr>
            <w:tcW w:w="5040" w:type="dxa"/>
          </w:tcPr>
          <w:p w14:paraId="648EBC86" w14:textId="77777777"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Tenant self-service portal, automated SMS payment reminders, QR code scanning for parcel check-in, and multi-building enterprise expansion.</w:t>
            </w:r>
          </w:p>
        </w:tc>
      </w:tr>
      <w:tr w:rsidR="00546574" w:rsidRPr="00546574" w14:paraId="5E9F6639" w14:textId="77777777" w:rsidTr="009661BB">
        <w:tc>
          <w:tcPr>
            <w:tcW w:w="5040" w:type="dxa"/>
          </w:tcPr>
          <w:p w14:paraId="74D554A1" w14:textId="77777777" w:rsidR="009661BB" w:rsidRPr="00546574" w:rsidRDefault="009661BB" w:rsidP="009661BB">
            <w:pPr>
              <w:bidi w:val="0"/>
              <w:rPr>
                <w:rFonts w:cstheme="minorHAnsi"/>
                <w:color w:val="000000" w:themeColor="text1"/>
                <w:sz w:val="20"/>
                <w:szCs w:val="24"/>
              </w:rPr>
            </w:pPr>
            <w:r w:rsidRPr="00546574">
              <w:rPr>
                <w:rFonts w:cstheme="minorHAnsi"/>
                <w:b/>
                <w:color w:val="000000" w:themeColor="text1"/>
                <w:sz w:val="20"/>
                <w:szCs w:val="24"/>
              </w:rPr>
              <w:t>Approval / Instructor Notes</w:t>
            </w:r>
          </w:p>
        </w:tc>
        <w:tc>
          <w:tcPr>
            <w:tcW w:w="5040" w:type="dxa"/>
          </w:tcPr>
          <w:p w14:paraId="371C957B" w14:textId="77777777" w:rsidR="009661BB" w:rsidRPr="00546574" w:rsidRDefault="009661BB" w:rsidP="009661BB">
            <w:pPr>
              <w:bidi w:val="0"/>
              <w:rPr>
                <w:rFonts w:cstheme="minorHAnsi"/>
                <w:color w:val="000000" w:themeColor="text1"/>
                <w:sz w:val="20"/>
                <w:szCs w:val="24"/>
              </w:rPr>
            </w:pPr>
            <w:r w:rsidRPr="00546574">
              <w:rPr>
                <w:rFonts w:cstheme="minorHAnsi"/>
                <w:color w:val="000000" w:themeColor="text1"/>
                <w:sz w:val="20"/>
                <w:szCs w:val="24"/>
              </w:rPr>
              <w:t xml:space="preserve">Approved baseline document under the supervision of Eng. Rasheed </w:t>
            </w:r>
            <w:proofErr w:type="spellStart"/>
            <w:r w:rsidRPr="00546574">
              <w:rPr>
                <w:rFonts w:cstheme="minorHAnsi"/>
                <w:color w:val="000000" w:themeColor="text1"/>
                <w:sz w:val="20"/>
                <w:szCs w:val="24"/>
              </w:rPr>
              <w:t>Aldhaferi</w:t>
            </w:r>
            <w:proofErr w:type="spellEnd"/>
            <w:r w:rsidRPr="00546574">
              <w:rPr>
                <w:rFonts w:cstheme="minorHAnsi"/>
                <w:color w:val="000000" w:themeColor="text1"/>
                <w:sz w:val="20"/>
                <w:szCs w:val="24"/>
              </w:rPr>
              <w:t xml:space="preserve"> (Course Instructor/Sponsor), Mohammed Alsamawi (Strategic &amp; Scope Lead), and Aiham Alhalmi (Operations Lead). Scope modifications must follow formal Change Control procedures.</w:t>
            </w:r>
          </w:p>
        </w:tc>
      </w:tr>
    </w:tbl>
    <w:p w14:paraId="31045CB8" w14:textId="77777777" w:rsidR="009661BB" w:rsidRPr="009661BB" w:rsidRDefault="009661BB" w:rsidP="009661BB">
      <w:pPr>
        <w:tabs>
          <w:tab w:val="left" w:pos="5961"/>
        </w:tabs>
        <w:bidi w:val="0"/>
      </w:pPr>
    </w:p>
    <w:sectPr w:rsidR="009661BB" w:rsidRPr="009661BB" w:rsidSect="008D7EE3">
      <w:headerReference w:type="default" r:id="rId6"/>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7957F" w14:textId="77777777" w:rsidR="001B0FD2" w:rsidRDefault="001B0FD2" w:rsidP="00580A0A">
      <w:pPr>
        <w:spacing w:after="0" w:line="240" w:lineRule="auto"/>
      </w:pPr>
      <w:r>
        <w:separator/>
      </w:r>
    </w:p>
  </w:endnote>
  <w:endnote w:type="continuationSeparator" w:id="0">
    <w:p w14:paraId="7961DB61" w14:textId="77777777" w:rsidR="001B0FD2" w:rsidRDefault="001B0FD2" w:rsidP="00580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56342390"/>
      <w:docPartObj>
        <w:docPartGallery w:val="Page Numbers (Bottom of Page)"/>
        <w:docPartUnique/>
      </w:docPartObj>
    </w:sdtPr>
    <w:sdtEndPr/>
    <w:sdtContent>
      <w:p w14:paraId="316FD03D" w14:textId="410A5F57" w:rsidR="00AD1C79" w:rsidRDefault="00AD1C79">
        <w:pPr>
          <w:pStyle w:val="a4"/>
          <w:jc w:val="center"/>
        </w:pPr>
        <w:r>
          <w:fldChar w:fldCharType="begin"/>
        </w:r>
        <w:r>
          <w:instrText>PAGE   \* MERGEFORMAT</w:instrText>
        </w:r>
        <w:r>
          <w:fldChar w:fldCharType="separate"/>
        </w:r>
        <w:r>
          <w:rPr>
            <w:rtl/>
            <w:lang w:val="ar-SA"/>
          </w:rPr>
          <w:t>2</w:t>
        </w:r>
        <w:r>
          <w:fldChar w:fldCharType="end"/>
        </w:r>
      </w:p>
    </w:sdtContent>
  </w:sdt>
  <w:p w14:paraId="36CAF3F2" w14:textId="77777777" w:rsidR="00AD1C79" w:rsidRDefault="00AD1C7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FDDC3" w14:textId="77777777" w:rsidR="001B0FD2" w:rsidRDefault="001B0FD2" w:rsidP="00580A0A">
      <w:pPr>
        <w:spacing w:after="0" w:line="240" w:lineRule="auto"/>
      </w:pPr>
      <w:r>
        <w:separator/>
      </w:r>
    </w:p>
  </w:footnote>
  <w:footnote w:type="continuationSeparator" w:id="0">
    <w:p w14:paraId="44D3C73A" w14:textId="77777777" w:rsidR="001B0FD2" w:rsidRDefault="001B0FD2" w:rsidP="00580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96C2" w14:textId="71E4DF17" w:rsidR="00580A0A" w:rsidRPr="00580A0A" w:rsidRDefault="00580A0A" w:rsidP="00580A0A">
    <w:pPr>
      <w:pStyle w:val="a3"/>
    </w:pPr>
    <w:r>
      <w:rPr>
        <w:noProof/>
      </w:rPr>
      <w:drawing>
        <wp:anchor distT="0" distB="0" distL="114300" distR="114300" simplePos="0" relativeHeight="251658240" behindDoc="1" locked="0" layoutInCell="1" allowOverlap="1" wp14:anchorId="744F6692" wp14:editId="29B35560">
          <wp:simplePos x="0" y="0"/>
          <wp:positionH relativeFrom="rightMargin">
            <wp:align>left</wp:align>
          </wp:positionH>
          <wp:positionV relativeFrom="paragraph">
            <wp:posOffset>-363855</wp:posOffset>
          </wp:positionV>
          <wp:extent cx="1017270" cy="1017270"/>
          <wp:effectExtent l="0" t="0" r="0" b="0"/>
          <wp:wrapTight wrapText="bothSides">
            <wp:wrapPolygon edited="0">
              <wp:start x="0" y="0"/>
              <wp:lineTo x="0" y="21034"/>
              <wp:lineTo x="21034" y="21034"/>
              <wp:lineTo x="21034"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55"/>
    <w:rsid w:val="001B0FD2"/>
    <w:rsid w:val="00245AF5"/>
    <w:rsid w:val="00546574"/>
    <w:rsid w:val="00580A0A"/>
    <w:rsid w:val="008D7EE3"/>
    <w:rsid w:val="009661BB"/>
    <w:rsid w:val="00AD1C79"/>
    <w:rsid w:val="00B701C4"/>
    <w:rsid w:val="00BD65E6"/>
    <w:rsid w:val="00D34055"/>
    <w:rsid w:val="00DF47EC"/>
    <w:rsid w:val="00F62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00206"/>
  <w15:chartTrackingRefBased/>
  <w15:docId w15:val="{5492F329-98E3-4D50-8012-5114C48B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0A0A"/>
    <w:pPr>
      <w:tabs>
        <w:tab w:val="center" w:pos="4153"/>
        <w:tab w:val="right" w:pos="8306"/>
      </w:tabs>
      <w:spacing w:after="0" w:line="240" w:lineRule="auto"/>
    </w:pPr>
  </w:style>
  <w:style w:type="character" w:customStyle="1" w:styleId="Char">
    <w:name w:val="رأس الصفحة Char"/>
    <w:basedOn w:val="a0"/>
    <w:link w:val="a3"/>
    <w:uiPriority w:val="99"/>
    <w:rsid w:val="00580A0A"/>
  </w:style>
  <w:style w:type="paragraph" w:styleId="a4">
    <w:name w:val="footer"/>
    <w:basedOn w:val="a"/>
    <w:link w:val="Char0"/>
    <w:uiPriority w:val="99"/>
    <w:unhideWhenUsed/>
    <w:rsid w:val="00580A0A"/>
    <w:pPr>
      <w:tabs>
        <w:tab w:val="center" w:pos="4153"/>
        <w:tab w:val="right" w:pos="8306"/>
      </w:tabs>
      <w:spacing w:after="0" w:line="240" w:lineRule="auto"/>
    </w:pPr>
  </w:style>
  <w:style w:type="character" w:customStyle="1" w:styleId="Char0">
    <w:name w:val="تذييل الصفحة Char"/>
    <w:basedOn w:val="a0"/>
    <w:link w:val="a4"/>
    <w:uiPriority w:val="99"/>
    <w:rsid w:val="00580A0A"/>
  </w:style>
  <w:style w:type="table" w:styleId="a5">
    <w:name w:val="Table Grid"/>
    <w:basedOn w:val="a1"/>
    <w:uiPriority w:val="39"/>
    <w:rsid w:val="00966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659</Words>
  <Characters>3762</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Medo Smawi</dc:creator>
  <cp:keywords/>
  <dc:description/>
  <cp:lastModifiedBy>Medo Smawi</cp:lastModifiedBy>
  <cp:revision>4</cp:revision>
  <dcterms:created xsi:type="dcterms:W3CDTF">2026-08-03T09:41:00Z</dcterms:created>
  <dcterms:modified xsi:type="dcterms:W3CDTF">2026-08-05T13:53:00Z</dcterms:modified>
</cp:coreProperties>
</file>