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Spezifikation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Ratsinformationssysteme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 an einem Entwurf für die vorliegende Spezifikation beginnt. Der Entwurf wird von Beginn an öffentlich auf GitHub.com bereitgestellt.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Zeitplan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auszuformulieren,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beschließen.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Abstufungen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 die Verwendung von Unicode-Zeichenketten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0927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0927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r-schnittstelle"/>
    <w:p>
      <w:pPr>
        <w:pStyle w:val="Heading1"/>
      </w:pPr>
      <w:r>
        <w:t xml:space="preserve">Prinzipien und Funktionen der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der einfachste 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der Datei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Dateien herzustellen, um so von einer Datei zu anderen Dateien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interessieren,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verwendet,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5979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5979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dasselbe Objekt repräsentieren. Sind zwei URLs identisch, sollen Clients daraus ableiten können, dass diese dasselbe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denselben Server besitzen</w:t>
      </w:r>
    </w:p>
    <w:p>
      <w:r>
        <w:t xml:space="preserve">Zu der kanonischen Beispiel-URL https://oparl.stadtrat.stadt-koeln.de/ wären eine Reihe von nicht-kanonischen URL-Varianten denkbar, die technischen auf denselben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t xml:space="preserve">Zeichenketten bzw. Strings (Unicode)</w:t>
      </w:r>
    </w:p>
    <w:p>
      <w:pPr>
        <w:pStyle w:val="Compact"/>
        <w:numPr>
          <w:numId w:val="20"/>
          <w:ilvl w:val="0"/>
        </w:numPr>
      </w:pPr>
      <w:r>
        <w:t xml:space="preserve">Zahlen bzw. Number (sowohl Ganzzahlen als auch Fließkommazahlen)</w:t>
      </w:r>
    </w:p>
    <w:p>
      <w:pPr>
        <w:pStyle w:val="Compact"/>
        <w:numPr>
          <w:numId w:val="20"/>
          <w:ilvl w:val="0"/>
        </w:numPr>
      </w:pPr>
      <w:r>
        <w:t xml:space="preserve">Wahrheitswert bzw. Boolean (</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rStyle w:val="VerbatimChar"/>
        </w:rPr>
        <w:t xml:space="preserve">null</w:t>
      </w:r>
    </w:p>
    <w:p>
      <w:r>
        <w:t xml:space="preserve">Darüber hinaus werden zwei komplexe Datentypen unterstützt:</w:t>
      </w:r>
    </w:p>
    <w:p>
      <w:pPr>
        <w:pStyle w:val="Compact"/>
        <w:numPr>
          <w:numId w:val="21"/>
          <w:ilvl w:val="0"/>
        </w:numPr>
      </w:pPr>
      <w:r>
        <w:t xml:space="preserve">Objekt: Eine Sammlung von Schlüssel-Wert-Paaren ohne Reihenfolge, wobei der Schlüssel eine Zeichenkette sein muss und der Wert ein beliebiger Datentyp ist.</w:t>
      </w:r>
    </w:p>
    <w:p>
      <w:pPr>
        <w:pStyle w:val="Compact"/>
        <w:numPr>
          <w:numId w:val="21"/>
          <w:ilvl w:val="0"/>
        </w:numPr>
      </w:pPr>
      <w:r>
        <w:t xml:space="preserve">Array: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"Mitteilung"</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51600" cy="30607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51600" cy="30607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Die im obigen Beispiel verwendete URL einschließlich des fiktiven URL-Parameters dienen lediglich der Veranschaulichung und sind in keiner Weise bindend.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solche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Listeneinträgen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URL-Parameter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Listenausgabe die beschriebenen Filter unterstützen.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Dateizugriffe</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file">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file">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MÜSSEN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startdate</w:t>
      </w:r>
      <w:r>
        <w:t xml:space="preserve">,</w:t>
      </w:r>
      <w:r>
        <w:t xml:space="preserve"> </w:t>
      </w:r>
      <w:r>
        <w:rPr>
          <w:rStyle w:val="VerbatimChar"/>
        </w:rPr>
        <w:t xml:space="preserve">enddate</w:t>
      </w:r>
      <w:r>
        <w:t xml:space="preserve">:</w:t>
      </w:r>
    </w:p>
    <w:p>
      <w:pPr>
        <w:pStyle w:val="Compact"/>
        <w:pStyle w:val="Definition"/>
      </w:pPr>
      <w:r>
        <w:t xml:space="preserve">Parameter für die Einschränkung einer Abfrage anhand eines Datums bzw. einer Zeitangabe. Vgl.</w:t>
      </w:r>
      <w:r>
        <w:t xml:space="preserve"> </w:t>
      </w:r>
      <w:hyperlink w:anchor="filter">
        <w:r>
          <w:rPr>
            <w:rStyle w:val="Link"/>
          </w:rPr>
          <w:t xml:space="preserve">Objektlisten: Filter</w:t>
        </w:r>
      </w:hyperlink>
      <w:r>
        <w:t xml:space="preserv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54700" cy="39116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54700" cy="39116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listen"/>
    <w:p>
      <w:pPr>
        <w:pStyle w:val="Heading3"/>
      </w:pPr>
      <w:r>
        <w:rPr>
          <w:rStyle w:val="VerbatimChar"/>
        </w:rPr>
        <w:t xml:space="preserve">null</w:t>
      </w:r>
      <w:r>
        <w:t xml:space="preserve">-Werte und leere Listen</w:t>
      </w:r>
    </w:p>
    <w:bookmarkEnd w:id="194"/>
    <w:p>
      <w:r>
        <w:t xml:space="preserve">JSON erlaubt es grundsätzlich, Eigenschaften mit dem Wert</w:t>
      </w:r>
      <w:r>
        <w:t xml:space="preserve"> </w:t>
      </w:r>
      <w:r>
        <w:rPr>
          <w:rStyle w:val="VerbatimChar"/>
        </w:rPr>
        <w:t xml:space="preserve">null</w:t>
      </w:r>
      <w:r>
        <w:t xml:space="preserve"> </w:t>
      </w:r>
      <w:r>
        <w:t xml:space="preserve">zu versehen. Im Rahmen von OParl SOLLEN Server nach Möglichkeit davon absehen, Eigenschaften mit dem Wert</w:t>
      </w:r>
      <w:r>
        <w:t xml:space="preserve"> </w:t>
      </w:r>
      <w:r>
        <w:rPr>
          <w:rStyle w:val="VerbatimChar"/>
        </w:rPr>
        <w:t xml:space="preserve">null</w:t>
      </w:r>
      <w:r>
        <w:t xml:space="preserve"> </w:t>
      </w:r>
      <w:r>
        <w:t xml:space="preserve">auszugeben. Obligatorische Eigenschaften (in diesem Kapitel mit "ZWINGEND" markiert) DÜRFEN NICHT den Wert</w:t>
      </w:r>
      <w:r>
        <w:t xml:space="preserve"> </w:t>
      </w:r>
      <w:r>
        <w:rPr>
          <w:rStyle w:val="VerbatimChar"/>
        </w:rPr>
        <w:t xml:space="preserve">null</w:t>
      </w:r>
      <w:r>
        <w:t xml:space="preserve"> </w:t>
      </w:r>
      <w:r>
        <w:t xml:space="preserve">haben.</w:t>
      </w:r>
    </w:p>
    <w:p>
      <w:r>
        <w:t xml:space="preserve">Im Fall von Arrays erlaubt JSON grundsätzlich die Ausgabe von</w:t>
      </w:r>
      <w:r>
        <w:t xml:space="preserve"> </w:t>
      </w:r>
      <w:r>
        <w:rPr>
          <w:rStyle w:val="VerbatimChar"/>
        </w:rPr>
        <w:t xml:space="preserve">[]</w:t>
      </w:r>
      <w:r>
        <w:t xml:space="preserve"> </w:t>
      </w:r>
      <w:r>
        <w:t xml:space="preserve">für leere Arrays. Wie bei</w:t>
      </w:r>
      <w:r>
        <w:t xml:space="preserve"> </w:t>
      </w:r>
      <w:r>
        <w:rPr>
          <w:rStyle w:val="VerbatimChar"/>
        </w:rPr>
        <w:t xml:space="preserve">null</w:t>
      </w:r>
      <w:r>
        <w:t xml:space="preserve"> </w:t>
      </w:r>
      <w:r>
        <w:t xml:space="preserve">wird auch hier EMPFOHLEN, auf die Ausgabe einer Eigenschaft mit dem Wert</w:t>
      </w:r>
      <w:r>
        <w:t xml:space="preserve"> </w:t>
      </w:r>
      <w:r>
        <w:rPr>
          <w:rStyle w:val="VerbatimChar"/>
        </w:rPr>
        <w:t xml:space="preserve">[]</w:t>
      </w:r>
      <w:r>
        <w:t xml:space="preserve"> </w:t>
      </w:r>
      <w:r>
        <w:t xml:space="preserve">zu verzichten, sofern es sich nicht um eine obligatorische Eigenschaft handelt.</w:t>
      </w:r>
    </w:p>
    <w:p>
      <w:r>
        <w:t xml:space="preserve">Obligatorische Eigenschaften, die als Wert eine Liste von Objekten haben können, stellen einen Sonderfall dar. Diese können, wie im Abschnitt</w:t>
      </w:r>
      <w:r>
        <w:t xml:space="preserve"> </w:t>
      </w:r>
      <w:hyperlink w:anchor="objektlisten">
        <w:r>
          <w:rPr>
            <w:rStyle w:val="Link"/>
          </w:rPr>
          <w:t xml:space="preserve">Objektlisten</w:t>
        </w:r>
      </w:hyperlink>
      <w:r>
        <w:t xml:space="preserve"> </w:t>
      </w:r>
      <w:r>
        <w:t xml:space="preserve">beschrieben, entweder ein JSON-Array oder eine URL zum externen Abruf einer Objektliste als Wert haben. In der Praxis kann es vorkommen, dass solche Listen leer sind. Beispielsweise könnte eine Gruppierung neu erstellt worden sein und noch keine Sitzungstermine aufweisen. In diesem Fall ist ein leeres Array die richtige Möglichkeit, dies auszudrücken. Da es sich dabei um eine obligatorische Eigenschaft handelt, MUSS sie jedoch ausgegeben werden.</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Clients können so unmittelbar feststellen, dass zu dieser Gruppierung (noch) keine Sitzungen vorliegen.</w:t>
      </w:r>
    </w:p>
    <w:p>
      <w:r>
        <w:t xml:space="preserve">Ist eine Liste leer, wird EMPFOHLEN, diese NICHT über eine eigene URL anzubieten, da so Clients eine zusätzliche Anfrage für den Abruf einer leeren Liste stellen müssen.</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body">
        <w:r>
          <w:rPr>
            <w:rStyle w:val="VerbatimChar"/>
            <w:rStyle w:val="Link"/>
          </w:rPr>
          <w:t xml:space="preserve">oparl:Body</w:t>
        </w:r>
      </w:hyperlink>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fileRole</w:t>
      </w:r>
      <w:r>
        <w:t xml:space="preserve"> </w:t>
      </w:r>
      <w:r>
        <w:t xml:space="preserve">des Objekttyps</w:t>
      </w:r>
      <w:r>
        <w:t xml:space="preserve"> </w:t>
      </w:r>
      <w:hyperlink w:anchor="oparl_file">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gender</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Beispielsweise dient die Eigenschaft</w:t>
      </w:r>
      <w:r>
        <w:t xml:space="preserve"> </w:t>
      </w:r>
      <w:r>
        <w:rPr>
          <w:rStyle w:val="VerbatimChar"/>
        </w:rPr>
        <w:t xml:space="preserve">paperType</w:t>
      </w:r>
      <w:r>
        <w:t xml:space="preserve"> </w:t>
      </w:r>
      <w:r>
        <w:t xml:space="preserve">des Objekttyps</w:t>
      </w:r>
      <w:r>
        <w:t xml:space="preserve"> </w:t>
      </w:r>
      <w:r>
        <w:rPr>
          <w:rStyle w:val="VerbatimChar"/>
        </w:rPr>
        <w:t xml:space="preserve">oparl:Paper</w:t>
      </w:r>
      <w:r>
        <w:t xml:space="preserve"> </w:t>
      </w:r>
      <w:r>
        <w:t xml:space="preserve">dazu, eine Drucksache als Mitteilung, Antrag, Anfrage, Beschlussvorlage etc. zu kennzeichnen. Hierbei kann jeweils wahlweise ein einfacher Strings (Zeichenkette) als Wert der Eigenschaft ausgegeben werden oder eine URL.</w:t>
      </w:r>
    </w:p>
    <w:p>
      <w:r>
        <w:t xml:space="preserve">Die folgenden Beispiele verdeutlichen die Alternativen. Zunächst die Klassifizierung mittels String:</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Alternative mittels einer (fiktiven) URL: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"http://example.com/InquiryResponse"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Grundsätzlich liegt die Wahl der genutzten Variante beim Betreiber des Systems, wobei innerhalb eines Systems beide Varianten vermischt werden KÖNNEN.</w:t>
      </w:r>
    </w:p>
    <w:p>
      <w:r>
        <w:t xml:space="preserve">Wird als Wert eine URL verwendet,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Die vorliegende Spezifikation macht in der Regel keine Vorgaben dazu, welche Begrifflichkeiten bei der Nutzung von Strings zu verwenden sind. Ebenso ist der Betreiber des System frei bei der Entscheidung, welche URLs dieses nutzt.</w:t>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"Beantwortung einer Anfrage"</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anstelle von Strings zur Klassifizierung,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https://ratsherr-mustermann.example.org/</w:t>
      </w:r>
    </w:p>
    <w:p>
      <w:r>
        <w:t xml:space="preserve">Noch etwas extremer: selbst eine eigene Domain für jedes einzelne OParl-Objekt würde der OParl-Spezifikation nicht widersprechen.</w:t>
      </w:r>
    </w:p>
    <w:p>
      <w:r>
        <w:t xml:space="preserve">Wenn also in einer Beispiel-URL ein Pfad wie</w:t>
      </w:r>
    </w:p>
    <w:p>
      <w:pPr>
        <w:pStyle w:val="SourceCode"/>
      </w:pPr>
      <w:r>
        <w:rPr>
          <w:rStyle w:val="VerbatimChar"/>
        </w:rPr>
        <w:t xml:space="preserve">bodies/0/peoples/</w:t>
      </w:r>
    </w:p>
    <w:p>
      <w:r>
        <w:t xml:space="preserve">auftaucht, bedeutet das nicht, dass genau solche Pfade durch die OParl-Spezifikation vorgeschrieben sind.</w:t>
      </w:r>
    </w:p>
    <w:p>
      <w:r>
        <w:t xml:space="preserve">Auch dies wäre als URL z. B. für eine Person verwendbar:</w:t>
      </w:r>
    </w:p>
    <w:p>
      <w:pPr>
        <w:pStyle w:val="SourceCode"/>
      </w:pPr>
      <w:r>
        <w:rPr>
          <w:rStyle w:val="VerbatimChar"/>
        </w:rPr>
        <w:t xml:space="preserve">https://www.ratsinfo.net/personen/?__=LfyIfvCWq8SpBQj0MiyHaxDZwGJ</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rPr>
          <w:b/>
        </w:rPr>
        <w:t xml:space="preserve">Namespace-URL:</w:t>
      </w:r>
      <w:r>
        <w:t xml:space="preserve"> </w:t>
      </w:r>
      <w:r>
        <w:rPr>
          <w:rStyle w:val="VerbatimChar"/>
        </w:rPr>
        <w:t xml:space="preserve">http://oparl.org/schema/1.0/System</w:t>
      </w:r>
    </w:p>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br w:type="textWrapping"/>
      </w:r>
      <w:r>
        <w:rPr>
          <w:rStyle w:val="FunctionTok"/>
        </w:rPr>
        <w:t xml:space="preserve">}</w:t>
      </w:r>
    </w:p>
    <w:bookmarkStart w:id="221" w:name="eigenschaften"/>
    <w:p>
      <w:pPr>
        <w:pStyle w:val="Heading3"/>
      </w:pPr>
      <w:r>
        <w:t xml:space="preserve">Eigenschaften</w:t>
      </w:r>
    </w:p>
    <w:bookmarkEnd w:id="221"/>
    <w:p>
      <w:r>
        <w:rPr>
          <w:rStyle w:val="VerbatimChar"/>
          <w:b/>
        </w:rPr>
        <w:t xml:space="preserve">oparlVersion</w:t>
      </w:r>
    </w:p>
    <w:tbl>
      <w:tblPr>
        <w:tblStyle w:val="TableNormal"/>
      </w:tblPr>
      <w:tblGrid/>
      <w:tr>
        <w:tc>
          <w:p>
            <w:pPr>
              <w:pStyle w:val="Compact"/>
              <w:jc w:val="left"/>
            </w:pPr>
            <w:r>
              <w:t xml:space="preserve">Beschreibung:</w:t>
            </w:r>
          </w:p>
        </w:tc>
        <w:tc>
          <w:p>
            <w:pPr>
              <w:pStyle w:val="Compact"/>
              <w:jc w:val="left"/>
            </w:pPr>
            <w:r>
              <w:t xml:space="preserve">Die URL der OParl-Spezifikation, die von diesem Server</w:t>
            </w:r>
          </w:p>
        </w:tc>
      </w:tr>
      <w:tr>
        <w:tc>
          <w:p/>
        </w:tc>
        <w:tc>
          <w:p>
            <w:pPr>
              <w:pStyle w:val="Compact"/>
              <w:jc w:val="left"/>
            </w:pPr>
            <w:r>
              <w:t xml:space="preserve">unterstützt wird. Aktuell kommt hier nur ein Wert in</w:t>
            </w:r>
          </w:p>
        </w:tc>
      </w:tr>
      <w:tr>
        <w:tc>
          <w:p/>
        </w:tc>
        <w:tc>
          <w:p>
            <w:pPr>
              <w:pStyle w:val="Compact"/>
              <w:jc w:val="left"/>
            </w:pPr>
            <w:r>
              <w:t xml:space="preserve">Frage. Mit zukünftigen OParl-Versionen kommen weitere</w:t>
            </w:r>
          </w:p>
        </w:tc>
      </w:tr>
      <w:tr>
        <w:tc>
          <w:p/>
        </w:tc>
        <w:tc>
          <w:p>
            <w:pPr>
              <w:pStyle w:val="Compact"/>
              <w:jc w:val="left"/>
            </w:pPr>
            <w:r>
              <w:t xml:space="preserve">mögliche URLs hinzu.</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URL</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body</w:t>
      </w:r>
    </w:p>
    <w:tbl>
      <w:tblPr>
        <w:tblStyle w:val="TableNormal"/>
      </w:tblPr>
      <w:tblGrid/>
      <w:tr>
        <w:tc>
          <w:p>
            <w:pPr>
              <w:pStyle w:val="Compact"/>
              <w:jc w:val="left"/>
            </w:pPr>
            <w:r>
              <w:t xml:space="preserve">Beschreibung:</w:t>
            </w:r>
          </w:p>
        </w:tc>
        <w:tc>
          <w:p>
            <w:pPr>
              <w:pStyle w:val="Compact"/>
              <w:jc w:val="left"/>
            </w:pPr>
            <w:r>
              <w:t xml:space="preserve">Liste der Körperschaften (</w:t>
            </w:r>
            <w:r>
              <w:rPr>
                <w:rStyle w:val="VerbatimChar"/>
              </w:rPr>
              <w:t xml:space="preserve">oparl:Body</w:t>
            </w:r>
            <w:r>
              <w:t xml:space="preserve">-Objekte), die</w:t>
            </w:r>
          </w:p>
        </w:tc>
      </w:tr>
      <w:tr>
        <w:tc>
          <w:p/>
        </w:tc>
        <w:tc>
          <w:p>
            <w:pPr>
              <w:pStyle w:val="Compact"/>
              <w:jc w:val="left"/>
            </w:pPr>
            <w:r>
              <w:t xml:space="preserve">auf dem System existieren.</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Array mit Objekt-URLs oder URL zum Listenabruf</w:t>
            </w:r>
          </w:p>
        </w:tc>
      </w:tr>
      <w:tr>
        <w:tc>
          <w:p>
            <w:pPr>
              <w:pStyle w:val="Compact"/>
              <w:jc w:val="left"/>
            </w:pPr>
            <w:r>
              <w:t xml:space="preserve">Siehe auch:</w:t>
            </w:r>
          </w:p>
        </w:tc>
        <w:tc>
          <w:p>
            <w:pPr>
              <w:pStyle w:val="Compact"/>
              <w:jc w:val="left"/>
            </w:pPr>
            <w:hyperlink w:anchor="oparl_body">
              <w:r>
                <w:rPr>
                  <w:rStyle w:val="VerbatimChar"/>
                  <w:rStyle w:val="Link"/>
                </w:rPr>
                <w:t xml:space="preserve">oparl:Body</w:t>
              </w:r>
            </w:hyperlink>
            <w:r>
              <w:t xml:space="preserve">,</w:t>
            </w:r>
            <w:r>
              <w:t xml:space="preserve"> </w:t>
            </w:r>
            <w:hyperlink w:anchor="objektlisten">
              <w:r>
                <w:rPr>
                  <w:rStyle w:val="Link"/>
                </w:rPr>
                <w:t xml:space="preserve">Objektlisten</w:t>
              </w:r>
            </w:hyperlink>
          </w:p>
        </w:tc>
      </w:tr>
    </w:tbl>
    <w:p>
      <w:r>
        <w:rPr>
          <w:rStyle w:val="VerbatimChar"/>
          <w:b/>
        </w:rPr>
        <w:t xml:space="preserve">name</w:t>
      </w:r>
    </w:p>
    <w:tbl>
      <w:tblPr>
        <w:tblStyle w:val="TableNormal"/>
      </w:tblPr>
      <w:tblGrid/>
      <w:tr>
        <w:tc>
          <w:p>
            <w:pPr>
              <w:pStyle w:val="Compact"/>
              <w:jc w:val="left"/>
            </w:pPr>
            <w:r>
              <w:t xml:space="preserve">Beschreibung:</w:t>
            </w:r>
          </w:p>
        </w:tc>
        <w:tc>
          <w:p>
            <w:pPr>
              <w:pStyle w:val="Compact"/>
              <w:jc w:val="left"/>
            </w:pPr>
            <w:r>
              <w:t xml:space="preserve">Nutzerfreundlicher Name für das System, mit dessen</w:t>
            </w:r>
          </w:p>
        </w:tc>
      </w:tr>
      <w:tr>
        <w:tc>
          <w:p/>
        </w:tc>
        <w:tc>
          <w:p>
            <w:pPr>
              <w:pStyle w:val="Compact"/>
              <w:jc w:val="left"/>
            </w:pPr>
            <w:r>
              <w:t xml:space="preserve">Hilfe Nutzerinnen und Nutzer das System erkennen und</w:t>
            </w:r>
          </w:p>
        </w:tc>
      </w:tr>
      <w:tr>
        <w:tc>
          <w:p/>
        </w:tc>
        <w:tc>
          <w:p>
            <w:pPr>
              <w:pStyle w:val="Compact"/>
              <w:jc w:val="left"/>
            </w:pPr>
            <w:r>
              <w:t xml:space="preserve">von anderen unterscheiden können.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contactEmail</w:t>
      </w:r>
    </w:p>
    <w:tbl>
      <w:tblPr>
        <w:tblStyle w:val="TableNormal"/>
      </w:tblPr>
      <w:tblGrid/>
      <w:tr>
        <w:tc>
          <w:p>
            <w:pPr>
              <w:pStyle w:val="Compact"/>
              <w:jc w:val="left"/>
            </w:pPr>
            <w:r>
              <w:t xml:space="preserve">Beschreibung:</w:t>
            </w:r>
          </w:p>
        </w:tc>
        <w:tc>
          <w:p>
            <w:pPr>
              <w:pStyle w:val="Compact"/>
              <w:jc w:val="left"/>
            </w:pPr>
            <w:r>
              <w:t xml:space="preserve">E-Mail-Adresse für Anfragen zur OParl-API. Die Angabe</w:t>
            </w:r>
          </w:p>
        </w:tc>
      </w:tr>
      <w:tr>
        <w:tc>
          <w:p/>
        </w:tc>
        <w:tc>
          <w:p>
            <w:pPr>
              <w:pStyle w:val="Compact"/>
              <w:jc w:val="left"/>
            </w:pPr>
            <w:r>
              <w:t xml:space="preserve">einer E-Mail-Adresse dient sowohl NutzerInnen wie auch</w:t>
            </w:r>
          </w:p>
        </w:tc>
      </w:tr>
      <w:tr>
        <w:tc>
          <w:p/>
        </w:tc>
        <w:tc>
          <w:p>
            <w:pPr>
              <w:pStyle w:val="Compact"/>
              <w:jc w:val="left"/>
            </w:pPr>
            <w:r>
              <w:t xml:space="preserve">Entwicklerinnen von Clients zur Kontaktaufnahme mit dem</w:t>
            </w:r>
          </w:p>
        </w:tc>
      </w:tr>
      <w:tr>
        <w:tc>
          <w:p/>
        </w:tc>
        <w:tc>
          <w:p>
            <w:pPr>
              <w:pStyle w:val="Compact"/>
              <w:jc w:val="left"/>
            </w:pPr>
            <w:r>
              <w:t xml:space="preserve">Betreiber.</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 im Format</w:t>
            </w:r>
            <w:r>
              <w:t xml:space="preserve"> </w:t>
            </w:r>
            <w:r>
              <w:rPr>
                <w:rStyle w:val="VerbatimChar"/>
              </w:rPr>
              <w:t xml:space="preserve">foaf:mbox</w:t>
            </w:r>
          </w:p>
        </w:tc>
      </w:tr>
    </w:tbl>
    <w:p>
      <w:r>
        <w:rPr>
          <w:rStyle w:val="VerbatimChar"/>
          <w:b/>
        </w:rPr>
        <w:t xml:space="preserve">contactName</w:t>
      </w:r>
    </w:p>
    <w:tbl>
      <w:tblPr>
        <w:tblStyle w:val="TableNormal"/>
      </w:tblPr>
      <w:tblGrid/>
      <w:tr>
        <w:tc>
          <w:p>
            <w:pPr>
              <w:pStyle w:val="Compact"/>
              <w:jc w:val="left"/>
            </w:pPr>
            <w:r>
              <w:t xml:space="preserve">Beschreibung:</w:t>
            </w:r>
          </w:p>
        </w:tc>
        <w:tc>
          <w:p>
            <w:pPr>
              <w:pStyle w:val="Compact"/>
              <w:jc w:val="left"/>
            </w:pPr>
            <w:r>
              <w:t xml:space="preserve">Name der Ansprechpartnerin bzw. des Ansprechpartners</w:t>
            </w:r>
          </w:p>
        </w:tc>
      </w:tr>
      <w:tr>
        <w:tc>
          <w:p/>
        </w:tc>
        <w:tc>
          <w:p>
            <w:pPr>
              <w:pStyle w:val="Compact"/>
              <w:jc w:val="left"/>
            </w:pPr>
            <w:r>
              <w:t xml:space="preserve">oder der Abteilung, die über die in</w:t>
            </w:r>
            <w:r>
              <w:t xml:space="preserve"> </w:t>
            </w:r>
            <w:r>
              <w:rPr>
                <w:rStyle w:val="VerbatimChar"/>
              </w:rPr>
              <w:t xml:space="preserve">contactEmail</w:t>
            </w:r>
          </w:p>
        </w:tc>
      </w:tr>
      <w:tr>
        <w:tc>
          <w:p/>
        </w:tc>
        <w:tc>
          <w:p>
            <w:pPr>
              <w:pStyle w:val="Compact"/>
              <w:jc w:val="left"/>
            </w:pPr>
            <w:r>
              <w:t xml:space="preserve">angegebene Adresse erreicht werden kann.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bl>
    <w:p>
      <w:r>
        <w:rPr>
          <w:rStyle w:val="VerbatimChar"/>
          <w:b/>
        </w:rPr>
        <w:t xml:space="preserve">newObjects</w:t>
      </w:r>
    </w:p>
    <w:tbl>
      <w:tblPr>
        <w:tblStyle w:val="TableNormal"/>
      </w:tblPr>
      <w:tblGrid/>
      <w:tr>
        <w:tc>
          <w:p>
            <w:pPr>
              <w:pStyle w:val="Compact"/>
              <w:jc w:val="left"/>
            </w:pPr>
            <w:r>
              <w:t xml:space="preserve">Beschreibung:</w:t>
            </w:r>
          </w:p>
        </w:tc>
        <w:tc>
          <w:p>
            <w:pPr>
              <w:pStyle w:val="Compact"/>
              <w:jc w:val="left"/>
            </w:pPr>
            <w:r>
              <w:t xml:space="preserve">URL des Feeds "Neue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neue_objekte">
              <w:r>
                <w:rPr>
                  <w:rStyle w:val="Link"/>
                </w:rPr>
                <w:t xml:space="preserve">Neue Objekte</w:t>
              </w:r>
            </w:hyperlink>
          </w:p>
        </w:tc>
      </w:tr>
    </w:tbl>
    <w:p>
      <w:r>
        <w:rPr>
          <w:rStyle w:val="VerbatimChar"/>
          <w:b/>
        </w:rPr>
        <w:t xml:space="preserve">updatedObjects</w:t>
      </w:r>
    </w:p>
    <w:tbl>
      <w:tblPr>
        <w:tblStyle w:val="TableNormal"/>
      </w:tblPr>
      <w:tblGrid/>
      <w:tr>
        <w:tc>
          <w:p>
            <w:pPr>
              <w:pStyle w:val="Compact"/>
              <w:jc w:val="left"/>
            </w:pPr>
            <w:r>
              <w:t xml:space="preserve">Beschreibung:</w:t>
            </w:r>
          </w:p>
        </w:tc>
        <w:tc>
          <w:p>
            <w:pPr>
              <w:pStyle w:val="Compact"/>
              <w:jc w:val="left"/>
            </w:pPr>
            <w:r>
              <w:t xml:space="preserve">URL des Feeds "Geänderte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geaenderte_objekte">
              <w:r>
                <w:rPr>
                  <w:rStyle w:val="Link"/>
                </w:rPr>
                <w:t xml:space="preserve">Geänderte Objekte</w:t>
              </w:r>
            </w:hyperlink>
          </w:p>
        </w:tc>
      </w:tr>
    </w:tbl>
    <w:p>
      <w:r>
        <w:rPr>
          <w:rStyle w:val="VerbatimChar"/>
          <w:b/>
        </w:rPr>
        <w:t xml:space="preserve">removedObjects</w:t>
      </w:r>
    </w:p>
    <w:tbl>
      <w:tblPr>
        <w:tblStyle w:val="TableNormal"/>
      </w:tblPr>
      <w:tblGrid/>
      <w:tr>
        <w:tc>
          <w:p>
            <w:pPr>
              <w:pStyle w:val="Compact"/>
              <w:jc w:val="left"/>
            </w:pPr>
            <w:r>
              <w:t xml:space="preserve">Beschreibung:</w:t>
            </w:r>
          </w:p>
        </w:tc>
        <w:tc>
          <w:p>
            <w:pPr>
              <w:pStyle w:val="Compact"/>
              <w:jc w:val="left"/>
            </w:pPr>
            <w:r>
              <w:t xml:space="preserve">URL des Feeds "Entfernte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entfernte_objekte">
              <w:r>
                <w:rPr>
                  <w:rStyle w:val="Link"/>
                </w:rPr>
                <w:t xml:space="preserve">Entfernte Objekte</w:t>
              </w:r>
            </w:hyperlink>
          </w:p>
        </w:tc>
      </w:tr>
    </w:tbl>
    <w:p>
      <w:r>
        <w:rPr>
          <w:rStyle w:val="VerbatimChar"/>
          <w:b/>
        </w:rPr>
        <w:t xml:space="preserve">website</w:t>
      </w:r>
    </w:p>
    <w:tbl>
      <w:tblPr>
        <w:tblStyle w:val="TableNormal"/>
      </w:tblPr>
      <w:tblGrid/>
      <w:tr>
        <w:tc>
          <w:p>
            <w:pPr>
              <w:pStyle w:val="Compact"/>
              <w:jc w:val="left"/>
            </w:pPr>
            <w:r>
              <w:t xml:space="preserve">Beschreibung:</w:t>
            </w:r>
          </w:p>
        </w:tc>
        <w:tc>
          <w:p>
            <w:pPr>
              <w:pStyle w:val="Compact"/>
              <w:jc w:val="left"/>
            </w:pPr>
            <w:r>
              <w:t xml:space="preserve">URL der Website des parlamentarischen</w:t>
            </w:r>
          </w:p>
        </w:tc>
      </w:tr>
      <w:tr>
        <w:tc>
          <w:p/>
        </w:tc>
        <w:tc>
          <w:p>
            <w:pPr>
              <w:pStyle w:val="Compact"/>
              <w:jc w:val="left"/>
            </w:pPr>
            <w:r>
              <w:t xml:space="preserve">Informationssystems</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vendor</w:t>
      </w:r>
    </w:p>
    <w:tbl>
      <w:tblPr>
        <w:tblStyle w:val="TableNormal"/>
      </w:tblPr>
      <w:tblGrid/>
      <w:tr>
        <w:tc>
          <w:p>
            <w:pPr>
              <w:pStyle w:val="Compact"/>
              <w:jc w:val="left"/>
            </w:pPr>
            <w:r>
              <w:t xml:space="preserve">Beschreibung:</w:t>
            </w:r>
          </w:p>
        </w:tc>
        <w:tc>
          <w:p>
            <w:pPr>
              <w:pStyle w:val="Compact"/>
              <w:jc w:val="left"/>
            </w:pPr>
            <w:r>
              <w:t xml:space="preserve">URL der Website des Software-Anbieters, von dem die</w:t>
            </w:r>
          </w:p>
        </w:tc>
      </w:tr>
      <w:tr>
        <w:tc>
          <w:p/>
        </w:tc>
        <w:tc>
          <w:p>
            <w:pPr>
              <w:pStyle w:val="Compact"/>
              <w:jc w:val="left"/>
            </w:pPr>
            <w:r>
              <w:t xml:space="preserve">OParl-Server-Software stammt.</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product</w:t>
      </w:r>
    </w:p>
    <w:tbl>
      <w:tblPr>
        <w:tblStyle w:val="TableNormal"/>
      </w:tblPr>
      <w:tblGrid/>
      <w:tr>
        <w:tc>
          <w:p>
            <w:pPr>
              <w:pStyle w:val="Compact"/>
              <w:jc w:val="left"/>
            </w:pPr>
            <w:r>
              <w:t xml:space="preserve">Beschreibung:</w:t>
            </w:r>
          </w:p>
        </w:tc>
        <w:tc>
          <w:p>
            <w:pPr>
              <w:pStyle w:val="Compact"/>
              <w:jc w:val="left"/>
            </w:pPr>
            <w:r>
              <w:t xml:space="preserve">URL zu Informationen über die auf dem System genutzte</w:t>
            </w:r>
          </w:p>
        </w:tc>
      </w:tr>
      <w:tr>
        <w:tc>
          <w:p/>
        </w:tc>
        <w:tc>
          <w:p>
            <w:pPr>
              <w:pStyle w:val="Compact"/>
              <w:jc w:val="left"/>
            </w:pPr>
            <w:r>
              <w:t xml:space="preserve">OParl-Server-Software</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bereithält. Teilen sich mehrere Körperschaften dasselbe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"https://oparl.example.org/body/0/terms/1"</w:t>
      </w:r>
      <w:r>
        <w:rPr>
          <w:rStyle w:val="OtherTok"/>
        </w:rPr>
        <w:t xml:space="preserve">,</w:t>
      </w:r>
      <w:r>
        <w:br w:type="textWrapping"/>
      </w:r>
      <w:r>
        <w:rPr>
          <w:rStyle w:val="NormalTok"/>
        </w:rPr>
        <w:t xml:space="preserve">        </w:t>
      </w:r>
      <w:r>
        <w:rPr>
          <w:rStyle w:val="StringTok"/>
        </w:rPr>
        <w:t xml:space="preserve">"https://oparl.example.org/body/0/terms/2"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"Kreisfreie Stadt"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dieselbe Körperschaft repräsentieren. Hier können beispielsweise, sofern vorhanden, der entsprechende Eintrag der Gemeinsamen Normdatei der Deutschen Nationalbibliothek</w:t>
      </w:r>
      <w:r>
        <w:rPr>
          <w:rStyle w:val="FootnoteRef"/>
        </w:rPr>
        <w:footnoteReference w:id="226"/>
      </w:r>
      <w:r>
        <w:t xml:space="preserve"> </w:t>
      </w:r>
      <w:r>
        <w:t xml:space="preserve">oder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classification</w:t>
      </w:r>
    </w:p>
    <w:p>
      <w:pPr>
        <w:pStyle w:val="Definition"/>
      </w:pPr>
      <w:r>
        <w:t xml:space="preserve">Art der Körperschaft. Typ: String oder URLs eines</w:t>
      </w:r>
      <w:r>
        <w:t xml:space="preserve"> </w:t>
      </w:r>
      <w:r>
        <w:rPr>
          <w:rStyle w:val="VerbatimChar"/>
        </w:rPr>
        <w:t xml:space="preserve">skos:Concept</w:t>
      </w:r>
      <w:r>
        <w:t xml:space="preserve"> </w:t>
      </w:r>
      <w:r>
        <w:t xml:space="preserve">Objekts (vgl.</w:t>
      </w:r>
      <w:r>
        <w:t xml:space="preserve"> </w:t>
      </w:r>
      <w:hyperlink w:anchor="vokabulare_klassifizierung">
        <w:r>
          <w:rPr>
            <w:rStyle w:val="Link"/>
          </w:rPr>
          <w:t xml:space="preserve">Vokabulare zur Klassifizierung</w:t>
        </w:r>
      </w:hyperlink>
      <w:r>
        <w:t xml:space="preserve">).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"Vorsitzender | Vorsitzende"</w:t>
      </w:r>
      <w:r>
        <w:rPr>
          <w:rStyle w:val="OtherTok"/>
        </w:rPr>
        <w:t xml:space="preserve">,</w:t>
      </w:r>
      <w:r>
        <w:br w:type="textWrapping"/>
      </w:r>
      <w:r>
        <w:rPr>
          <w:rStyle w:val="NormalTok"/>
        </w:rPr>
        <w:t xml:space="preserve">        </w:t>
      </w:r>
      <w:r>
        <w:rPr>
          <w:rStyle w:val="StringTok"/>
        </w:rPr>
        <w:t xml:space="preserve">"1. Stellvertreter | 1. Stellvertreterin"</w:t>
      </w:r>
      <w:r>
        <w:rPr>
          <w:rStyle w:val="OtherTok"/>
        </w:rPr>
        <w:t xml:space="preserve">,</w:t>
      </w:r>
      <w:r>
        <w:br w:type="textWrapping"/>
      </w:r>
      <w:r>
        <w:rPr>
          <w:rStyle w:val="NormalTok"/>
        </w:rPr>
        <w:t xml:space="preserve">        </w:t>
      </w:r>
      <w:r>
        <w:rPr>
          <w:rStyle w:val="StringTok"/>
        </w:rPr>
        <w:t xml:space="preserve">"Mitglied"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"Ausschuss"</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website</w:t>
      </w:r>
    </w:p>
    <w:p>
      <w:pPr>
        <w:pStyle w:val="Definition"/>
      </w:pPr>
      <w:r>
        <w:t xml:space="preserve">Allgemeine Website der Gruppierung. Typ: URL. Kardinalität: 0 bis 1. OPTIONAL.</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"Prof."</w:t>
      </w:r>
      <w:r>
        <w:rPr>
          <w:rStyle w:val="OtherTok"/>
        </w:rPr>
        <w:t xml:space="preserve">,</w:t>
      </w:r>
      <w:r>
        <w:br w:type="textWrapping"/>
      </w:r>
      <w:r>
        <w:rPr>
          <w:rStyle w:val="NormalTok"/>
        </w:rPr>
        <w:t xml:space="preserve">        </w:t>
      </w:r>
      <w:r>
        <w:rPr>
          <w:rStyle w:val="StringTok"/>
        </w:rPr>
        <w:t xml:space="preserv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"Ratsherr | Ratsfrau"</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"Bezirksbürgermeister | Bezirksbürgermeisterin"</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body</w:t>
      </w:r>
    </w:p>
    <w:p>
      <w:pPr>
        <w:pStyle w:val="Definition"/>
      </w:pPr>
      <w:r>
        <w:t xml:space="preserve">Körperschaft, zu der die Person gehört. Typ: URL eines Objekts vom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Array von Strings oder URLs von</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gender</w:t>
      </w:r>
    </w:p>
    <w:p>
      <w:pPr>
        <w:pStyle w:val="Definition"/>
      </w:pPr>
      <w:r>
        <w:t xml:space="preserve">Geschlecht. Empfohlene Werte sind</w:t>
      </w:r>
      <w:r>
        <w:t xml:space="preserve"> </w:t>
      </w:r>
      <w:r>
        <w:rPr>
          <w:rStyle w:val="VerbatimChar"/>
        </w:rPr>
        <w:t xml:space="preserve">female</w:t>
      </w:r>
      <w:r>
        <w:t xml:space="preserve">,</w:t>
      </w:r>
      <w:r>
        <w:t xml:space="preserve"> </w:t>
      </w:r>
      <w:r>
        <w:rPr>
          <w:rStyle w:val="VerbatimChar"/>
        </w:rPr>
        <w:t xml:space="preserve">male</w:t>
      </w:r>
      <w:r>
        <w:t xml:space="preserve">,</w:t>
      </w:r>
      <w:r>
        <w:t xml:space="preserve"> </w:t>
      </w:r>
      <w:r>
        <w:rPr>
          <w:rStyle w:val="VerbatimChar"/>
        </w:rPr>
        <w:t xml:space="preserve">none</w:t>
      </w:r>
      <w:r>
        <w:t xml:space="preserve"> </w:t>
      </w:r>
      <w:r>
        <w:t xml:space="preserve">und</w:t>
      </w:r>
      <w:r>
        <w:t xml:space="preserve"> </w:t>
      </w:r>
      <w:r>
        <w:rPr>
          <w:rStyle w:val="VerbatimChar"/>
        </w:rPr>
        <w:t xml:space="preserve">other</w:t>
      </w:r>
      <w:r>
        <w:t xml:space="preserve">. Für den Fall, dass das Geschlecht der Person unbekannt ist, SOLL die Eigenschaft nicht ausgegeben werden.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 OPTIONAL.</w:t>
      </w:r>
    </w:p>
    <w:p>
      <w:pPr>
        <w:pStyle w:val="DefinitionTerm"/>
      </w:pPr>
      <w:r>
        <w:rPr>
          <w:rStyle w:val="VerbatimChar"/>
        </w:rPr>
        <w:t xml:space="preserve">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Dateien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"https://oparl.example.org/files/628"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"https://oparl.example.org/files/691"</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"https://oparl.example.org/files/588"</w:t>
      </w:r>
      <w:r>
        <w:rPr>
          <w:rStyle w:val="OtherTok"/>
        </w:rPr>
        <w:t xml:space="preserve">,</w:t>
      </w:r>
      <w:r>
        <w:br w:type="textWrapping"/>
      </w:r>
      <w:r>
        <w:rPr>
          <w:rStyle w:val="NormalTok"/>
        </w:rPr>
        <w:t xml:space="preserve">        </w:t>
      </w:r>
      <w:r>
        <w:rPr>
          <w:rStyle w:val="StringTok"/>
        </w:rPr>
        <w:t xml:space="preserve">"https://oparl.example.org/files/589"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des Sitzungsortes. Typ: String. Kardinalität: 0 bis 1. OPTIONAL.</w:t>
      </w:r>
    </w:p>
    <w:p>
      <w:pPr>
        <w:pStyle w:val="DefinitionTerm"/>
      </w:pPr>
      <w:r>
        <w:rPr>
          <w:rStyle w:val="VerbatimChar"/>
        </w:rPr>
        <w:t xml:space="preserve">postalCode</w:t>
      </w:r>
    </w:p>
    <w:p>
      <w:pPr>
        <w:pStyle w:val="Definition"/>
      </w:pPr>
      <w:r>
        <w:t xml:space="preserve">Postleitzahl des Sitzungsortes. Typ: String. Kardinalität: 0 bis 1. OPTIONAL.</w:t>
      </w:r>
    </w:p>
    <w:p>
      <w:pPr>
        <w:pStyle w:val="DefinitionTerm"/>
      </w:pPr>
      <w:r>
        <w:rPr>
          <w:rStyle w:val="VerbatimChar"/>
        </w:rPr>
        <w:t xml:space="preserve">locality</w:t>
      </w:r>
    </w:p>
    <w:p>
      <w:pPr>
        <w:pStyle w:val="Definition"/>
      </w:pPr>
      <w:r>
        <w:t xml:space="preserve">Ortsangabe des Sitzungsortes.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Gruppierungen, denen die Sitzung zugeordnet ist. Im Regelfall wird hier eine Gruppierung verknüpft sein, es kann jedoch auch gemeinsame Sitzungen mehrerer Gruppierungen geben.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auxiliaryFile</w:t>
      </w:r>
    </w:p>
    <w:p>
      <w:pPr>
        <w:pStyle w:val="Definition"/>
      </w:pPr>
      <w:r>
        <w:t xml:space="preserve">Dateianhang zur Sitzung. Hiermit sind Dateien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"Geändert beschlossen"</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eine Datei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auxiliaryFile</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mainFile</w:t>
      </w:r>
    </w:p>
    <w:p>
      <w:pPr>
        <w:pStyle w:val="Definition"/>
      </w:pPr>
      <w:r>
        <w:t xml:space="preserve">Die Haupt-Datei zu dieser Drucksache. Beispiel: Die Drucksache repräsentiert eine Beschlussvorlage und die Haupt-Datei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auxiliaryFile</w:t>
      </w:r>
    </w:p>
    <w:p>
      <w:pPr>
        <w:pStyle w:val="Definition"/>
      </w:pPr>
      <w:r>
        <w:t xml:space="preserve">Anhänge zur Drucksache. Diese sind, in Abgrenzung zur Haupt-Datei (</w:t>
      </w:r>
      <w:r>
        <w:rPr>
          <w:rStyle w:val="VerbatimChar"/>
        </w:rPr>
        <w:t xml:space="preserve">mainFile</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file"/>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masterFile</w:t>
      </w:r>
      <w:r>
        <w:t xml:space="preserve"> </w:t>
      </w:r>
      <w:r>
        <w:t xml:space="preserve">bzw.</w:t>
      </w:r>
      <w:r>
        <w:t xml:space="preserve"> </w:t>
      </w:r>
      <w:r>
        <w:rPr>
          <w:rStyle w:val="VerbatimChar"/>
        </w:rPr>
        <w:t xml:space="preserve">derivativeFile</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masterFile</w:t>
      </w:r>
      <w:r>
        <w:t xml:space="preserve"> </w:t>
      </w:r>
      <w:r>
        <w:t xml:space="preserve">an, von welcher anderen Datei es abgeleitet wurde. Umgekehrt KANN über die Eigenschaft</w:t>
      </w:r>
      <w:r>
        <w:t xml:space="preserve"> </w:t>
      </w:r>
      <w:r>
        <w:rPr>
          <w:rStyle w:val="VerbatimChar"/>
        </w:rPr>
        <w:t xml:space="preserve">derivativeFile</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"https://oparl.example.org/files/57739.pdf"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"https://oparl.example.org/files/download/57739.pdf"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"masterFile"</w:t>
      </w:r>
      <w:r>
        <w:rPr>
          <w:rStyle w:val="FunctionTok"/>
        </w:rPr>
        <w:t xml:space="preserve">:</w:t>
      </w:r>
      <w:r>
        <w:rPr>
          <w:rStyle w:val="NormalTok"/>
        </w:rPr>
        <w:t xml:space="preserve"> </w:t>
      </w:r>
      <w:r>
        <w:rPr>
          <w:rStyle w:val="StringTok"/>
        </w:rPr>
        <w:t xml:space="preserve">"https://oparl.example.org/files/57738"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Da der Name den kompletten Unicode-Zeichenumang nutzen kann, SOLLEN Clients ggf. selbst dafür sorgen, diesen beim Speichern in ein Dateisystem den lokalen Erfordernissen anzupassen. Typ: 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Dateiinhalts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Dateizugriffe</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Dateizugriffe</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Drucksachen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masterFile</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derivativeFile</w:t>
      </w:r>
    </w:p>
    <w:p>
      <w:pPr>
        <w:pStyle w:val="Definition"/>
      </w:pPr>
      <w:r>
        <w:t xml:space="preserve">Datei, die von dem aktuellen Objekt abgeleitet wurde. Details dazu in der allgemeinen Beschreibung weiter oben.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48"/>
      </w:r>
      <w:r>
        <w:t xml:space="preserve"> </w:t>
      </w:r>
      <w:r>
        <w:t xml:space="preserve">Typ: URL. Kardinalität: 0 bis 1. OPTIONAL.</w:t>
      </w:r>
    </w:p>
    <w:p>
      <w:pPr>
        <w:pStyle w:val="DefinitionTerm"/>
      </w:pPr>
      <w:r>
        <w:rPr>
          <w:rStyle w:val="VerbatimChar"/>
        </w:rPr>
        <w:t xml:space="preserve">fileRole</w:t>
      </w:r>
    </w:p>
    <w:p>
      <w:pPr>
        <w:pStyle w:val="Definition"/>
      </w:pPr>
      <w:r>
        <w:t xml:space="preserve">Rolle, Funktion der Datei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49" w:name="oparl_consultation"/>
    <w:p>
      <w:pPr>
        <w:pStyle w:val="Heading2"/>
      </w:pPr>
      <w:r>
        <w:t xml:space="preserve">oparl:Consultation (Beratung)</w:t>
      </w:r>
    </w:p>
    <w:bookmarkEnd w:id="24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"Beschlussfassung"</w:t>
      </w:r>
      <w:r>
        <w:br w:type="textWrapping"/>
      </w:r>
      <w:r>
        <w:rPr>
          <w:rStyle w:val="FunctionTok"/>
        </w:rPr>
        <w:t xml:space="preserve">}</w:t>
      </w:r>
    </w:p>
    <w:bookmarkStart w:id="250" w:name="eigenschaften-8"/>
    <w:p>
      <w:pPr>
        <w:pStyle w:val="Heading3"/>
      </w:pPr>
      <w:r>
        <w:t xml:space="preserve">Eigenschaften</w:t>
      </w:r>
    </w:p>
    <w:bookmarkEnd w:id="250"/>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String oder als URL zu einem</w:t>
      </w:r>
      <w:r>
        <w:t xml:space="preserve"> </w:t>
      </w:r>
      <w:r>
        <w:rPr>
          <w:rStyle w:val="VerbatimChar"/>
        </w:rPr>
        <w:t xml:space="preserve">skos:Concept</w:t>
      </w:r>
      <w:r>
        <w:t xml:space="preserve"> </w:t>
      </w:r>
      <w:r>
        <w:t xml:space="preserve">Objekt.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1" w:name="oparl_location"/>
    <w:p>
      <w:pPr>
        <w:pStyle w:val="Heading2"/>
      </w:pPr>
      <w:r>
        <w:t xml:space="preserve">oparl:Location (Ort)</w:t>
      </w:r>
    </w:p>
    <w:bookmarkEnd w:id="251"/>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4"/>
      </w:r>
      <w:r>
        <w:t xml:space="preserve"> </w:t>
      </w:r>
      <w:r>
        <w:t xml:space="preserve">angegeben werden, und zwar in Form von Zahlenwerten (Fließkommazahlen) für Längen- und Breitengrad.</w:t>
      </w:r>
    </w:p>
    <w:p>
      <w:r>
        <w:rPr>
          <w:b/>
        </w:rPr>
        <w:t xml:space="preserve">Beispiele</w:t>
      </w:r>
    </w:p>
    <w:p>
      <w:r>
        <w:t xml:space="preserve">Ein einfaches Objekt mit Punktkoordinate: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5" w:name="eigenschaften-9"/>
    <w:p>
      <w:pPr>
        <w:pStyle w:val="Heading3"/>
      </w:pPr>
      <w:r>
        <w:t xml:space="preserve">Eigenschaften</w:t>
      </w:r>
    </w:p>
    <w:bookmarkEnd w:id="255"/>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6" w:name="oparl_membership"/>
    <w:p>
      <w:pPr>
        <w:pStyle w:val="Heading2"/>
      </w:pPr>
      <w:r>
        <w:t xml:space="preserve">oparl:Membership (Mitgliedschaft)</w:t>
      </w:r>
    </w:p>
    <w:bookmarkEnd w:id="256"/>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"Vorsitzender | Vorsitzende"</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Erläuterungen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58"/>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0"/>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1"/>
      </w:r>
      <w:r>
        <w:t xml:space="preserve"> </w:t>
      </w:r>
      <w:r>
        <w:t xml:space="preserve">Typ:</w:t>
      </w:r>
      <w:r>
        <w:t xml:space="preserve"> </w:t>
      </w:r>
      <w:r>
        <w:rPr>
          <w:rStyle w:val="VerbatimChar"/>
        </w:rPr>
        <w:t xml:space="preserve">xsd:dateTime</w:t>
      </w:r>
      <w:r>
        <w:t xml:space="preserve">. Kardinalität: 0 bis 1. OPTIONAL.</w:t>
      </w:r>
    </w:p>
    <w:bookmarkStart w:id="262" w:name="oparl_legislative_term"/>
    <w:p>
      <w:pPr>
        <w:pStyle w:val="Heading2"/>
      </w:pPr>
      <w:r>
        <w:t xml:space="preserve">oparl:LegislativeTerm (Wahlperiode)</w:t>
      </w:r>
    </w:p>
    <w:bookmarkEnd w:id="262"/>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3" w:name="eigenschaften-11"/>
    <w:p>
      <w:pPr>
        <w:pStyle w:val="Heading3"/>
      </w:pPr>
      <w:r>
        <w:t xml:space="preserve">Eigenschaften</w:t>
      </w:r>
    </w:p>
    <w:bookmarkEnd w:id="263"/>
    <w:p>
      <w:pPr>
        <w:pStyle w:val="DefinitionTerm"/>
      </w:pPr>
      <w:r>
        <w:rPr>
          <w:rStyle w:val="VerbatimChar"/>
        </w:rPr>
        <w:t xml:space="preserve">body</w:t>
      </w:r>
    </w:p>
    <w:p>
      <w:pPr>
        <w:pStyle w:val="Definition"/>
      </w:pPr>
      <w:r>
        <w:t xml:space="preserve">Die Körperschaft, der diese Wahlperiode zugeordnet ist.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 Allgemeine Informationen zur Lizensierung von Open Data finden sich auch im Open Data Handbook der Open Knowledge Foundation unter</w:t>
      </w:r>
      <w:r>
        <w:t xml:space="preserve"> </w:t>
      </w:r>
      <w:hyperlink r:id="rId216">
        <w:r>
          <w:rPr>
            <w:rStyle w:val="Link"/>
          </w:rPr>
          <w:t xml:space="preserve">http://opendatahandbook.org/de/how-to-open-up-data/apply-an-open-license.html</w:t>
        </w:r>
      </w:hyperlink>
      <w:r>
        <w:t xml:space="preserve">.</w:t>
      </w:r>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2">
    <w:p>
      <w:pPr>
        <w:pStyle w:val="FootnoteText"/>
      </w:pPr>
      <w:r>
        <w:rPr>
          <w:rStyle w:val="FootnoteRef"/>
        </w:rPr>
        <w:footnoteRef/>
      </w:r>
      <w:r>
        <w:t xml:space="preserve">Simple Feature Access Spezifikation:</w:t>
      </w:r>
      <w:r>
        <w:t xml:space="preserve"> </w:t>
      </w:r>
      <w:hyperlink r:id="rId253">
        <w:r>
          <w:rPr>
            <w:rStyle w:val="Link"/>
          </w:rPr>
          <w:t xml:space="preserve">http://www.opengeospatial.org/standards/sfa</w:t>
        </w:r>
      </w:hyperlink>
    </w:p>
  </w:footnote>
  <w:footnote w:id="25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58">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59">
        <w:r>
          <w:rPr>
            <w:rStyle w:val="Link"/>
          </w:rPr>
          <w:t xml:space="preserve">http://popoloproject.com/specs/membership.html</w:t>
        </w:r>
      </w:hyperlink>
    </w:p>
  </w:footnote>
  <w:footnote w:id="260">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59">
        <w:r>
          <w:rPr>
            <w:rStyle w:val="Link"/>
          </w:rPr>
          <w:t xml:space="preserve">http://popoloproject.com/specs/membership.html</w:t>
        </w:r>
      </w:hyperlink>
    </w:p>
  </w:footnote>
  <w:footnote w:id="261">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59">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276bc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e9df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61d77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b41051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