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7.png" ContentType="image/png"/>
  <Override PartName="/word/media/rId191.png" ContentType="image/png"/>
  <Override PartName="/word/media/rId148.png" ContentType="image/png"/>
  <Override PartName="/word/media/rId1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für</w:t>
      </w:r>
      <w:r>
        <w:t xml:space="preserve"> </w:t>
      </w:r>
      <w:r>
        <w:t xml:space="preserve">1.0)</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Spezifikation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rPr>
          <w:b/>
        </w:rPr>
        <w:t xml:space="preserve">17. und 18. November 2012:</w:t>
      </w:r>
      <w:r>
        <w:t xml:space="preserve"> </w:t>
      </w:r>
      <w:r>
        <w:t xml:space="preserve">Vorüberlegungen für einen offenen Standards für parlamentarische Informationssysteme beginnen auf der Veranstaltung "Stadt Land Code" der Open Knowledge Foundation (OKF) Deutschland. Marianne Wulff (VITAKO) und Marian Steinbach tauschen sich über Möglichkeiten, dies gemeinsam voran zu treiben, aus.</w:t>
      </w:r>
    </w:p>
    <w:p>
      <w:r>
        <w:rPr>
          <w:b/>
        </w:rPr>
        <w:t xml:space="preserve">6. Dezember 2012</w:t>
      </w:r>
      <w:r>
        <w:t xml:space="preserve">: Im Rahmen einer Anhörung des Landtags von Nordrhein-Westfalen zum Thema Open Government und Open Data sind sowohl Jens Klessmann (Fraunhofer FOKUS) als auch Marian Steinbach als Sachverständige eingeladen. Am Rande der Veranstaltung beschließen sie,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Die Arbeit an einem Entwurf für die vorliegende Spezifikation beginnt. Der Entwurf wird von Beginn an öffentlich auf GitHub.com bereitgestellt.</w:t>
      </w:r>
    </w:p>
    <w:p>
      <w:r>
        <w:rPr>
          <w:b/>
        </w:rPr>
        <w:t xml:space="preserve">17. April 2013:</w:t>
      </w:r>
      <w:r>
        <w:t xml:space="preserve"> </w:t>
      </w:r>
      <w:r>
        <w:t xml:space="preserve">Insgesamt 30 Teilnehmer versammeln sich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rPr>
          <w:b/>
        </w:rPr>
        <w:t xml:space="preserve">Mai 2013 bis Januar 2014</w:t>
      </w:r>
      <w:r>
        <w:t xml:space="preserve">: 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w:t>
      </w:r>
    </w:p>
    <w:p>
      <w:r>
        <w:rPr>
          <w:b/>
        </w:rPr>
        <w:t xml:space="preserve">26. Januar 2014:</w:t>
      </w:r>
      <w:r>
        <w:t xml:space="preserve"> </w:t>
      </w:r>
      <w:r>
        <w:t xml:space="preserve">In Düsseldorf findet ein weiterer technischer Workshop zur Arbeit an der Spezifikation statt.</w:t>
      </w:r>
    </w:p>
    <w:p>
      <w:r>
        <w:rPr>
          <w:b/>
        </w:rPr>
        <w:t xml:space="preserve">27. März 2014:</w:t>
      </w:r>
      <w:r>
        <w:t xml:space="preserve"> </w:t>
      </w:r>
      <w:r>
        <w:t xml:space="preserve">Die Initiatoren kommunizieren einen neuen Zeitplan für die Fertigstellung von Version 1.0.</w:t>
      </w:r>
      <w:r>
        <w:rPr>
          <w:rStyle w:val="FootnoteRef"/>
        </w:rPr>
        <w:footnoteReference w:id="43"/>
      </w:r>
      <w:r>
        <w:t xml:space="preserve">. Dieser sieht eine Verabschiedung in der 23. KW (2. bis 6 Juni) vor. Zuvor soll in einer mehrwöchigen Review-Phase jedem die Möglichkeit offen stehen, den Stand der Spezifikation ausführlich zu kommentieren.</w:t>
      </w:r>
    </w:p>
    <w:p>
      <w:r>
        <w:rPr>
          <w:b/>
        </w:rPr>
        <w:t xml:space="preserve">April bis Juni 2014:</w:t>
      </w:r>
      <w:r>
        <w:t xml:space="preserve"> </w:t>
      </w:r>
      <w:r>
        <w:t xml:space="preserve">Verfeinerung des Vokabular-Teils durch Andreas Kuckartz, finanziert durch das FP7-Projekt Fusepool aus Mitteln der Europäischen Union.</w:t>
      </w:r>
    </w:p>
    <w:p>
      <w:r>
        <w:rPr>
          <w:b/>
        </w:rPr>
        <w:t xml:space="preserve">12. Mai 2014:</w:t>
      </w:r>
      <w:r>
        <w:t xml:space="preserve"> </w:t>
      </w:r>
      <w:r>
        <w:t xml:space="preserve">An der Spezifikation wird weiterhin aktiv gearbeitet und ein kurzfristiger Redaktionsschluss nicht absehbar. Die Initiatoren geben einen neuen Zeitplan bekannt</w:t>
      </w:r>
      <w:r>
        <w:rPr>
          <w:rStyle w:val="FootnoteRef"/>
        </w:rPr>
        <w:footnoteReference w:id="45"/>
      </w:r>
      <w:r>
        <w:t xml:space="preserve">. Hier wird als Termin für die Veröffentlichung der 23. Juni anvisiert.</w:t>
      </w:r>
    </w:p>
    <w:p>
      <w:r>
        <w:rPr>
          <w:b/>
        </w:rPr>
        <w:t xml:space="preserve">Juni 2014:</w:t>
      </w:r>
      <w:r>
        <w:t xml:space="preserve"> </w:t>
      </w:r>
      <w:r>
        <w:t xml:space="preserve">Aufgrund von Feedback aus der Review-Phase wird die Spezifikation deutlich überarbeitet.</w:t>
      </w:r>
    </w:p>
    <w:p>
      <w:r>
        <w:t xml:space="preserve">TODO: Fortschreiben bis zur tatsächlichen Fertigstellung.</w:t>
      </w:r>
    </w:p>
    <w:bookmarkStart w:id="47" w:name="zukunft-von-oparl"/>
    <w:p>
      <w:pPr>
        <w:pStyle w:val="Heading2"/>
      </w:pPr>
      <w:r>
        <w:t xml:space="preserve">Zukunft von OParl</w:t>
      </w:r>
    </w:p>
    <w:bookmarkEnd w:id="47"/>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auszuformulieren,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8"/>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9"/>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50"/>
      </w:r>
      <w:r>
        <w:t xml:space="preserve"> </w:t>
      </w:r>
      <w:r>
        <w:t xml:space="preserve">des W3C und das Hydra Core Vocabulary</w:t>
      </w:r>
      <w:r>
        <w:rPr>
          <w:rStyle w:val="FootnoteRef"/>
        </w:rPr>
        <w:footnoteReference w:id="51"/>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52"/>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beschließen.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5"/>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6"/>
      </w:r>
      <w:r>
        <w:t xml:space="preserve"> </w:t>
      </w:r>
      <w:r>
        <w:t xml:space="preserve">- Ian Hickson</w:t>
      </w:r>
    </w:p>
    <w:bookmarkStart w:id="58" w:name="nomenklatur-der-spezifikation-und-satzkonventionen"/>
    <w:p>
      <w:pPr>
        <w:pStyle w:val="Heading2"/>
      </w:pPr>
      <w:r>
        <w:t xml:space="preserve">Nomenklatur der Spezifikation und Satzkonventionen</w:t>
      </w:r>
    </w:p>
    <w:bookmarkEnd w:id="58"/>
    <w:bookmarkStart w:id="59" w:name="muss_soll_darf"/>
    <w:p>
      <w:pPr>
        <w:pStyle w:val="Heading3"/>
      </w:pPr>
      <w:r>
        <w:t xml:space="preserve">Zwingende, empfohlene und optionale Anforderungen</w:t>
      </w:r>
    </w:p>
    <w:bookmarkEnd w:id="59"/>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Abstufungen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60"/>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62" w:name="geschlechterspezifische-begrifflichkeiten"/>
    <w:p>
      <w:pPr>
        <w:pStyle w:val="Heading3"/>
      </w:pPr>
      <w:r>
        <w:t xml:space="preserve">Geschlechterspezifische Begrifflichkeiten</w:t>
      </w:r>
    </w:p>
    <w:bookmarkEnd w:id="62"/>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63" w:name="codebeispiele"/>
    <w:p>
      <w:pPr>
        <w:pStyle w:val="Heading3"/>
      </w:pPr>
      <w:r>
        <w:t xml:space="preserve">Codebeispiele</w:t>
      </w:r>
    </w:p>
    <w:bookmarkEnd w:id="63"/>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 die Verwendung von Unicode-Zeichenketten vorsieht.</w:t>
      </w:r>
    </w:p>
    <w:bookmarkStart w:id="64" w:name="namespace-präfixe-für-objekt--und-datentypen"/>
    <w:p>
      <w:pPr>
        <w:pStyle w:val="Heading3"/>
      </w:pPr>
      <w:r>
        <w:t xml:space="preserve">Namespace-Präfixe für Objekt- und Datentypen</w:t>
      </w:r>
    </w:p>
    <w:bookmarkEnd w:id="64"/>
    <w:p>
      <w:r>
        <w:t xml:space="preserve">Bei der Erwähnung von Objekttypen, die in dieser Spezifikation beschrieben werden, wird in der Regel ein Präfix</w:t>
      </w:r>
      <w:r>
        <w:t xml:space="preserve"> </w:t>
      </w:r>
      <w:r>
        <w:rPr>
          <w:rStyle w:val="VerbatimChar"/>
        </w:rPr>
        <w:t xml:space="preserve">oparl:</w:t>
      </w:r>
      <w:r>
        <w:t xml:space="preserve"> </w:t>
      </w:r>
      <w:r>
        <w:t xml:space="preserve">vor den Namen gesetzt, z. B. "oparl:Organization". Damit soll verdeutlicht werden, dass dieser Objekttyp innerhalb der OParl-Spezifikation beschrieben wird.</w:t>
      </w:r>
    </w:p>
    <w:p>
      <w:r>
        <w:t xml:space="preserve">Das Präfix</w:t>
      </w:r>
      <w:r>
        <w:t xml:space="preserve"> </w:t>
      </w:r>
      <w:r>
        <w:rPr>
          <w:rStyle w:val="VerbatimChar"/>
        </w:rPr>
        <w:t xml:space="preserve">oparl:</w:t>
      </w:r>
      <w:r>
        <w:t xml:space="preserve"> </w:t>
      </w:r>
      <w:r>
        <w:t xml:space="preserve">steht hierbei für die folgende Namespace-URL:</w:t>
      </w:r>
    </w:p>
    <w:p>
      <w:pPr>
        <w:pStyle w:val="SourceCode"/>
      </w:pPr>
      <w:r>
        <w:rPr>
          <w:rStyle w:val="VerbatimChar"/>
        </w:rPr>
        <w:t xml:space="preserve">http://oparl.org/schema/1.0/</w:t>
      </w:r>
    </w:p>
    <w:p>
      <w:r>
        <w:t xml:space="preserve">Dadurch kann eine Typenangabe wie</w:t>
      </w:r>
      <w:r>
        <w:t xml:space="preserve"> </w:t>
      </w:r>
      <w:r>
        <w:rPr>
          <w:rStyle w:val="VerbatimChar"/>
        </w:rPr>
        <w:t xml:space="preserve">oparl:Organization</w:t>
      </w:r>
      <w:r>
        <w:t xml:space="preserve"> </w:t>
      </w:r>
      <w:r>
        <w:t xml:space="preserve">eindeutig in die folgende URL übersetzt werden:</w:t>
      </w:r>
    </w:p>
    <w:p>
      <w:pPr>
        <w:pStyle w:val="SourceCode"/>
      </w:pPr>
      <w:r>
        <w:rPr>
          <w:rStyle w:val="VerbatimChar"/>
        </w:rPr>
        <w:t xml:space="preserve">http://oparl.org/schema/1.0/Organization</w:t>
      </w:r>
    </w:p>
    <w:p>
      <w:r>
        <w:t xml:space="preserve">In einigen Fällen nutzt OParl Objekttypen oder Datentypen, die in anderen Spezifikationen beschrieben wurden, um so von bereits getaner Arbeit und etablierten Standards zu profitieren. Ein Beispiel dafür ist das Datumsformat, das in der XML-Schema-Spezifikation beschrieben wird. Der Namespace von XML-Schema hat die URL</w:t>
      </w:r>
    </w:p>
    <w:p>
      <w:pPr>
        <w:pStyle w:val="SourceCode"/>
      </w:pPr>
      <w:r>
        <w:rPr>
          <w:rStyle w:val="VerbatimChar"/>
        </w:rPr>
        <w:t xml:space="preserve">http://www.w3.org/2001/XMLSchema</w:t>
      </w:r>
    </w:p>
    <w:p>
      <w:r>
        <w:t xml:space="preserve">und wird im vorliegenden Dokument mit dem Präfix</w:t>
      </w:r>
      <w:r>
        <w:t xml:space="preserve"> </w:t>
      </w:r>
      <w:r>
        <w:rPr>
          <w:rStyle w:val="VerbatimChar"/>
        </w:rPr>
        <w:t xml:space="preserve">xsd:</w:t>
      </w:r>
      <w:r>
        <w:t xml:space="preserve"> </w:t>
      </w:r>
      <w:r>
        <w:t xml:space="preserve">abgekürzt. Somit ist, wenn beispielsweise von der Eigenschaft</w:t>
      </w:r>
      <w:r>
        <w:t xml:space="preserve"> </w:t>
      </w:r>
      <w:r>
        <w:rPr>
          <w:rStyle w:val="VerbatimChar"/>
        </w:rPr>
        <w:t xml:space="preserve">xsd:date</w:t>
      </w:r>
      <w:r>
        <w:t xml:space="preserve"> </w:t>
      </w:r>
      <w:r>
        <w:t xml:space="preserve">die Rede ist, tatsächlich diese Namespace-URL gemeint:</w:t>
      </w:r>
    </w:p>
    <w:p>
      <w:pPr>
        <w:pStyle w:val="SourceCode"/>
      </w:pPr>
      <w:r>
        <w:rPr>
          <w:rStyle w:val="VerbatimChar"/>
        </w:rPr>
        <w:t xml:space="preserve">http://www.w3.org/2001/XMLSchema#date</w:t>
      </w:r>
    </w:p>
    <w:p>
      <w:r>
        <w:t xml:space="preserve">Nachfolgend eine Aufstellung der weiteren in diesem Dokument verwendeten Namespace-Präfixe.</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xsd</w:t>
            </w:r>
          </w:p>
        </w:tc>
        <w:tc>
          <w:p>
            <w:pPr>
              <w:pStyle w:val="Compact"/>
              <w:jc w:val="left"/>
            </w:pPr>
            <w:r>
              <w:t xml:space="preserve">XML Schema</w:t>
            </w:r>
          </w:p>
        </w:tc>
        <w:tc>
          <w:p>
            <w:pPr>
              <w:pStyle w:val="Compact"/>
              <w:jc w:val="left"/>
            </w:pPr>
            <w:r>
              <w:t xml:space="preserve">http://www.w3.org/2001/XMLSchema#</w:t>
            </w:r>
          </w:p>
        </w:tc>
      </w:tr>
      <w:tr>
        <w:tc>
          <w:p>
            <w:pPr>
              <w:pStyle w:val="Compact"/>
              <w:jc w:val="left"/>
            </w:pPr>
            <w:r>
              <w:rPr>
                <w:rStyle w:val="VerbatimChar"/>
              </w:rPr>
              <w:t xml:space="preserve">foaf</w:t>
            </w:r>
          </w:p>
        </w:tc>
        <w:tc>
          <w:p>
            <w:pPr>
              <w:pStyle w:val="Compact"/>
              <w:jc w:val="left"/>
            </w:pPr>
            <w:r>
              <w:t xml:space="preserve">Friend of a Friend</w:t>
            </w:r>
          </w:p>
        </w:tc>
        <w:tc>
          <w:p>
            <w:pPr>
              <w:pStyle w:val="Compact"/>
              <w:jc w:val="left"/>
            </w:pPr>
            <w:r>
              <w:t xml:space="preserve">http://xmlns.com/foaf/0.1/</w:t>
            </w:r>
          </w:p>
        </w:tc>
      </w:tr>
      <w:tr>
        <w:tc>
          <w:p>
            <w:pPr>
              <w:pStyle w:val="Compact"/>
              <w:jc w:val="left"/>
            </w:pPr>
            <w:r>
              <w:rPr>
                <w:rStyle w:val="VerbatimChar"/>
              </w:rPr>
              <w:t xml:space="preserve">skos</w:t>
            </w:r>
          </w:p>
        </w:tc>
        <w:tc>
          <w:p>
            <w:pPr>
              <w:pStyle w:val="Compact"/>
              <w:jc w:val="left"/>
            </w:pPr>
            <w:r>
              <w:t xml:space="preserve">Simple Knowledge Organization System</w:t>
            </w:r>
          </w:p>
        </w:tc>
        <w:tc>
          <w:p>
            <w:pPr>
              <w:pStyle w:val="Compact"/>
              <w:jc w:val="left"/>
            </w:pPr>
            <w:r>
              <w:t xml:space="preserve">http://www.w3.org/2004/02/skos/core#</w:t>
            </w:r>
          </w:p>
        </w:tc>
      </w:tr>
      <w:tr>
        <w:tc>
          <w:p>
            <w:pPr>
              <w:pStyle w:val="Compact"/>
              <w:jc w:val="left"/>
            </w:pPr>
            <w:r>
              <w:rPr>
                <w:rStyle w:val="VerbatimChar"/>
              </w:rPr>
              <w:t xml:space="preserve">vcard</w:t>
            </w:r>
          </w:p>
        </w:tc>
        <w:tc>
          <w:p>
            <w:pPr>
              <w:pStyle w:val="Compact"/>
              <w:jc w:val="left"/>
            </w:pPr>
            <w:r>
              <w:t xml:space="preserve">vCard</w:t>
            </w:r>
          </w:p>
        </w:tc>
        <w:tc>
          <w:p>
            <w:pPr>
              <w:pStyle w:val="Compact"/>
              <w:jc w:val="left"/>
            </w:pPr>
            <w:r>
              <w:t xml:space="preserve">http://www.w3.org/2006/vcard/ns#</w:t>
            </w:r>
          </w:p>
        </w:tc>
      </w:tr>
    </w:tbl>
    <w:bookmarkStart w:id="65" w:name="initiatoren"/>
    <w:p>
      <w:pPr>
        <w:pStyle w:val="Heading2"/>
      </w:pPr>
      <w:r>
        <w:t xml:space="preserve">Initiatoren</w:t>
      </w:r>
    </w:p>
    <w:bookmarkEnd w:id="65"/>
    <w:p>
      <w:r>
        <w:t xml:space="preserve">OParl wurde initiiert von Marian Steinbach</w:t>
      </w:r>
      <w:r>
        <w:rPr>
          <w:rStyle w:val="FootnoteRef"/>
        </w:rPr>
        <w:footnoteReference w:id="66"/>
      </w:r>
      <w:r>
        <w:t xml:space="preserve">, Jens Klessmann</w:t>
      </w:r>
      <w:r>
        <w:rPr>
          <w:rStyle w:val="FootnoteRef"/>
        </w:rPr>
        <w:footnoteReference w:id="68"/>
      </w:r>
      <w:r>
        <w:t xml:space="preserve">, Marianne Wulff und Christine Siegfried</w:t>
      </w:r>
      <w:r>
        <w:rPr>
          <w:rStyle w:val="FootnoteRef"/>
        </w:rPr>
        <w:footnoteReference w:id="70"/>
      </w:r>
      <w:r>
        <w:t xml:space="preserve">.</w:t>
      </w:r>
    </w:p>
    <w:bookmarkStart w:id="72" w:name="unterstützer"/>
    <w:p>
      <w:pPr>
        <w:pStyle w:val="Heading2"/>
      </w:pPr>
      <w:r>
        <w:t xml:space="preserve">Unterstützer</w:t>
      </w:r>
    </w:p>
    <w:bookmarkEnd w:id="72"/>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73">
              <w:r>
                <w:rPr>
                  <w:rStyle w:val="Link"/>
                </w:rPr>
                <w:t xml:space="preserve">CC e-Gov GmbH</w:t>
              </w:r>
            </w:hyperlink>
          </w:p>
        </w:tc>
        <w:tc>
          <w:p>
            <w:pPr>
              <w:pStyle w:val="Compact"/>
              <w:jc w:val="left"/>
            </w:pPr>
            <w:r>
              <w:t xml:space="preserve">RIS-Hersteller</w:t>
            </w:r>
          </w:p>
        </w:tc>
      </w:tr>
      <w:tr>
        <w:tc>
          <w:p>
            <w:pPr>
              <w:pStyle w:val="Compact"/>
              <w:jc w:val="left"/>
            </w:pPr>
            <w:hyperlink r:id="rId74">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5">
              <w:r>
                <w:rPr>
                  <w:rStyle w:val="Link"/>
                </w:rPr>
                <w:t xml:space="preserve">ITDZ Berlin</w:t>
              </w:r>
            </w:hyperlink>
          </w:p>
        </w:tc>
        <w:tc>
          <w:p>
            <w:pPr>
              <w:pStyle w:val="Compact"/>
              <w:jc w:val="left"/>
            </w:pPr>
            <w:r>
              <w:t xml:space="preserve">Kommunale Dienstleister</w:t>
            </w:r>
          </w:p>
        </w:tc>
      </w:tr>
      <w:tr>
        <w:tc>
          <w:p>
            <w:pPr>
              <w:pStyle w:val="Compact"/>
              <w:jc w:val="left"/>
            </w:pPr>
            <w:hyperlink r:id="rId76">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7">
              <w:r>
                <w:rPr>
                  <w:rStyle w:val="Link"/>
                </w:rPr>
                <w:t xml:space="preserve">KDVZ Rhein-Erft-Rur</w:t>
              </w:r>
            </w:hyperlink>
          </w:p>
        </w:tc>
        <w:tc>
          <w:p>
            <w:pPr>
              <w:pStyle w:val="Compact"/>
              <w:jc w:val="left"/>
            </w:pPr>
            <w:r>
              <w:t xml:space="preserve">Kommunale Dienstleister</w:t>
            </w:r>
          </w:p>
        </w:tc>
      </w:tr>
      <w:tr>
        <w:tc>
          <w:p>
            <w:pPr>
              <w:pStyle w:val="Compact"/>
              <w:jc w:val="left"/>
            </w:pPr>
            <w:hyperlink r:id="rId78">
              <w:r>
                <w:rPr>
                  <w:rStyle w:val="Link"/>
                </w:rPr>
                <w:t xml:space="preserve">KRZN</w:t>
              </w:r>
            </w:hyperlink>
          </w:p>
        </w:tc>
        <w:tc>
          <w:p>
            <w:pPr>
              <w:pStyle w:val="Compact"/>
              <w:jc w:val="left"/>
            </w:pPr>
            <w:r>
              <w:t xml:space="preserve">Kommunale Dienstleister</w:t>
            </w:r>
          </w:p>
        </w:tc>
      </w:tr>
      <w:tr>
        <w:tc>
          <w:p>
            <w:pPr>
              <w:pStyle w:val="Compact"/>
              <w:jc w:val="left"/>
            </w:pPr>
            <w:hyperlink r:id="rId79">
              <w:r>
                <w:rPr>
                  <w:rStyle w:val="Link"/>
                </w:rPr>
                <w:t xml:space="preserve">Open Knowledge Foundation e. V.</w:t>
              </w:r>
            </w:hyperlink>
          </w:p>
        </w:tc>
        <w:tc>
          <w:p>
            <w:pPr>
              <w:pStyle w:val="Compact"/>
              <w:jc w:val="left"/>
            </w:pPr>
            <w:r>
              <w:t xml:space="preserve">Initiativen</w:t>
            </w:r>
          </w:p>
        </w:tc>
      </w:tr>
      <w:tr>
        <w:tc>
          <w:p>
            <w:pPr>
              <w:pStyle w:val="Compact"/>
              <w:jc w:val="left"/>
            </w:pPr>
            <w:hyperlink r:id="rId80">
              <w:r>
                <w:rPr>
                  <w:rStyle w:val="Link"/>
                </w:rPr>
                <w:t xml:space="preserve">OpenRuhr</w:t>
              </w:r>
            </w:hyperlink>
          </w:p>
        </w:tc>
        <w:tc>
          <w:p>
            <w:pPr>
              <w:pStyle w:val="Compact"/>
              <w:jc w:val="left"/>
            </w:pPr>
            <w:r>
              <w:t xml:space="preserve">Initiativen</w:t>
            </w:r>
          </w:p>
        </w:tc>
      </w:tr>
      <w:tr>
        <w:tc>
          <w:p>
            <w:pPr>
              <w:pStyle w:val="Compact"/>
              <w:jc w:val="left"/>
            </w:pPr>
            <w:hyperlink r:id="rId81">
              <w:r>
                <w:rPr>
                  <w:rStyle w:val="Link"/>
                </w:rPr>
                <w:t xml:space="preserve">Parlamentwatch e. V.</w:t>
              </w:r>
            </w:hyperlink>
          </w:p>
        </w:tc>
        <w:tc>
          <w:p>
            <w:pPr>
              <w:pStyle w:val="Compact"/>
              <w:jc w:val="left"/>
            </w:pPr>
            <w:r>
              <w:t xml:space="preserve">Initiativen</w:t>
            </w:r>
          </w:p>
        </w:tc>
      </w:tr>
      <w:tr>
        <w:tc>
          <w:p>
            <w:pPr>
              <w:pStyle w:val="Compact"/>
              <w:jc w:val="left"/>
            </w:pPr>
            <w:hyperlink r:id="rId82">
              <w:r>
                <w:rPr>
                  <w:rStyle w:val="Link"/>
                </w:rPr>
                <w:t xml:space="preserve">Piratenpartei</w:t>
              </w:r>
            </w:hyperlink>
          </w:p>
        </w:tc>
        <w:tc>
          <w:p>
            <w:pPr>
              <w:pStyle w:val="Compact"/>
              <w:jc w:val="left"/>
            </w:pPr>
            <w:r>
              <w:t xml:space="preserve">Initiativen</w:t>
            </w:r>
          </w:p>
        </w:tc>
      </w:tr>
      <w:tr>
        <w:tc>
          <w:p>
            <w:pPr>
              <w:pStyle w:val="Compact"/>
              <w:jc w:val="left"/>
            </w:pPr>
            <w:hyperlink r:id="rId83">
              <w:r>
                <w:rPr>
                  <w:rStyle w:val="Link"/>
                </w:rPr>
                <w:t xml:space="preserve">PROVOX Systemplanung GmbH</w:t>
              </w:r>
            </w:hyperlink>
          </w:p>
        </w:tc>
        <w:tc>
          <w:p>
            <w:pPr>
              <w:pStyle w:val="Compact"/>
              <w:jc w:val="left"/>
            </w:pPr>
            <w:r>
              <w:t xml:space="preserve">RIS-Hersteller</w:t>
            </w:r>
          </w:p>
        </w:tc>
      </w:tr>
      <w:tr>
        <w:tc>
          <w:p>
            <w:pPr>
              <w:pStyle w:val="Compact"/>
              <w:jc w:val="left"/>
            </w:pPr>
            <w:hyperlink r:id="rId84">
              <w:r>
                <w:rPr>
                  <w:rStyle w:val="Link"/>
                </w:rPr>
                <w:t xml:space="preserve">QuinScape GmbH</w:t>
              </w:r>
            </w:hyperlink>
          </w:p>
        </w:tc>
        <w:tc>
          <w:p>
            <w:pPr>
              <w:pStyle w:val="Compact"/>
              <w:jc w:val="left"/>
            </w:pPr>
            <w:r>
              <w:t xml:space="preserve">RIS-Hersteller</w:t>
            </w:r>
          </w:p>
        </w:tc>
      </w:tr>
      <w:tr>
        <w:tc>
          <w:p>
            <w:pPr>
              <w:pStyle w:val="Compact"/>
              <w:jc w:val="left"/>
            </w:pPr>
            <w:hyperlink r:id="rId85">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6">
              <w:r>
                <w:rPr>
                  <w:rStyle w:val="Link"/>
                </w:rPr>
                <w:t xml:space="preserve">Somacos GmbH und Co. KG</w:t>
              </w:r>
            </w:hyperlink>
          </w:p>
        </w:tc>
        <w:tc>
          <w:p>
            <w:pPr>
              <w:pStyle w:val="Compact"/>
              <w:jc w:val="left"/>
            </w:pPr>
            <w:r>
              <w:t xml:space="preserve">RIS-Hersteller</w:t>
            </w:r>
          </w:p>
        </w:tc>
      </w:tr>
      <w:tr>
        <w:tc>
          <w:p>
            <w:pPr>
              <w:pStyle w:val="Compact"/>
              <w:jc w:val="left"/>
            </w:pPr>
            <w:hyperlink r:id="rId87">
              <w:r>
                <w:rPr>
                  <w:rStyle w:val="Link"/>
                </w:rPr>
                <w:t xml:space="preserve">Stadt Bonn</w:t>
              </w:r>
            </w:hyperlink>
          </w:p>
        </w:tc>
        <w:tc>
          <w:p>
            <w:pPr>
              <w:pStyle w:val="Compact"/>
              <w:jc w:val="left"/>
            </w:pPr>
            <w:r>
              <w:t xml:space="preserve">Kommune</w:t>
            </w:r>
          </w:p>
        </w:tc>
      </w:tr>
      <w:tr>
        <w:tc>
          <w:p>
            <w:pPr>
              <w:pStyle w:val="Compact"/>
              <w:jc w:val="left"/>
            </w:pPr>
            <w:hyperlink r:id="rId88">
              <w:r>
                <w:rPr>
                  <w:rStyle w:val="Link"/>
                </w:rPr>
                <w:t xml:space="preserve">Stadt Köln</w:t>
              </w:r>
            </w:hyperlink>
          </w:p>
        </w:tc>
        <w:tc>
          <w:p>
            <w:pPr>
              <w:pStyle w:val="Compact"/>
              <w:jc w:val="left"/>
            </w:pPr>
            <w:r>
              <w:t xml:space="preserve">Kommune</w:t>
            </w:r>
          </w:p>
        </w:tc>
      </w:tr>
      <w:tr>
        <w:tc>
          <w:p>
            <w:pPr>
              <w:pStyle w:val="Compact"/>
              <w:jc w:val="left"/>
            </w:pPr>
            <w:hyperlink r:id="rId89">
              <w:r>
                <w:rPr>
                  <w:rStyle w:val="Link"/>
                </w:rPr>
                <w:t xml:space="preserve">Stadt Moers</w:t>
              </w:r>
            </w:hyperlink>
          </w:p>
        </w:tc>
        <w:tc>
          <w:p>
            <w:pPr>
              <w:pStyle w:val="Compact"/>
              <w:jc w:val="left"/>
            </w:pPr>
            <w:r>
              <w:t xml:space="preserve">Kommune</w:t>
            </w:r>
          </w:p>
        </w:tc>
      </w:tr>
      <w:tr>
        <w:tc>
          <w:p>
            <w:pPr>
              <w:pStyle w:val="Compact"/>
              <w:jc w:val="left"/>
            </w:pPr>
            <w:hyperlink r:id="rId90">
              <w:r>
                <w:rPr>
                  <w:rStyle w:val="Link"/>
                </w:rPr>
                <w:t xml:space="preserve">STERNBERG Software-Technik GmbH</w:t>
              </w:r>
            </w:hyperlink>
          </w:p>
        </w:tc>
        <w:tc>
          <w:p>
            <w:pPr>
              <w:pStyle w:val="Compact"/>
              <w:jc w:val="left"/>
            </w:pPr>
            <w:r>
              <w:t xml:space="preserve">RIS-Hersteller</w:t>
            </w:r>
          </w:p>
        </w:tc>
      </w:tr>
      <w:tr>
        <w:tc>
          <w:p>
            <w:pPr>
              <w:pStyle w:val="Compact"/>
              <w:jc w:val="left"/>
            </w:pPr>
            <w:hyperlink r:id="rId91">
              <w:r>
                <w:rPr>
                  <w:rStyle w:val="Link"/>
                </w:rPr>
                <w:t xml:space="preserve">Wikimedia Deutschland</w:t>
              </w:r>
            </w:hyperlink>
          </w:p>
        </w:tc>
        <w:tc>
          <w:p>
            <w:pPr>
              <w:pStyle w:val="Compact"/>
              <w:jc w:val="left"/>
            </w:pPr>
            <w:r>
              <w:t xml:space="preserve">Initiativen</w:t>
            </w:r>
          </w:p>
        </w:tc>
      </w:tr>
    </w:tbl>
    <w:bookmarkStart w:id="92" w:name="autoren"/>
    <w:p>
      <w:pPr>
        <w:pStyle w:val="Heading2"/>
      </w:pPr>
      <w:r>
        <w:t xml:space="preserve">Autoren</w:t>
      </w:r>
    </w:p>
    <w:bookmarkEnd w:id="92"/>
    <w:p>
      <w:r>
        <w:t xml:space="preserve">An diesem Dokument haben mitgewirkt:</w:t>
      </w:r>
    </w:p>
    <w:p>
      <w:r>
        <w:t xml:space="preserve">Jayan Areekadan, Felix Ebert, Jan Erhardt, Jens Klessmann, Andreas Kuckartz, Babett Schalitz, Ralf Sternberg, Marian Steinbach, Bernd Thiem, Thomas Tursics, Jakob Voss</w:t>
      </w:r>
    </w:p>
    <w:bookmarkStart w:id="93" w:name="architektur"/>
    <w:p>
      <w:pPr>
        <w:pStyle w:val="Heading1"/>
      </w:pPr>
      <w:r>
        <w:t xml:space="preserve">Architektur</w:t>
      </w:r>
    </w:p>
    <w:bookmarkEnd w:id="9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94"/>
      </w:r>
    </w:p>
    <w:bookmarkStart w:id="96" w:name="überblick"/>
    <w:p>
      <w:pPr>
        <w:pStyle w:val="Heading2"/>
      </w:pPr>
      <w:r>
        <w:t xml:space="preserve">Überblick</w:t>
      </w:r>
    </w:p>
    <w:bookmarkEnd w:id="96"/>
    <w:p>
      <w:r>
        <w:drawing>
          <wp:inline>
            <wp:extent cx="50927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7"/>
                    <a:stretch>
                      <a:fillRect/>
                    </a:stretch>
                  </pic:blipFill>
                  <pic:spPr bwMode="auto">
                    <a:xfrm>
                      <a:off x="0" y="0"/>
                      <a:ext cx="5092700" cy="2603500"/>
                    </a:xfrm>
                    <a:prstGeom prst="rect">
                      <a:avLst/>
                    </a:prstGeom>
                    <a:noFill/>
                    <a:ln w="9525">
                      <a:noFill/>
                      <a:headEnd/>
                      <a:tailEnd/>
                    </a:ln>
                  </pic:spPr>
                </pic:pic>
              </a:graphicData>
            </a:graphic>
          </wp:inline>
        </w:drawing>
      </w:r>
    </w:p>
    <w:p>
      <w:pPr>
        <w:pStyle w:val="ImageCaption"/>
      </w:pPr>
      <w:r>
        <w:t xml:space="preserve">Architekturdiagramm</w:t>
      </w:r>
    </w:p>
    <w:bookmarkStart w:id="98" w:name="parlamentarisches_infosystem"/>
    <w:p>
      <w:pPr>
        <w:pStyle w:val="Heading2"/>
      </w:pPr>
      <w:r>
        <w:t xml:space="preserve">Parlamentarisches Informationssystem</w:t>
      </w:r>
    </w:p>
    <w:bookmarkEnd w:id="9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9" w:name="server"/>
    <w:p>
      <w:pPr>
        <w:pStyle w:val="Heading2"/>
      </w:pPr>
      <w:r>
        <w:t xml:space="preserve">Server</w:t>
      </w:r>
    </w:p>
    <w:bookmarkEnd w:id="9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100" w:name="api"/>
    <w:p>
      <w:pPr>
        <w:pStyle w:val="Heading2"/>
      </w:pPr>
      <w:r>
        <w:t xml:space="preserve">API</w:t>
      </w:r>
    </w:p>
    <w:bookmarkEnd w:id="100"/>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101" w:name="client"/>
    <w:p>
      <w:pPr>
        <w:pStyle w:val="Heading2"/>
      </w:pPr>
      <w:r>
        <w:t xml:space="preserve">Client</w:t>
      </w:r>
    </w:p>
    <w:bookmarkEnd w:id="101"/>
    <w:p>
      <w:r>
        <w:t xml:space="preserve">Der Begriff "Client" steht für eine Software, die über die OParl-API mit dem Server kommuniziert. Da die API auf dem HTTP-Protokoll aufbaut, handelt es sich bei dem Client um eine spezielle Form eines HTTP-Clients.</w:t>
      </w:r>
    </w:p>
    <w:bookmarkStart w:id="102" w:name="cache"/>
    <w:p>
      <w:pPr>
        <w:pStyle w:val="Heading2"/>
      </w:pPr>
      <w:r>
        <w:t xml:space="preserve">Cache</w:t>
      </w:r>
    </w:p>
    <w:bookmarkEnd w:id="102"/>
    <w:p>
      <w:r>
        <w:t xml:space="preserve">Ein Cache ist ein Speicher, der einem Client dazu dienen kann, von einem Server abgerufene Informationen längerfristig vorzuhalten. Dies kann beispielsweise dazu dienen, mehrfache Anfragen derselben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103" w:name="nutzerin"/>
    <w:p>
      <w:pPr>
        <w:pStyle w:val="Heading2"/>
      </w:pPr>
      <w:r>
        <w:t xml:space="preserve">Nutzerin oder Nutzer</w:t>
      </w:r>
    </w:p>
    <w:bookmarkEnd w:id="103"/>
    <w:p>
      <w:r>
        <w:t xml:space="preserve">Mit einer Nutzerin oder einem Nutzer ist in diesem Fall eine natürliche Person gemeint, die mittels eines OParl-Clients auf parlamentarische Informationen zugreift.</w:t>
      </w:r>
    </w:p>
    <w:bookmarkStart w:id="104" w:name="objekt"/>
    <w:p>
      <w:pPr>
        <w:pStyle w:val="Heading2"/>
      </w:pPr>
      <w:r>
        <w:t xml:space="preserve">Objekt</w:t>
      </w:r>
    </w:p>
    <w:bookmarkEnd w:id="104"/>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5" w:name="nutzungsszenarien"/>
    <w:p>
      <w:pPr>
        <w:pStyle w:val="Heading1"/>
      </w:pPr>
      <w:r>
        <w:t xml:space="preserve">Nutzungsszenarien</w:t>
      </w:r>
    </w:p>
    <w:bookmarkEnd w:id="105"/>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6" w:name="szenario_mobile_client"/>
    <w:p>
      <w:pPr>
        <w:pStyle w:val="Heading2"/>
      </w:pPr>
      <w:r>
        <w:t xml:space="preserve">Szenario 1: Mobile Client-Anwendung</w:t>
      </w:r>
    </w:p>
    <w:bookmarkEnd w:id="10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7" w:name="szenario_web_portal"/>
    <w:p>
      <w:pPr>
        <w:pStyle w:val="Heading2"/>
      </w:pPr>
      <w:r>
        <w:t xml:space="preserve">Szenario 2: Integration in Web-Portal</w:t>
      </w:r>
    </w:p>
    <w:bookmarkEnd w:id="10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8" w:name="szenario_meta_suche"/>
    <w:p>
      <w:pPr>
        <w:pStyle w:val="Heading2"/>
      </w:pPr>
      <w:r>
        <w:t xml:space="preserve">Szenario 3: Meta-Suche</w:t>
      </w:r>
    </w:p>
    <w:bookmarkEnd w:id="108"/>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9"/>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10" w:name="szenario_forschung"/>
    <w:p>
      <w:pPr>
        <w:pStyle w:val="Heading2"/>
      </w:pPr>
      <w:r>
        <w:t xml:space="preserve">Szenario 4: Forschungsprojekt Themen- und Sprachanalyse</w:t>
      </w:r>
    </w:p>
    <w:bookmarkEnd w:id="11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11" w:name="prinzipien-und-funktionen-der-schnittstelle"/>
    <w:p>
      <w:pPr>
        <w:pStyle w:val="Heading1"/>
      </w:pPr>
      <w:r>
        <w:t xml:space="preserve">Prinzipien und Funktionen der Schnittstelle</w:t>
      </w:r>
    </w:p>
    <w:bookmarkEnd w:id="111"/>
    <w:p>
      <w:r>
        <w:t xml:space="preserve">In diesem Kapitel werden grundlegende Funktionsprinzipien einer OParl-Schnittstelle beschrieben.</w:t>
      </w:r>
    </w:p>
    <w:bookmarkStart w:id="112" w:name="designprinzipien"/>
    <w:p>
      <w:pPr>
        <w:pStyle w:val="Heading2"/>
      </w:pPr>
      <w:r>
        <w:t xml:space="preserve">Designprinzipien</w:t>
      </w:r>
    </w:p>
    <w:bookmarkEnd w:id="112"/>
    <w:bookmarkStart w:id="113" w:name="aufbauen-auf-gängiger-praxis"/>
    <w:p>
      <w:pPr>
        <w:pStyle w:val="Heading3"/>
      </w:pPr>
      <w:r>
        <w:t xml:space="preserve">Aufbauen auf gängiger Praxis</w:t>
      </w:r>
    </w:p>
    <w:bookmarkEnd w:id="11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14" w:name="verbesserung-gegenüber-dem-status-quo-wo-möglich"/>
    <w:p>
      <w:pPr>
        <w:pStyle w:val="Heading3"/>
      </w:pPr>
      <w:r>
        <w:t xml:space="preserve">Verbesserung gegenüber dem Status Quo wo möglich</w:t>
      </w:r>
    </w:p>
    <w:bookmarkEnd w:id="11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der einfachste 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7" w:name="restful"/>
    <w:p>
      <w:pPr>
        <w:pStyle w:val="Heading3"/>
      </w:pPr>
      <w:r>
        <w:t xml:space="preserve">RESTful</w:t>
      </w:r>
    </w:p>
    <w:bookmarkEnd w:id="117"/>
    <w:p>
      <w:r>
        <w:t xml:space="preserve">Die Bezeichnung "REST" (für "Representational State Transfer") wurde im Jahr 2000 von Roy Fielding eingeführt</w:t>
      </w:r>
      <w:r>
        <w:rPr>
          <w:rStyle w:val="FootnoteRef"/>
        </w:rPr>
        <w:footnoteReference w:id="118"/>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20" w:name="selbstbeschreibungsfähigkeit"/>
    <w:p>
      <w:pPr>
        <w:pStyle w:val="Heading3"/>
      </w:pPr>
      <w:r>
        <w:t xml:space="preserve">Selbstbeschreibungsfähigkeit</w:t>
      </w:r>
    </w:p>
    <w:bookmarkEnd w:id="120"/>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21" w:name="erweiterbarkeit"/>
    <w:p>
      <w:pPr>
        <w:pStyle w:val="Heading3"/>
      </w:pPr>
      <w:r>
        <w:t xml:space="preserve">Erweiterbarkeit</w:t>
      </w:r>
    </w:p>
    <w:bookmarkEnd w:id="12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genauso durchgeführt werden, wie die Erweiterungen um herstellerspezifische Objekttypen. Ein Client muss diese Anteile nicht auswerten, sofern sie nicht für die Aufgabe des Clients relevant sind.</w:t>
      </w:r>
    </w:p>
    <w:bookmarkStart w:id="122" w:name="browseability_verlinkung"/>
    <w:p>
      <w:pPr>
        <w:pStyle w:val="Heading3"/>
      </w:pPr>
      <w:r>
        <w:t xml:space="preserve">Browseability/Verlinkung</w:t>
      </w:r>
    </w:p>
    <w:bookmarkEnd w:id="12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23"/>
      </w:r>
      <w:r>
        <w:t xml:space="preserve"> </w:t>
      </w:r>
      <w:r>
        <w:t xml:space="preserve">genannt.</w:t>
      </w:r>
    </w:p>
    <w:bookmarkStart w:id="125" w:name="linked_data"/>
    <w:p>
      <w:pPr>
        <w:pStyle w:val="Heading3"/>
      </w:pPr>
      <w:r>
        <w:t xml:space="preserve">Schritte in Richtung Linked Data</w:t>
      </w:r>
    </w:p>
    <w:bookmarkEnd w:id="125"/>
    <w:p>
      <w:r>
        <w:t xml:space="preserve">Der Begriff "Linked Data" steht für die Beschreibung von Daten in einer Form, die diese über ihren ursprünglichen Kontext hinaus verständlich macht.</w:t>
      </w:r>
      <w:r>
        <w:rPr>
          <w:rStyle w:val="FootnoteRef"/>
        </w:rPr>
        <w:footnoteReference w:id="126"/>
      </w:r>
    </w:p>
    <w:p>
      <w:r>
        <w:t xml:space="preserve">OParl unterstützt mit der vorliegenden Version 1.0 der Spezifikation die Anwendung einiger Linked-Data-Prinzipien. Damit soll die automatisierte Verarbeitung und Verknüpfung von Informationen aus parlamentarischen Informationssystemen, auch über deren Grenzen hinweg, erleichtert werden.</w:t>
      </w:r>
    </w:p>
    <w:p>
      <w:r>
        <w:t xml:space="preserve">Ein grundlegender Baustein der Linked-Data-Unterstützung in OParl ist die Tatsache, dass jedes Objekt durch eine URL identifiziert wird. So eignen sich OParl-Objekte für die Verknüpfung durch externe Anwendungen.</w:t>
      </w:r>
    </w:p>
    <w:p>
      <w:r>
        <w:t xml:space="preserve">Ein weiteres wesentliches Linked-Data-Konzept in OParl ist die Möglichkeit, externe Vokabulare zur Klassifizierung von Objekten zu nutzen. So können beispielsweise Gruppierungen (d. h. Objekte des Typs</w:t>
      </w:r>
      <w:r>
        <w:t xml:space="preserve"> </w:t>
      </w:r>
      <w:r>
        <w:rPr>
          <w:rStyle w:val="VerbatimChar"/>
        </w:rPr>
        <w:t xml:space="preserve">oparl:Organization</w:t>
      </w:r>
      <w:r>
        <w:t xml:space="preserve">) als Ausschuss oder als Fraktion klassifiziert werden, wobei der Begriff "Ausschuss" oder "Fraktion" durch eine URL repräsentiert wird, die auf ein Konzept in einem externen Vokabular zeigt. Weitere Informationen hierzu sind in</w:t>
      </w:r>
      <w:r>
        <w:t xml:space="preserve"> </w:t>
      </w:r>
      <w:hyperlink w:anchor="vokabulare_klassifizierung">
        <w:r>
          <w:rPr>
            <w:rStyle w:val="Link"/>
          </w:rPr>
          <w:t xml:space="preserve">Vokabulare zur Klassifizierung</w:t>
        </w:r>
      </w:hyperlink>
      <w:r>
        <w:t xml:space="preserve"> </w:t>
      </w:r>
      <w:r>
        <w:t xml:space="preserve">beschrieben.</w:t>
      </w:r>
    </w:p>
    <w:bookmarkStart w:id="127" w:name="zukunftssicherheit"/>
    <w:p>
      <w:pPr>
        <w:pStyle w:val="Heading2"/>
      </w:pPr>
      <w:r>
        <w:t xml:space="preserve">Zukunftssicherheit</w:t>
      </w:r>
    </w:p>
    <w:bookmarkEnd w:id="127"/>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2"/>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2"/>
          <w:ilvl w:val="0"/>
        </w:numPr>
      </w:pPr>
      <w:r>
        <w:t xml:space="preserve">Verschiedene Clients, die für OParl Version 1.0 entwickelt wurden, kommen bei Nutzerinnen und Nutzern, die sich für den Stadtrat in Beispielstadt interessieren,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2"/>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2"/>
          <w:ilvl w:val="0"/>
        </w:numPr>
      </w:pPr>
      <w:r>
        <w:t xml:space="preserve">Die Firma, die den OParl-Server von Beispielstadt entwickelt hat, liefert ein Update.</w:t>
      </w:r>
    </w:p>
    <w:p>
      <w:pPr>
        <w:numPr>
          <w:numId w:val="12"/>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2"/>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2"/>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2"/>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2"/>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3"/>
          <w:ilvl w:val="0"/>
        </w:numPr>
      </w:pPr>
      <w:r>
        <w:t xml:space="preserve">Dedizierte API-Endpunkt-URLs für jede OParl-Version</w:t>
      </w:r>
    </w:p>
    <w:p>
      <w:pPr>
        <w:numPr>
          <w:numId w:val="13"/>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28" w:name="http-und-https"/>
    <w:p>
      <w:pPr>
        <w:pStyle w:val="Heading2"/>
      </w:pPr>
      <w:r>
        <w:t xml:space="preserve">HTTP und HTTPS</w:t>
      </w:r>
    </w:p>
    <w:bookmarkEnd w:id="128"/>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4"/>
          <w:ilvl w:val="0"/>
        </w:numPr>
      </w:pPr>
      <w:r>
        <w:t xml:space="preserve">unter der URL ist kein Webserver erreichbar, oder</w:t>
      </w:r>
    </w:p>
    <w:p>
      <w:pPr>
        <w:numPr>
          <w:numId w:val="14"/>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5"/>
          <w:ilvl w:val="0"/>
        </w:numPr>
      </w:pPr>
      <w:r>
        <w:t xml:space="preserve">Entweder ist unter den entsprechenden HTTPS-URLs kein Webserver erreichbar</w:t>
      </w:r>
    </w:p>
    <w:p>
      <w:pPr>
        <w:numPr>
          <w:numId w:val="15"/>
          <w:ilvl w:val="0"/>
        </w:numPr>
      </w:pPr>
      <w:r>
        <w:t xml:space="preserve">oder Anfragen an die HTTPS-URLs werden mit Redirects auf die entsprechenden HTTP-URLs beantwortet (FRAGE: ist das ein sinnvolles Szenario?).</w:t>
      </w:r>
    </w:p>
    <w:bookmarkStart w:id="129" w:name="urls"/>
    <w:p>
      <w:pPr>
        <w:pStyle w:val="Heading2"/>
      </w:pPr>
      <w:r>
        <w:t xml:space="preserve">URLs, IRIs und URIs</w:t>
      </w:r>
    </w:p>
    <w:bookmarkEnd w:id="129"/>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verwendet, auch wenn damit tatsächlich die internationalisierte Variante nach RFC 3987</w:t>
      </w:r>
      <w:r>
        <w:rPr>
          <w:rStyle w:val="FootnoteRef"/>
        </w:rPr>
        <w:footnoteReference w:id="130"/>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2"/>
      </w:r>
      <w:r>
        <w:t xml:space="preserve">. Darauf aufbauend sind hier die Bestandteile einer beispielhaften URL mit den Bezeichnungen beschriftet, mit denen sie in diesem Dokument benannt werden:</w:t>
      </w:r>
    </w:p>
    <w:p>
      <w:r>
        <w:drawing>
          <wp:inline>
            <wp:extent cx="85979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4"/>
                    <a:stretch>
                      <a:fillRect/>
                    </a:stretch>
                  </pic:blipFill>
                  <pic:spPr bwMode="auto">
                    <a:xfrm>
                      <a:off x="0" y="0"/>
                      <a:ext cx="85979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35" w:name="url_kanonisierung"/>
    <w:p>
      <w:pPr>
        <w:pStyle w:val="Heading3"/>
      </w:pPr>
      <w:r>
        <w:t xml:space="preserve">URL-Kanonisierung</w:t>
      </w:r>
    </w:p>
    <w:bookmarkEnd w:id="135"/>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dasselbe Objekt repräsentieren. Sind zwei URLs identisch, sollen Clients daraus ableiten können, dass diese dasselbe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6"/>
          <w:ilvl w:val="0"/>
        </w:numPr>
      </w:pPr>
      <w:r>
        <w:t xml:space="preserve">Nutzerinnen können Host-Namen lesen und interpretieren</w:t>
      </w:r>
    </w:p>
    <w:p>
      <w:pPr>
        <w:pStyle w:val="Compact"/>
        <w:numPr>
          <w:numId w:val="16"/>
          <w:ilvl w:val="0"/>
        </w:numPr>
      </w:pPr>
      <w:r>
        <w:t xml:space="preserve">In Kombination mit der richtigen Domain (oder Subdomain) kann der Hostname kommunizieren, wer der Betreiber ist.</w:t>
      </w:r>
    </w:p>
    <w:p>
      <w:pPr>
        <w:pStyle w:val="Compact"/>
        <w:numPr>
          <w:numId w:val="16"/>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7"/>
          <w:ilvl w:val="0"/>
        </w:numPr>
      </w:pPr>
      <w:r>
        <w:t xml:space="preserve">Derselbe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7"/>
          <w:ilvl w:val="0"/>
        </w:numPr>
      </w:pPr>
      <w:r>
        <w:t xml:space="preserve">Der Server ist neben dem Host-Namen auch über die IP-Adresse erreichbar.</w:t>
      </w:r>
    </w:p>
    <w:p>
      <w:pPr>
        <w:numPr>
          <w:numId w:val="17"/>
          <w:ilvl w:val="0"/>
        </w:numPr>
      </w:pPr>
      <w:r>
        <w:t xml:space="preserve">Zusätzliche Domains, die einen A-Record auf denselben Server besitzen</w:t>
      </w:r>
    </w:p>
    <w:p>
      <w:r>
        <w:t xml:space="preserve">Zu der kanonischen Beispiel-URL https://oparl.stadtrat.stadt-koeln.de/ wären eine Reihe von nicht-kanonischen URL-Varianten denkbar, die technischen auf denselben Server führen könnten:</w:t>
      </w:r>
    </w:p>
    <w:p>
      <w:pPr>
        <w:pStyle w:val="Compact"/>
        <w:numPr>
          <w:numId w:val="18"/>
          <w:ilvl w:val="0"/>
        </w:numPr>
      </w:pPr>
      <w:r>
        <w:t xml:space="preserve">https://83.123.89.102/</w:t>
      </w:r>
    </w:p>
    <w:p>
      <w:pPr>
        <w:pStyle w:val="Compact"/>
        <w:numPr>
          <w:numId w:val="18"/>
          <w:ilvl w:val="0"/>
        </w:numPr>
      </w:pPr>
      <w:r>
        <w:t xml:space="preserve">https://oparl.stadtrat.stadtkoeln.de/</w:t>
      </w:r>
    </w:p>
    <w:p>
      <w:pPr>
        <w:pStyle w:val="Compact"/>
        <w:numPr>
          <w:numId w:val="18"/>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36" w:name="langlebigkeit"/>
    <w:p>
      <w:pPr>
        <w:pStyle w:val="Heading3"/>
      </w:pPr>
      <w:r>
        <w:t xml:space="preserve">Langlebigkeit</w:t>
      </w:r>
    </w:p>
    <w:bookmarkEnd w:id="13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19"/>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19"/>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7"/>
      </w:r>
      <w:r>
        <w:t xml:space="preserve"> </w:t>
      </w:r>
      <w:r>
        <w:t xml:space="preserve">sowie die Europäische Kommission</w:t>
      </w:r>
      <w:r>
        <w:rPr>
          <w:rStyle w:val="FootnoteRef"/>
        </w:rPr>
        <w:footnoteReference w:id="139"/>
      </w:r>
      <w:r>
        <w:t xml:space="preserve">.</w:t>
      </w:r>
    </w:p>
    <w:bookmarkStart w:id="141" w:name="json-ausgabe"/>
    <w:p>
      <w:pPr>
        <w:pStyle w:val="Heading2"/>
      </w:pPr>
      <w:r>
        <w:t xml:space="preserve">JSON-Ausgabe</w:t>
      </w:r>
    </w:p>
    <w:bookmarkEnd w:id="141"/>
    <w:p>
      <w:r>
        <w:t xml:space="preserve">Eine OParl-Server MUSS Objekte in Form von JSON ausgeben. Die Abkürzung JSON steht für "JavaScript Object Notation". Das JSON-Format ist in RFC4627</w:t>
      </w:r>
      <w:r>
        <w:rPr>
          <w:rStyle w:val="FootnoteRef"/>
        </w:rPr>
        <w:footnoteReference w:id="142"/>
      </w:r>
      <w:r>
        <w:t xml:space="preserve"> </w:t>
      </w:r>
      <w:r>
        <w:t xml:space="preserve">beschrieben. Nachfolgend werden nur die wichtigsten Definitionen übernommen, um eine Terminologie zur weiteren Verwendung in diesem Dokument zu etablieren.</w:t>
      </w:r>
    </w:p>
    <w:p>
      <w:r>
        <w:t xml:space="preserve">JSON unterstützt die folgenden primitiven Datentypen:</w:t>
      </w:r>
    </w:p>
    <w:p>
      <w:pPr>
        <w:pStyle w:val="Compact"/>
        <w:numPr>
          <w:numId w:val="20"/>
          <w:ilvl w:val="0"/>
        </w:numPr>
      </w:pPr>
      <w:r>
        <w:t xml:space="preserve">Zeichenketten bzw. Strings (Unicode)</w:t>
      </w:r>
    </w:p>
    <w:p>
      <w:pPr>
        <w:pStyle w:val="Compact"/>
        <w:numPr>
          <w:numId w:val="20"/>
          <w:ilvl w:val="0"/>
        </w:numPr>
      </w:pPr>
      <w:r>
        <w:t xml:space="preserve">Zahlen bzw. Number (sowohl Ganzzahlen als auch Fließkommazahlen)</w:t>
      </w:r>
    </w:p>
    <w:p>
      <w:pPr>
        <w:pStyle w:val="Compact"/>
        <w:numPr>
          <w:numId w:val="20"/>
          <w:ilvl w:val="0"/>
        </w:numPr>
      </w:pPr>
      <w:r>
        <w:t xml:space="preserve">Wahrheitswert bzw. Boolean (</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0"/>
          <w:ilvl w:val="0"/>
        </w:numPr>
      </w:pPr>
      <w:r>
        <w:rPr>
          <w:rStyle w:val="VerbatimChar"/>
        </w:rPr>
        <w:t xml:space="preserve">null</w:t>
      </w:r>
    </w:p>
    <w:p>
      <w:r>
        <w:t xml:space="preserve">Darüber hinaus werden zwei komplexe Datentypen unterstützt:</w:t>
      </w:r>
    </w:p>
    <w:p>
      <w:pPr>
        <w:pStyle w:val="Compact"/>
        <w:numPr>
          <w:numId w:val="21"/>
          <w:ilvl w:val="0"/>
        </w:numPr>
      </w:pPr>
      <w:r>
        <w:t xml:space="preserve">Objekt: Eine Sammlung von Schlüssel-Wert-Paaren ohne Reihenfolge, wobei der Schlüssel eine Zeichenkette sein muss und der Wert ein beliebiger Datentyp ist.</w:t>
      </w:r>
    </w:p>
    <w:p>
      <w:pPr>
        <w:pStyle w:val="Compact"/>
        <w:numPr>
          <w:numId w:val="21"/>
          <w:ilvl w:val="0"/>
        </w:numPr>
      </w:pPr>
      <w:r>
        <w:t xml:space="preserve">Array: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44" w:name="objektlisten"/>
    <w:p>
      <w:pPr>
        <w:pStyle w:val="Heading2"/>
      </w:pPr>
      <w:r>
        <w:t xml:space="preserve">Objektlisten</w:t>
      </w:r>
    </w:p>
    <w:bookmarkEnd w:id="144"/>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2"/>
          <w:ilvl w:val="0"/>
        </w:numPr>
      </w:pPr>
      <w:r>
        <w:t xml:space="preserve">Interne und externe Ausgabe von Listen</w:t>
      </w:r>
    </w:p>
    <w:p>
      <w:pPr>
        <w:pStyle w:val="Compact"/>
        <w:numPr>
          <w:numId w:val="22"/>
          <w:ilvl w:val="0"/>
        </w:numPr>
      </w:pPr>
      <w:r>
        <w:t xml:space="preserve">Kompakte und vollständige Form</w:t>
      </w:r>
    </w:p>
    <w:p>
      <w:pPr>
        <w:pStyle w:val="Compact"/>
        <w:numPr>
          <w:numId w:val="22"/>
          <w:ilvl w:val="0"/>
        </w:numPr>
      </w:pPr>
      <w:r>
        <w:t xml:space="preserve">Paginierung</w:t>
      </w:r>
    </w:p>
    <w:p>
      <w:pPr>
        <w:pStyle w:val="Compact"/>
        <w:numPr>
          <w:numId w:val="22"/>
          <w:ilvl w:val="0"/>
        </w:numPr>
      </w:pPr>
      <w:r>
        <w:t xml:space="preserve">Sortierung</w:t>
      </w:r>
    </w:p>
    <w:p>
      <w:pPr>
        <w:pStyle w:val="Compact"/>
        <w:numPr>
          <w:numId w:val="22"/>
          <w:ilvl w:val="0"/>
        </w:numPr>
      </w:pPr>
      <w:r>
        <w:t xml:space="preserve">Filter</w:t>
      </w:r>
    </w:p>
    <w:bookmarkStart w:id="145" w:name="objektlisten_internextern"/>
    <w:p>
      <w:pPr>
        <w:pStyle w:val="Heading3"/>
      </w:pPr>
      <w:r>
        <w:t xml:space="preserve">Interne und externe Ausgabe von Listen</w:t>
      </w:r>
    </w:p>
    <w:bookmarkEnd w:id="145"/>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3"/>
          <w:ilvl w:val="0"/>
        </w:numPr>
      </w:pPr>
      <w:r>
        <w:t xml:space="preserve">Die interne Listenausgabe eignet sich für kleine Listen mit wenigen Elementen.</w:t>
      </w:r>
    </w:p>
    <w:p>
      <w:pPr>
        <w:numPr>
          <w:numId w:val="23"/>
          <w:ilvl w:val="0"/>
        </w:numPr>
      </w:pPr>
      <w:r>
        <w:t xml:space="preserve">Die externe Listenausgabe eignet sich für längere Listen, da hier auch Paginierung und Filterung möglich sind.</w:t>
      </w:r>
    </w:p>
    <w:p>
      <w:pPr>
        <w:numPr>
          <w:numId w:val="23"/>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4"/>
          <w:ilvl w:val="0"/>
        </w:numPr>
      </w:pPr>
      <w:r>
        <w:t xml:space="preserve">Eine Liste wächst mit der Zeit, wie z.B. die Liste aller Drucksachen einer Körperschaft.</w:t>
      </w:r>
    </w:p>
    <w:p>
      <w:pPr>
        <w:numPr>
          <w:numId w:val="24"/>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4"/>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46" w:name="objektlisten_listformat"/>
    <w:p>
      <w:pPr>
        <w:pStyle w:val="Heading3"/>
      </w:pPr>
      <w:r>
        <w:t xml:space="preserve">Kompakte und vollständige Form (</w:t>
      </w:r>
      <w:r>
        <w:rPr>
          <w:rStyle w:val="VerbatimChar"/>
        </w:rPr>
        <w:t xml:space="preserve">listformat</w:t>
      </w:r>
      <w:r>
        <w:t xml:space="preserve">)</w:t>
      </w:r>
    </w:p>
    <w:bookmarkEnd w:id="146"/>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5"/>
          <w:ilvl w:val="0"/>
        </w:numPr>
      </w:pPr>
      <w:r>
        <w:rPr>
          <w:b/>
        </w:rPr>
        <w:t xml:space="preserve">Kompakte Form</w:t>
      </w:r>
      <w:r>
        <w:t xml:space="preserve">: Hier wird je Eintrag nur die URL des Objekts ausgegeben.</w:t>
      </w:r>
    </w:p>
    <w:p>
      <w:pPr>
        <w:numPr>
          <w:numId w:val="25"/>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"https://oparl.example.org/vocab/message"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47" w:name="paginierung"/>
    <w:p>
      <w:pPr>
        <w:pStyle w:val="Heading3"/>
      </w:pPr>
      <w:r>
        <w:t xml:space="preserve">Paginierung</w:t>
      </w:r>
    </w:p>
    <w:bookmarkEnd w:id="147"/>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6"/>
          <w:ilvl w:val="0"/>
        </w:numPr>
      </w:pPr>
      <w:r>
        <w:t xml:space="preserve">Der Server stellt eine URL für eine Liste zur Verfügung.</w:t>
      </w:r>
    </w:p>
    <w:p>
      <w:pPr>
        <w:numPr>
          <w:numId w:val="26"/>
          <w:ilvl w:val="0"/>
        </w:numPr>
      </w:pPr>
      <w:r>
        <w:t xml:space="preserve">Der Client ruft diese URL der Liste auf.</w:t>
      </w:r>
    </w:p>
    <w:p>
      <w:pPr>
        <w:numPr>
          <w:numId w:val="26"/>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6"/>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7"/>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51600" cy="30607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48"/>
                    <a:stretch>
                      <a:fillRect/>
                    </a:stretch>
                  </pic:blipFill>
                  <pic:spPr bwMode="auto">
                    <a:xfrm>
                      <a:off x="0" y="0"/>
                      <a:ext cx="6451600" cy="30607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pPr>
        <w:numPr>
          <w:numId w:val="28"/>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28"/>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solche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49" w:name="sortierung"/>
    <w:p>
      <w:pPr>
        <w:pStyle w:val="Heading3"/>
      </w:pPr>
      <w:r>
        <w:t xml:space="preserve">Sortierung</w:t>
      </w:r>
    </w:p>
    <w:bookmarkEnd w:id="149"/>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Listeneinträgen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0" w:name="filter"/>
    <w:p>
      <w:pPr>
        <w:pStyle w:val="Heading3"/>
      </w:pPr>
      <w:r>
        <w:t xml:space="preserve">Filter</w:t>
      </w:r>
    </w:p>
    <w:bookmarkEnd w:id="150"/>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URL-Parameter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29"/>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29"/>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29"/>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Listenausgabe die beschriebenen Filter unterstützen.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51" w:name="feeds"/>
    <w:p>
      <w:pPr>
        <w:pStyle w:val="Heading2"/>
      </w:pPr>
      <w:r>
        <w:t xml:space="preserve">Feeds</w:t>
      </w:r>
    </w:p>
    <w:bookmarkEnd w:id="151"/>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0"/>
          <w:ilvl w:val="0"/>
        </w:numPr>
      </w:pPr>
      <w:r>
        <w:t xml:space="preserve">Der Feed</w:t>
      </w:r>
      <w:r>
        <w:t xml:space="preserve"> </w:t>
      </w:r>
      <w:r>
        <w:rPr>
          <w:i/>
        </w:rPr>
        <w:t xml:space="preserve">Neue Objekte</w:t>
      </w:r>
    </w:p>
    <w:p>
      <w:pPr>
        <w:pStyle w:val="Compact"/>
        <w:numPr>
          <w:numId w:val="30"/>
          <w:ilvl w:val="0"/>
        </w:numPr>
      </w:pPr>
      <w:r>
        <w:t xml:space="preserve">Der Feed</w:t>
      </w:r>
      <w:r>
        <w:t xml:space="preserve"> </w:t>
      </w:r>
      <w:r>
        <w:rPr>
          <w:i/>
        </w:rPr>
        <w:t xml:space="preserve">Geänderte Objekte</w:t>
      </w:r>
    </w:p>
    <w:p>
      <w:pPr>
        <w:pStyle w:val="Compact"/>
        <w:numPr>
          <w:numId w:val="30"/>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2"/>
      </w:r>
      <w:r>
        <w:t xml:space="preserve"> </w:t>
      </w:r>
      <w:r>
        <w:t xml:space="preserve">oder Atom-Feeds</w:t>
      </w:r>
      <w:r>
        <w:rPr>
          <w:rStyle w:val="FootnoteRef"/>
        </w:rPr>
        <w:footnoteReference w:id="154"/>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56" w:name="feed_neue_objekte"/>
    <w:p>
      <w:pPr>
        <w:pStyle w:val="Heading3"/>
      </w:pPr>
      <w:r>
        <w:t xml:space="preserve">Der Feed "Neue Objekte"</w:t>
      </w:r>
    </w:p>
    <w:bookmarkEnd w:id="15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1"/>
          <w:ilvl w:val="0"/>
        </w:numPr>
      </w:pPr>
      <w:r>
        <w:rPr>
          <w:rStyle w:val="VerbatimChar"/>
        </w:rPr>
        <w:t xml:space="preserve">id</w:t>
      </w:r>
      <w:r>
        <w:t xml:space="preserve">: Die URL des neuen Objekts</w:t>
      </w:r>
    </w:p>
    <w:p>
      <w:pPr>
        <w:pStyle w:val="Compact"/>
        <w:numPr>
          <w:numId w:val="31"/>
          <w:ilvl w:val="0"/>
        </w:numPr>
      </w:pPr>
      <w:r>
        <w:rPr>
          <w:rStyle w:val="VerbatimChar"/>
        </w:rPr>
        <w:t xml:space="preserve">type</w:t>
      </w:r>
      <w:r>
        <w:t xml:space="preserve">: Die URL des Typs des neuen Objekts</w:t>
      </w:r>
    </w:p>
    <w:p>
      <w:pPr>
        <w:pStyle w:val="Compact"/>
        <w:numPr>
          <w:numId w:val="31"/>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57" w:name="feed_geaenderte_objekte"/>
    <w:p>
      <w:pPr>
        <w:pStyle w:val="Heading3"/>
      </w:pPr>
      <w:r>
        <w:t xml:space="preserve">Der Feed "Geänderte Objekte"</w:t>
      </w:r>
    </w:p>
    <w:bookmarkEnd w:id="157"/>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58" w:name="feed_entfernte_objekte"/>
    <w:p>
      <w:pPr>
        <w:pStyle w:val="Heading3"/>
      </w:pPr>
      <w:r>
        <w:t xml:space="preserve">Der Feed "Entfernte Objekte"</w:t>
      </w:r>
    </w:p>
    <w:bookmarkEnd w:id="15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Drucksachen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anhand dieser Informationen in der Lage sein, gecachte Objekte aus ihrem Cache zu entfernen. Entsprechend sollten Caches so beschaffen sein, dass ihre Informationen auf die URLs der jeweiligen Objekte zurück zu führen sind. Insbesondere im Fall von Dateien (Objekte des Typs</w:t>
      </w:r>
      <w:r>
        <w:t xml:space="preserve"> </w:t>
      </w:r>
      <w:r>
        <w:rPr>
          <w:rStyle w:val="VerbatimChar"/>
        </w:rPr>
        <w:t xml:space="preserve">oparl:File</w:t>
      </w:r>
      <w:r>
        <w:t xml:space="preserve">) ist darauf zu achten, dass gecachte Dateien mit der URL des</w:t>
      </w:r>
      <w:r>
        <w:t xml:space="preserve"> </w:t>
      </w:r>
      <w:r>
        <w:rPr>
          <w:rStyle w:val="VerbatimChar"/>
        </w:rPr>
        <w:t xml:space="preserve">oparl:File</w:t>
      </w:r>
      <w:r>
        <w:t xml:space="preserve">-Objekts assoziiert sind.</w:t>
      </w:r>
    </w:p>
    <w:p>
      <w:r>
        <w:t xml:space="preserve">Clients SOLLEN vermeiden, die URLs der jeweiligen Einträge im Feed "Entfernte Objekte" erneut aufzurufen.</w:t>
      </w:r>
    </w:p>
    <w:bookmarkStart w:id="159" w:name="dateizugriff"/>
    <w:p>
      <w:pPr>
        <w:pStyle w:val="Heading2"/>
      </w:pPr>
      <w:r>
        <w:t xml:space="preserve">Dateizugriffe</w:t>
      </w:r>
    </w:p>
    <w:bookmarkEnd w:id="15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60"/>
      </w:r>
      <w:r>
        <w:t xml:space="preserve"> </w:t>
      </w:r>
      <w:r>
        <w:t xml:space="preserve">zu finden.</w:t>
      </w:r>
    </w:p>
    <w:bookmarkStart w:id="164" w:name="get-und-head-anfragen"/>
    <w:p>
      <w:pPr>
        <w:pStyle w:val="Heading3"/>
      </w:pPr>
      <w:r>
        <w:t xml:space="preserve">GET und HEAD Anfragen</w:t>
      </w:r>
    </w:p>
    <w:bookmarkEnd w:id="16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165" w:name="allgemeiner-zugriff-und-expliziter-download"/>
    <w:p>
      <w:pPr>
        <w:pStyle w:val="Heading3"/>
      </w:pPr>
      <w:r>
        <w:t xml:space="preserve">Allgemeiner Zugriff und expliziter Download</w:t>
      </w:r>
    </w:p>
    <w:bookmarkEnd w:id="16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6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68" w:name="obligatorische-und-empfohlene-header"/>
    <w:p>
      <w:pPr>
        <w:pStyle w:val="Heading3"/>
      </w:pPr>
      <w:r>
        <w:t xml:space="preserve">Obligatorische und empfohlene Header</w:t>
      </w:r>
    </w:p>
    <w:bookmarkEnd w:id="16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2"/>
          <w:ilvl w:val="0"/>
        </w:numPr>
      </w:pPr>
      <w:r>
        <w:rPr>
          <w:rStyle w:val="VerbatimChar"/>
        </w:rPr>
        <w:t xml:space="preserve">Content-Length</w:t>
      </w:r>
      <w:r>
        <w:t xml:space="preserve">: Die Größe des Dateiinhalts</w:t>
      </w:r>
    </w:p>
    <w:p>
      <w:pPr>
        <w:pStyle w:val="Compact"/>
        <w:numPr>
          <w:numId w:val="32"/>
          <w:ilvl w:val="0"/>
        </w:numPr>
      </w:pPr>
      <w:r>
        <w:rPr>
          <w:rStyle w:val="VerbatimChar"/>
        </w:rPr>
        <w:t xml:space="preserve">ETag</w:t>
      </w:r>
      <w:r>
        <w:t xml:space="preserve">: Entity Tag</w:t>
      </w:r>
    </w:p>
    <w:bookmarkStart w:id="169" w:name="conditional-get"/>
    <w:p>
      <w:pPr>
        <w:pStyle w:val="Heading3"/>
      </w:pPr>
      <w:r>
        <w:t xml:space="preserve">Conditional GET</w:t>
      </w:r>
    </w:p>
    <w:bookmarkEnd w:id="16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3"/>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3"/>
          <w:ilvl w:val="0"/>
        </w:numPr>
      </w:pPr>
      <w:r>
        <w:rPr>
          <w:rStyle w:val="VerbatimChar"/>
        </w:rPr>
        <w:t xml:space="preserve">If-None-Match</w:t>
      </w:r>
      <w:r>
        <w:t xml:space="preserve">: Erlaubt die Formulierung der Bedingung anhand eines Entity-Tags.</w:t>
      </w:r>
    </w:p>
    <w:bookmarkStart w:id="170" w:name="zustandsloser-dateizugriff"/>
    <w:p>
      <w:pPr>
        <w:pStyle w:val="Heading3"/>
      </w:pPr>
      <w:r>
        <w:t xml:space="preserve">Zustandsloser Dateizugriff</w:t>
      </w:r>
    </w:p>
    <w:bookmarkEnd w:id="17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71" w:name="weiterleitungen"/>
    <w:p>
      <w:pPr>
        <w:pStyle w:val="Heading3"/>
      </w:pPr>
      <w:r>
        <w:t xml:space="preserve">Weiterleitungen</w:t>
      </w:r>
    </w:p>
    <w:bookmarkEnd w:id="17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4"/>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4"/>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2" w:name="entfernte-dateien"/>
    <w:p>
      <w:pPr>
        <w:pStyle w:val="Heading3"/>
      </w:pPr>
      <w:r>
        <w:t xml:space="preserve">Entfernte Dateien</w:t>
      </w:r>
    </w:p>
    <w:bookmarkEnd w:id="17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3" w:name="content_negotiation"/>
    <w:p>
      <w:pPr>
        <w:pStyle w:val="Heading2"/>
      </w:pPr>
      <w:r>
        <w:t xml:space="preserve">Content Negotiation</w:t>
      </w:r>
    </w:p>
    <w:bookmarkEnd w:id="173"/>
    <w:p>
      <w:r>
        <w:t xml:space="preserve">Das Prinzip</w:t>
      </w:r>
      <w:r>
        <w:t xml:space="preserve"> </w:t>
      </w:r>
      <w:r>
        <w:rPr>
          <w:i/>
        </w:rPr>
        <w:t xml:space="preserve">Content Negotiation</w:t>
      </w:r>
      <w:r>
        <w:t xml:space="preserve"> </w:t>
      </w:r>
      <w:r>
        <w:t xml:space="preserve">wurde bereits in RFC2295</w:t>
      </w:r>
      <w:r>
        <w:rPr>
          <w:rStyle w:val="FootnoteRef"/>
        </w:rPr>
        <w:footnoteReference w:id="17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7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application/json</w:t>
      </w:r>
      <w:r>
        <w:t xml:space="preserve"> </w:t>
      </w:r>
      <w:r>
        <w:t xml:space="preserve">senden MÜSSEN, es sei denn, es handelt sich um einen</w:t>
      </w:r>
      <w:r>
        <w:t xml:space="preserve"> </w:t>
      </w:r>
      <w:hyperlink w:anchor="dateizugriff">
        <w:r>
          <w:rPr>
            <w:rStyle w:val="Link"/>
          </w:rPr>
          <w:t xml:space="preserve">Dateizugriffe</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78" w:name="cors"/>
    <w:p>
      <w:pPr>
        <w:pStyle w:val="Heading2"/>
      </w:pPr>
      <w:r>
        <w:t xml:space="preserve">Cross-Origin Resource Sharing (CORS)</w:t>
      </w:r>
    </w:p>
    <w:bookmarkEnd w:id="178"/>
    <w:p>
      <w:r>
        <w:t xml:space="preserve">Wenn Webbrowser mittels Script auf JSON-Ressourcen zugreifen sollen, unterliegen diese Zugriffe üblicherweise einer</w:t>
      </w:r>
      <w:r>
        <w:t xml:space="preserve"> </w:t>
      </w:r>
      <w:r>
        <w:rPr>
          <w:i/>
        </w:rPr>
        <w:t xml:space="preserve">Same-Origin-Policy</w:t>
      </w:r>
      <w:r>
        <w:t xml:space="preserve"> </w:t>
      </w:r>
      <w:r>
        <w:t xml:space="preserve">(SOP). Das heißt, eine Anfrage ist nur an den Server zulässig, der auch das initiierende Script ausgeliefert hat. Anfragen an andere Server werden vom Browser blockiert. Diese Einschränkung dient allgemein der Sicherheit von Webbrowsern.</w:t>
      </w:r>
      <w:r>
        <w:rPr>
          <w:rStyle w:val="FootnoteRef"/>
        </w:rPr>
        <w:footnoteReference w:id="179"/>
      </w:r>
    </w:p>
    <w:p>
      <w:r>
        <w:t xml:space="preserve">Um die Informationen von OParl-Servern auch im Kontext von Webanwendungen flexibel nutzen zu können, ist die Überwindung der SOP nötig. Hierzu dient</w:t>
      </w:r>
      <w:r>
        <w:t xml:space="preserve"> </w:t>
      </w:r>
      <w:r>
        <w:rPr>
          <w:i/>
        </w:rPr>
        <w:t xml:space="preserve">Cross-Origin Resource Sharing</w:t>
      </w:r>
      <w:r>
        <w:t xml:space="preserve"> </w:t>
      </w:r>
      <w:r>
        <w:t xml:space="preserve">(CORS)</w:t>
      </w:r>
      <w:r>
        <w:rPr>
          <w:rStyle w:val="FootnoteRef"/>
        </w:rPr>
        <w:footnoteReference w:id="181"/>
      </w:r>
      <w:r>
        <w:t xml:space="preserve">. Mittels CORS kann ein Server mitteilen, dass bestimmte von ihm ausgelieferte Ressourcen auch innerhalb von Webapplikationen genutzt werden dürfen, die nicht von demselben Server ausgeliefert werden. Technisch wird dies durch Ausgabe zusätzlicher HTTP-Header erreicht.</w:t>
      </w:r>
    </w:p>
    <w:p>
      <w:r>
        <w:t xml:space="preserve">OParl-Server MÜSSEN für jegliche Anfrage, die mit der Ausgabe von JSON-Daten beantwortet wird (das sind alle Anfragen außer</w:t>
      </w:r>
      <w:r>
        <w:t xml:space="preserve"> </w:t>
      </w:r>
      <w:hyperlink w:anchor="dateizugriff">
        <w:r>
          <w:rPr>
            <w:rStyle w:val="Link"/>
          </w:rPr>
          <w:t xml:space="preserve">Dateizugriffe</w:t>
        </w:r>
      </w:hyperlink>
      <w:r>
        <w:t xml:space="preserve">) den folgenden HTTP-Antwort-Header senden:</w:t>
      </w:r>
    </w:p>
    <w:p>
      <w:pPr>
        <w:pStyle w:val="SourceCode"/>
      </w:pPr>
      <w:r>
        <w:rPr>
          <w:rStyle w:val="VerbatimChar"/>
        </w:rPr>
        <w:t xml:space="preserve">Access-Control-Allow-Origin: *</w:t>
      </w:r>
    </w:p>
    <w:p>
      <w:r>
        <w:t xml:space="preserve">Der HTTP-Antwort-Header</w:t>
      </w:r>
      <w:r>
        <w:t xml:space="preserve"> </w:t>
      </w:r>
      <w:r>
        <w:rPr>
          <w:rStyle w:val="VerbatimChar"/>
        </w:rPr>
        <w:t xml:space="preserve">Access-Control-Allow-Methods</w:t>
      </w:r>
      <w:r>
        <w:t xml:space="preserve"> </w:t>
      </w:r>
      <w:r>
        <w:t xml:space="preserve">SOLL darüber hinaus entweder NICHT gesetzt sein oder die Methode</w:t>
      </w:r>
      <w:r>
        <w:t xml:space="preserve"> </w:t>
      </w:r>
      <w:r>
        <w:rPr>
          <w:rStyle w:val="VerbatimChar"/>
        </w:rPr>
        <w:t xml:space="preserve">GET</w:t>
      </w:r>
      <w:r>
        <w:t xml:space="preserve"> </w:t>
      </w:r>
      <w:r>
        <w:t xml:space="preserve">beinhalten.</w:t>
      </w:r>
    </w:p>
    <w:p>
      <w:r>
        <w:t xml:space="preserve">EntwicklerInnen von Webanwendungen sollten sich darüber bewusst sein, dass durch die direkte Einbindung von Scripten dritter in ihre Anwendungen mögliche Sicherheitsrisiken entstehen. Für den Fall, dass ein OParl-Server, etwa in Folge einer Manipulation, Schadcode ausliefert, könnte dieser unmittelbar von Scripten im Browser ausgeführt werden.</w:t>
      </w:r>
    </w:p>
    <w:bookmarkStart w:id="183" w:name="http-kompression"/>
    <w:p>
      <w:pPr>
        <w:pStyle w:val="Heading2"/>
      </w:pPr>
      <w:r>
        <w:t xml:space="preserve">HTTP-Kompression</w:t>
      </w:r>
    </w:p>
    <w:bookmarkEnd w:id="18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5"/>
          <w:ilvl w:val="0"/>
        </w:numPr>
      </w:pPr>
      <w:r>
        <w:t xml:space="preserve">gzip</w:t>
      </w:r>
    </w:p>
    <w:p>
      <w:pPr>
        <w:pStyle w:val="Compact"/>
        <w:numPr>
          <w:numId w:val="35"/>
          <w:ilvl w:val="0"/>
        </w:numPr>
      </w:pPr>
      <w:r>
        <w:t xml:space="preserve">compress</w:t>
      </w:r>
    </w:p>
    <w:p>
      <w:pPr>
        <w:pStyle w:val="Compact"/>
        <w:numPr>
          <w:numId w:val="35"/>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86" w:name="ausnahmebehandlung"/>
    <w:p>
      <w:pPr>
        <w:pStyle w:val="Heading2"/>
      </w:pPr>
      <w:r>
        <w:t xml:space="preserve">Ausnahmebehandlung</w:t>
      </w:r>
    </w:p>
    <w:bookmarkEnd w:id="18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6"/>
          <w:ilvl w:val="0"/>
        </w:numPr>
      </w:pPr>
      <w:r>
        <w:t xml:space="preserve">Eine angefragte Ressource existiert nicht</w:t>
      </w:r>
    </w:p>
    <w:p>
      <w:pPr>
        <w:numPr>
          <w:numId w:val="36"/>
          <w:ilvl w:val="0"/>
        </w:numPr>
      </w:pPr>
      <w:r>
        <w:t xml:space="preserve">Eine angefragte Ressource existiert nicht mehr</w:t>
      </w:r>
    </w:p>
    <w:p>
      <w:pPr>
        <w:numPr>
          <w:numId w:val="36"/>
          <w:ilvl w:val="0"/>
        </w:numPr>
      </w:pPr>
      <w:r>
        <w:t xml:space="preserve">Der Client nutzt eine nicht unterstützte HTTP-Methode, z. B.</w:t>
      </w:r>
      <w:r>
        <w:t xml:space="preserve"> </w:t>
      </w:r>
      <w:r>
        <w:rPr>
          <w:rStyle w:val="VerbatimChar"/>
        </w:rPr>
        <w:t xml:space="preserve">POST</w:t>
      </w:r>
    </w:p>
    <w:p>
      <w:pPr>
        <w:numPr>
          <w:numId w:val="36"/>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87" w:name="liste-reservierter-url-parameter"/>
    <w:p>
      <w:pPr>
        <w:pStyle w:val="Heading2"/>
      </w:pPr>
      <w:r>
        <w:t xml:space="preserve">Liste reservierter URL-Parameter</w:t>
      </w:r>
    </w:p>
    <w:bookmarkEnd w:id="18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r>
        <w:t xml:space="preserve"> </w:t>
      </w:r>
      <w:r>
        <w:rPr>
          <w:rStyle w:val="VerbatimChar"/>
        </w:rPr>
        <w:t xml:space="preserve">predicate</w:t>
      </w:r>
      <w:r>
        <w:t xml:space="preserve">,</w:t>
      </w:r>
      <w:r>
        <w:t xml:space="preserve"> </w:t>
      </w:r>
      <w:r>
        <w:rPr>
          <w:rStyle w:val="VerbatimChar"/>
        </w:rPr>
        <w:t xml:space="preserve">object</w:t>
      </w:r>
      <w:r>
        <w:t xml:space="preserve">:</w:t>
      </w:r>
    </w:p>
    <w:p>
      <w:pPr>
        <w:pStyle w:val="Compact"/>
        <w:pStyle w:val="Definition"/>
      </w:pPr>
      <w:r>
        <w:t xml:space="preserve">Reserviert für eine eventuelle zukünftige Verwendung von Linked Data Fragments</w:t>
      </w:r>
      <w:r>
        <w:rPr>
          <w:rStyle w:val="FootnoteRef"/>
        </w:rPr>
        <w:footnoteReference w:id="188"/>
      </w:r>
      <w:r>
        <w:t xml:space="preserve"> </w:t>
      </w:r>
      <w:r>
        <w:t xml:space="preserve">in OParl.</w:t>
      </w:r>
    </w:p>
    <w:bookmarkStart w:id="190" w:name="schema"/>
    <w:p>
      <w:pPr>
        <w:pStyle w:val="Heading1"/>
      </w:pPr>
      <w:r>
        <w:t xml:space="preserve">Schema</w:t>
      </w:r>
    </w:p>
    <w:bookmarkEnd w:id="190"/>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54700" cy="39116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1"/>
                    <a:stretch>
                      <a:fillRect/>
                    </a:stretch>
                  </pic:blipFill>
                  <pic:spPr bwMode="auto">
                    <a:xfrm>
                      <a:off x="0" y="0"/>
                      <a:ext cx="5854700" cy="3911600"/>
                    </a:xfrm>
                    <a:prstGeom prst="rect">
                      <a:avLst/>
                    </a:prstGeom>
                    <a:noFill/>
                    <a:ln w="9525">
                      <a:noFill/>
                      <a:headEnd/>
                      <a:tailEnd/>
                    </a:ln>
                  </pic:spPr>
                </pic:pic>
              </a:graphicData>
            </a:graphic>
          </wp:inline>
        </w:drawing>
      </w:r>
    </w:p>
    <w:p>
      <w:pPr>
        <w:pStyle w:val="ImageCaption"/>
      </w:pPr>
      <w:r>
        <w:t xml:space="preserve">OParl Objekttypen: Ein Überblick</w:t>
      </w:r>
    </w:p>
    <w:bookmarkStart w:id="192" w:name="übergreifende-aspekte"/>
    <w:p>
      <w:pPr>
        <w:pStyle w:val="Heading2"/>
      </w:pPr>
      <w:r>
        <w:t xml:space="preserve">Übergreifende Aspekte</w:t>
      </w:r>
    </w:p>
    <w:bookmarkEnd w:id="192"/>
    <w:bookmarkStart w:id="193" w:name="unicode_zeichenketten"/>
    <w:p>
      <w:pPr>
        <w:pStyle w:val="Heading3"/>
      </w:pPr>
      <w:r>
        <w:t xml:space="preserve">Unicode-Zeichenketten als Standard</w:t>
      </w:r>
    </w:p>
    <w:bookmarkEnd w:id="193"/>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4" w:name="null-werte-und-leere-listen"/>
    <w:p>
      <w:pPr>
        <w:pStyle w:val="Heading3"/>
      </w:pPr>
      <w:r>
        <w:rPr>
          <w:rStyle w:val="VerbatimChar"/>
        </w:rPr>
        <w:t xml:space="preserve">null</w:t>
      </w:r>
      <w:r>
        <w:t xml:space="preserve">-Werte und leere Listen</w:t>
      </w:r>
    </w:p>
    <w:bookmarkEnd w:id="194"/>
    <w:p>
      <w:r>
        <w:t xml:space="preserve">JSON erlaubt es grundsätzlich, Eigenschaften mit dem Wert</w:t>
      </w:r>
      <w:r>
        <w:t xml:space="preserve"> </w:t>
      </w:r>
      <w:r>
        <w:rPr>
          <w:rStyle w:val="VerbatimChar"/>
        </w:rPr>
        <w:t xml:space="preserve">null</w:t>
      </w:r>
      <w:r>
        <w:t xml:space="preserve"> </w:t>
      </w:r>
      <w:r>
        <w:t xml:space="preserve">zu versehen. Im Rahmen von OParl SOLLEN Server nach Möglichkeit davon absehen, Eigenschaften mit dem Wert</w:t>
      </w:r>
      <w:r>
        <w:t xml:space="preserve"> </w:t>
      </w:r>
      <w:r>
        <w:rPr>
          <w:rStyle w:val="VerbatimChar"/>
        </w:rPr>
        <w:t xml:space="preserve">null</w:t>
      </w:r>
      <w:r>
        <w:t xml:space="preserve"> </w:t>
      </w:r>
      <w:r>
        <w:t xml:space="preserve">auszugeben. Obligatorische Eigenschaften (in diesem Kapitel mit "ZWINGEND" markiert) DÜRFEN NICHT den Wert</w:t>
      </w:r>
      <w:r>
        <w:t xml:space="preserve"> </w:t>
      </w:r>
      <w:r>
        <w:rPr>
          <w:rStyle w:val="VerbatimChar"/>
        </w:rPr>
        <w:t xml:space="preserve">null</w:t>
      </w:r>
      <w:r>
        <w:t xml:space="preserve"> </w:t>
      </w:r>
      <w:r>
        <w:t xml:space="preserve">haben.</w:t>
      </w:r>
    </w:p>
    <w:p>
      <w:r>
        <w:t xml:space="preserve">Im Fall von Arrays erlaubt JSON grundsätzlich die Ausgabe von</w:t>
      </w:r>
      <w:r>
        <w:t xml:space="preserve"> </w:t>
      </w:r>
      <w:r>
        <w:rPr>
          <w:rStyle w:val="VerbatimChar"/>
        </w:rPr>
        <w:t xml:space="preserve">[]</w:t>
      </w:r>
      <w:r>
        <w:t xml:space="preserve"> </w:t>
      </w:r>
      <w:r>
        <w:t xml:space="preserve">für leere Arrays. Wie bei</w:t>
      </w:r>
      <w:r>
        <w:t xml:space="preserve"> </w:t>
      </w:r>
      <w:r>
        <w:rPr>
          <w:rStyle w:val="VerbatimChar"/>
        </w:rPr>
        <w:t xml:space="preserve">null</w:t>
      </w:r>
      <w:r>
        <w:t xml:space="preserve"> </w:t>
      </w:r>
      <w:r>
        <w:t xml:space="preserve">wird auch hier EMPFOHLEN, auf die Ausgabe einer Eigenschaft mit dem Wert</w:t>
      </w:r>
      <w:r>
        <w:t xml:space="preserve"> </w:t>
      </w:r>
      <w:r>
        <w:rPr>
          <w:rStyle w:val="VerbatimChar"/>
        </w:rPr>
        <w:t xml:space="preserve">[]</w:t>
      </w:r>
      <w:r>
        <w:t xml:space="preserve"> </w:t>
      </w:r>
      <w:r>
        <w:t xml:space="preserve">zu verzichten, sofern es sich nicht um eine obligatorische Eigenschaft handelt.</w:t>
      </w:r>
    </w:p>
    <w:p>
      <w:r>
        <w:t xml:space="preserve">Obligatorische Eigenschaften, die als Wert eine Liste von Objekten haben können, stellen einen Sonderfall dar. Diese können, wie im Abschnitt</w:t>
      </w:r>
      <w:r>
        <w:t xml:space="preserve"> </w:t>
      </w:r>
      <w:hyperlink w:anchor="objektlisten">
        <w:r>
          <w:rPr>
            <w:rStyle w:val="Link"/>
          </w:rPr>
          <w:t xml:space="preserve">Objektlisten</w:t>
        </w:r>
      </w:hyperlink>
      <w:r>
        <w:t xml:space="preserve"> </w:t>
      </w:r>
      <w:r>
        <w:t xml:space="preserve">beschrieben, entweder ein JSON-Array oder eine URL zum externen Abruf einer Objektliste als Wert haben. In der Praxis kann es vorkommen, dass solche Listen leer sind. Beispielsweise könnte eine Gruppierung neu erstellt worden sein und noch keine Sitzungstermine aufweisen. In diesem Fall ist ein leeres Array eine gültige Möglichkeit, dies auszudrücken. Da es sich dabei um eine obligatorische Eigenschaft handelt, muss sie jedoch ausgegeben werden.</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Clients können so unmittelbar feststellen, dass zu dieser Gruppierung (noch) keine Sitzungen vorliegen.</w:t>
      </w:r>
    </w:p>
    <w:p>
      <w:r>
        <w:t xml:space="preserve">Ist eine Liste leer, wird EMPFOHLEN, diese NICHT über eine eigene URL anzubieten, da so Clients eine zusätzliche Anfrage für den Abruf einer leeren Liste stellen müssen.</w:t>
      </w:r>
    </w:p>
    <w:bookmarkStart w:id="195" w:name="kardinalität"/>
    <w:p>
      <w:pPr>
        <w:pStyle w:val="Heading3"/>
      </w:pPr>
      <w:r>
        <w:t xml:space="preserve">Kardinalität</w:t>
      </w:r>
    </w:p>
    <w:bookmarkEnd w:id="195"/>
    <w:p>
      <w:r>
        <w:t xml:space="preserve">Zur expliziten Unterscheidung, ob eine Eigenschaft einen einzelnen Wert (z. B. eine Zeichenkette, eine URL, eine Zahl) oder alternativ eine Liste mit mehreren Elementen als Wert haben darf, ist in der Schema-Beschreibung zu jeder Eigenschaft die</w:t>
      </w:r>
      <w:r>
        <w:t xml:space="preserve"> </w:t>
      </w:r>
      <w:r>
        <w:rPr>
          <w:i/>
        </w:rPr>
        <w:t xml:space="preserve">Kardinalität</w:t>
      </w:r>
      <w:r>
        <w:t xml:space="preserve"> </w:t>
      </w:r>
      <w:r>
        <w:t xml:space="preserve">angegeben. Dabei sind verschiedene Angaben zur Eigenschaft möglich:</w:t>
      </w:r>
    </w:p>
    <w:p>
      <w:pPr>
        <w:numPr>
          <w:numId w:val="37"/>
          <w:ilvl w:val="0"/>
        </w:numPr>
      </w:pPr>
      <w:r>
        <w:t xml:space="preserve">0 bis 1: OPTIONAL und MUSS NICHT gesetzt sein. Wenn sie gesetzt ist, DARF sie genau einen Wert haben.</w:t>
      </w:r>
    </w:p>
    <w:p>
      <w:pPr>
        <w:numPr>
          <w:numId w:val="37"/>
          <w:ilvl w:val="0"/>
        </w:numPr>
      </w:pPr>
      <w:r>
        <w:t xml:space="preserve">1: MUSS gesetzt sein und genau einen Wert haben.</w:t>
      </w:r>
    </w:p>
    <w:p>
      <w:pPr>
        <w:numPr>
          <w:numId w:val="37"/>
          <w:ilvl w:val="0"/>
        </w:numPr>
      </w:pPr>
      <w:r>
        <w:t xml:space="preserve">0 bis *: OPTIONAL und MUSS NICHT gesetzt sein. Wenn sie gesetzt ist, DARF sie beliebig viele Werte haben.</w:t>
      </w:r>
    </w:p>
    <w:p>
      <w:pPr>
        <w:numPr>
          <w:numId w:val="37"/>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196" w:name="datum_zeit"/>
    <w:p>
      <w:pPr>
        <w:pStyle w:val="Heading3"/>
      </w:pPr>
      <w:r>
        <w:t xml:space="preserve">Datums- und Zeitangaben</w:t>
      </w:r>
    </w:p>
    <w:bookmarkEnd w:id="19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197"/>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199"/>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1" w:name="vokabulare_klassifizierung"/>
    <w:p>
      <w:pPr>
        <w:pStyle w:val="Heading3"/>
      </w:pPr>
      <w:r>
        <w:t xml:space="preserve">Vokabulare zur Klassifizierung</w:t>
      </w:r>
    </w:p>
    <w:bookmarkEnd w:id="201"/>
    <w:p>
      <w:r>
        <w:t xml:space="preserve">Einige Objekttypen besitzen Eigenschaften zum Zweck der Klassifizierung von Objekten. Im Einzelnen sind dies:</w:t>
      </w:r>
    </w:p>
    <w:p>
      <w:pPr>
        <w:pStyle w:val="Compact"/>
        <w:numPr>
          <w:numId w:val="38"/>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38"/>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keyword</w:t>
      </w:r>
      <w:r>
        <w:t xml:space="preserve"> </w:t>
      </w:r>
      <w:r>
        <w:t xml:space="preserve">in mehreren Objekttypen</w:t>
      </w:r>
    </w:p>
    <w:p>
      <w:pPr>
        <w:pStyle w:val="Compact"/>
        <w:numPr>
          <w:numId w:val="38"/>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8"/>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8"/>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8"/>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8"/>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Diese Eigenschaften können als Wert wahlweise einfache Zeichenketten (Strings) haben, z. B.</w:t>
      </w:r>
      <w:r>
        <w:t xml:space="preserve"> </w:t>
      </w:r>
      <w:r>
        <w:rPr>
          <w:rStyle w:val="VerbatimChar"/>
        </w:rPr>
        <w:t xml:space="preserve">"Beantwortung einer Anfrage"</w:t>
      </w:r>
      <w:r>
        <w:t xml:space="preserve"> </w:t>
      </w:r>
      <w:r>
        <w:t xml:space="preserve">oder aber URLs. Wenn eine URL verwendet wird, MUSS diese auf ein JSON-LD-Objekt</w:t>
      </w:r>
      <w:r>
        <w:rPr>
          <w:rStyle w:val="FootnoteRef"/>
        </w:rPr>
        <w:footnoteReference w:id="202"/>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4"/>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"Ratsherr | Ratsfrau"</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zur Klassifizierung,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06" w:name="herstellerspezifische-erweiterungen"/>
    <w:p>
      <w:pPr>
        <w:pStyle w:val="Heading3"/>
      </w:pPr>
      <w:r>
        <w:t xml:space="preserve">Herstellerspezifische Erweiterungen</w:t>
      </w:r>
    </w:p>
    <w:bookmarkEnd w:id="206"/>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07" w:name="url-pfade-in-den-beispielen"/>
    <w:p>
      <w:pPr>
        <w:pStyle w:val="Heading3"/>
      </w:pPr>
      <w:r>
        <w:t xml:space="preserve">URL-Pfade in den Beispielen</w:t>
      </w:r>
    </w:p>
    <w:bookmarkEnd w:id="207"/>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https://ratsherr-mustermann.example.org/</w:t>
      </w:r>
    </w:p>
    <w:p>
      <w:r>
        <w:t xml:space="preserve">Noch etwas extremer: selbst eine eigene Domain für jedes einzelne OParl-Objekt würde der OParl-Spezifikation nicht widersprechen.</w:t>
      </w:r>
    </w:p>
    <w:p>
      <w:r>
        <w:t xml:space="preserve">Wenn also in einer Beispiel-URL ein Pfad wie</w:t>
      </w:r>
    </w:p>
    <w:p>
      <w:pPr>
        <w:pStyle w:val="SourceCode"/>
      </w:pPr>
      <w:r>
        <w:rPr>
          <w:rStyle w:val="VerbatimChar"/>
        </w:rPr>
        <w:t xml:space="preserve">bodies/0/peoples/</w:t>
      </w:r>
    </w:p>
    <w:p>
      <w:r>
        <w:t xml:space="preserve">auftaucht, bedeutet das nicht, dass genau solche Pfade durch die OParl-Spezifikation vorgeschrieben sind.</w:t>
      </w:r>
    </w:p>
    <w:p>
      <w:r>
        <w:t xml:space="preserve">Auch dies wäre als URL z. B. für eine Person verwendbar:</w:t>
      </w:r>
    </w:p>
    <w:p>
      <w:pPr>
        <w:pStyle w:val="SourceCode"/>
      </w:pPr>
      <w:r>
        <w:rPr>
          <w:rStyle w:val="VerbatimChar"/>
        </w:rPr>
        <w:t xml:space="preserve">https://www.ratsinfo.net/personen/?__=LfyIfvCWq8SpBQj0MiyHaxDZwGJ</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08" w:name="eigenschaften-mit-verwendung-in-mehreren-objekttypen"/>
    <w:p>
      <w:pPr>
        <w:pStyle w:val="Heading2"/>
      </w:pPr>
      <w:r>
        <w:t xml:space="preserve">Eigenschaften mit Verwendung in mehreren Objekttypen</w:t>
      </w:r>
    </w:p>
    <w:bookmarkEnd w:id="208"/>
    <w:bookmarkStart w:id="209" w:name="id"/>
    <w:p>
      <w:pPr>
        <w:pStyle w:val="Heading3"/>
      </w:pPr>
      <w:r>
        <w:rPr>
          <w:rStyle w:val="VerbatimChar"/>
        </w:rPr>
        <w:t xml:space="preserve">id</w:t>
      </w:r>
    </w:p>
    <w:bookmarkEnd w:id="209"/>
    <w:p>
      <w:r>
        <w:t xml:space="preserve">Die Eigenschaft</w:t>
      </w:r>
      <w:r>
        <w:t xml:space="preserve"> </w:t>
      </w:r>
      <w:r>
        <w:rPr>
          <w:rStyle w:val="VerbatimChar"/>
        </w:rPr>
        <w:t xml:space="preserve">id</w:t>
      </w:r>
      <w:r>
        <w:t xml:space="preserve"> </w:t>
      </w:r>
      <w:r>
        <w:t xml:space="preserve">ist für jeden OParl-Objekttypen vorgegeben und enthält den eindeutigen Bezeichner des Objekts, nämlich seine URL. Dies ist ein ZWINGENDES Merkmal für jedes Objekt.</w:t>
      </w:r>
    </w:p>
    <w:bookmarkStart w:id="210" w:name="type"/>
    <w:p>
      <w:pPr>
        <w:pStyle w:val="Heading3"/>
      </w:pPr>
      <w:r>
        <w:rPr>
          <w:rStyle w:val="VerbatimChar"/>
        </w:rPr>
        <w:t xml:space="preserve">type</w:t>
      </w:r>
    </w:p>
    <w:bookmarkEnd w:id="210"/>
    <w:p>
      <w:r>
        <w:t xml:space="preserve">Objekttypenangabe des Objekts, ZWINGEND für jedes Objekt. Der Wert ist eine Namespace-URL. Für die OParl-Objekttypen sind die folgenden URLs definiert:</w:t>
      </w:r>
    </w:p>
    <w:tbl>
      <w:tblPr>
        <w:tblStyle w:val="TableNormal"/>
      </w:tblPr>
      <w:tblGrid/>
      <w:t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oparl:AgendaItem</w:t>
            </w:r>
          </w:p>
        </w:tc>
        <w:tc>
          <w:p>
            <w:pPr>
              <w:pStyle w:val="Compact"/>
              <w:jc w:val="left"/>
            </w:pPr>
            <w:r>
              <w:t xml:space="preserve">http://oparl.org/schema/1.0/AgendaItem</w:t>
            </w:r>
          </w:p>
        </w:tc>
      </w:tr>
      <w:tr>
        <w:tc>
          <w:p>
            <w:pPr>
              <w:pStyle w:val="Compact"/>
              <w:jc w:val="left"/>
            </w:pPr>
            <w:r>
              <w:rPr>
                <w:rStyle w:val="VerbatimChar"/>
              </w:rPr>
              <w:t xml:space="preserve">oparl:Body</w:t>
            </w:r>
          </w:p>
        </w:tc>
        <w:tc>
          <w:p>
            <w:pPr>
              <w:pStyle w:val="Compact"/>
              <w:jc w:val="left"/>
            </w:pPr>
            <w:r>
              <w:t xml:space="preserve">http://oparl.org/schema/1.0/Body</w:t>
            </w:r>
          </w:p>
        </w:tc>
      </w:tr>
      <w:tr>
        <w:tc>
          <w:p>
            <w:pPr>
              <w:pStyle w:val="Compact"/>
              <w:jc w:val="left"/>
            </w:pPr>
            <w:r>
              <w:rPr>
                <w:rStyle w:val="VerbatimChar"/>
              </w:rPr>
              <w:t xml:space="preserve">oparl:Consultation</w:t>
            </w:r>
          </w:p>
        </w:tc>
        <w:tc>
          <w:p>
            <w:pPr>
              <w:pStyle w:val="Compact"/>
              <w:jc w:val="left"/>
            </w:pPr>
            <w:r>
              <w:t xml:space="preserve">http://oparl.org/schema/1.0/Consultation</w:t>
            </w:r>
          </w:p>
        </w:tc>
      </w:tr>
      <w:tr>
        <w:tc>
          <w:p>
            <w:pPr>
              <w:pStyle w:val="Compact"/>
              <w:jc w:val="left"/>
            </w:pPr>
            <w:r>
              <w:rPr>
                <w:rStyle w:val="VerbatimChar"/>
              </w:rPr>
              <w:t xml:space="preserve">oparl:File</w:t>
            </w:r>
          </w:p>
        </w:tc>
        <w:tc>
          <w:p>
            <w:pPr>
              <w:pStyle w:val="Compact"/>
              <w:jc w:val="left"/>
            </w:pPr>
            <w:r>
              <w:t xml:space="preserve">http://oparl.org/schema/1.0/File</w:t>
            </w:r>
          </w:p>
        </w:tc>
      </w:tr>
      <w:tr>
        <w:tc>
          <w:p>
            <w:pPr>
              <w:pStyle w:val="Compact"/>
              <w:jc w:val="left"/>
            </w:pPr>
            <w:r>
              <w:rPr>
                <w:rStyle w:val="VerbatimChar"/>
              </w:rPr>
              <w:t xml:space="preserve">oparl:LegislativeTerm</w:t>
            </w:r>
          </w:p>
        </w:tc>
        <w:tc>
          <w:p>
            <w:pPr>
              <w:pStyle w:val="Compact"/>
              <w:jc w:val="left"/>
            </w:pPr>
            <w:r>
              <w:t xml:space="preserve">http://oparl.org/schema/1.0/LegislativeTerm</w:t>
            </w:r>
          </w:p>
        </w:tc>
      </w:tr>
      <w:tr>
        <w:tc>
          <w:p>
            <w:pPr>
              <w:pStyle w:val="Compact"/>
              <w:jc w:val="left"/>
            </w:pPr>
            <w:r>
              <w:rPr>
                <w:rStyle w:val="VerbatimChar"/>
              </w:rPr>
              <w:t xml:space="preserve">oparl:Location</w:t>
            </w:r>
          </w:p>
        </w:tc>
        <w:tc>
          <w:p>
            <w:pPr>
              <w:pStyle w:val="Compact"/>
              <w:jc w:val="left"/>
            </w:pPr>
            <w:r>
              <w:t xml:space="preserve">http://oparl.org/schema/1.0/Location</w:t>
            </w:r>
          </w:p>
        </w:tc>
      </w:tr>
      <w:tr>
        <w:tc>
          <w:p>
            <w:pPr>
              <w:pStyle w:val="Compact"/>
              <w:jc w:val="left"/>
            </w:pPr>
            <w:r>
              <w:rPr>
                <w:rStyle w:val="VerbatimChar"/>
              </w:rPr>
              <w:t xml:space="preserve">oparl:Meeting</w:t>
            </w:r>
          </w:p>
        </w:tc>
        <w:tc>
          <w:p>
            <w:pPr>
              <w:pStyle w:val="Compact"/>
              <w:jc w:val="left"/>
            </w:pPr>
            <w:r>
              <w:t xml:space="preserve">http://oparl.org/schema/1.0/Meeting</w:t>
            </w:r>
          </w:p>
        </w:tc>
      </w:tr>
      <w:tr>
        <w:tc>
          <w:p>
            <w:pPr>
              <w:pStyle w:val="Compact"/>
              <w:jc w:val="left"/>
            </w:pPr>
            <w:r>
              <w:rPr>
                <w:rStyle w:val="VerbatimChar"/>
              </w:rPr>
              <w:t xml:space="preserve">oparl:Membership</w:t>
            </w:r>
          </w:p>
        </w:tc>
        <w:tc>
          <w:p>
            <w:pPr>
              <w:pStyle w:val="Compact"/>
              <w:jc w:val="left"/>
            </w:pPr>
            <w:r>
              <w:t xml:space="preserve">http://oparl.org/schema/1.0/Membership</w:t>
            </w:r>
          </w:p>
        </w:tc>
      </w:tr>
      <w:tr>
        <w:tc>
          <w:p>
            <w:pPr>
              <w:pStyle w:val="Compact"/>
              <w:jc w:val="left"/>
            </w:pPr>
            <w:r>
              <w:rPr>
                <w:rStyle w:val="VerbatimChar"/>
              </w:rPr>
              <w:t xml:space="preserve">oparl:Organization</w:t>
            </w:r>
          </w:p>
        </w:tc>
        <w:tc>
          <w:p>
            <w:pPr>
              <w:pStyle w:val="Compact"/>
              <w:jc w:val="left"/>
            </w:pPr>
            <w:r>
              <w:t xml:space="preserve">http://oparl.org/schema/1.0/Organization</w:t>
            </w:r>
          </w:p>
        </w:tc>
      </w:tr>
      <w:tr>
        <w:tc>
          <w:p>
            <w:pPr>
              <w:pStyle w:val="Compact"/>
              <w:jc w:val="left"/>
            </w:pPr>
            <w:r>
              <w:rPr>
                <w:rStyle w:val="VerbatimChar"/>
              </w:rPr>
              <w:t xml:space="preserve">oparl:Paper</w:t>
            </w:r>
          </w:p>
        </w:tc>
        <w:tc>
          <w:p>
            <w:pPr>
              <w:pStyle w:val="Compact"/>
              <w:jc w:val="left"/>
            </w:pPr>
            <w:r>
              <w:t xml:space="preserve">http://oparl.org/schema/1.0/Paper</w:t>
            </w:r>
          </w:p>
        </w:tc>
      </w:tr>
      <w:tr>
        <w:tc>
          <w:p>
            <w:pPr>
              <w:pStyle w:val="Compact"/>
              <w:jc w:val="left"/>
            </w:pPr>
            <w:r>
              <w:rPr>
                <w:rStyle w:val="VerbatimChar"/>
              </w:rPr>
              <w:t xml:space="preserve">oparl:Person</w:t>
            </w:r>
          </w:p>
        </w:tc>
        <w:tc>
          <w:p>
            <w:pPr>
              <w:pStyle w:val="Compact"/>
              <w:jc w:val="left"/>
            </w:pPr>
            <w:r>
              <w:t xml:space="preserve">http://oparl.org/schema/1.0/Person</w:t>
            </w:r>
          </w:p>
        </w:tc>
      </w:tr>
      <w:tr>
        <w:tc>
          <w:p>
            <w:pPr>
              <w:pStyle w:val="Compact"/>
              <w:jc w:val="left"/>
            </w:pPr>
            <w:r>
              <w:rPr>
                <w:rStyle w:val="VerbatimChar"/>
              </w:rPr>
              <w:t xml:space="preserve">oparl:System</w:t>
            </w:r>
          </w:p>
        </w:tc>
        <w:tc>
          <w:p>
            <w:pPr>
              <w:pStyle w:val="Compact"/>
              <w:jc w:val="left"/>
            </w:pPr>
            <w:r>
              <w:t xml:space="preserve">http://oparl.org/schema/1.0/System</w:t>
            </w:r>
          </w:p>
        </w:tc>
      </w:tr>
    </w:tbl>
    <w:bookmarkStart w:id="211"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1"/>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desselben Objekts SOLLEN nicht identisch sein.</w:t>
      </w:r>
    </w:p>
    <w:bookmarkStart w:id="212" w:name="license"/>
    <w:p>
      <w:pPr>
        <w:pStyle w:val="Heading3"/>
      </w:pPr>
      <w:r>
        <w:rPr>
          <w:rStyle w:val="VerbatimChar"/>
        </w:rPr>
        <w:t xml:space="preserve">license</w:t>
      </w:r>
    </w:p>
    <w:bookmarkEnd w:id="212"/>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3"/>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bookmarkStart w:id="217" w:name="created"/>
    <w:p>
      <w:pPr>
        <w:pStyle w:val="Heading3"/>
      </w:pPr>
      <w:r>
        <w:rPr>
          <w:rStyle w:val="VerbatimChar"/>
        </w:rPr>
        <w:t xml:space="preserve">created</w:t>
      </w:r>
    </w:p>
    <w:bookmarkEnd w:id="217"/>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18" w:name="modified"/>
    <w:p>
      <w:pPr>
        <w:pStyle w:val="Heading3"/>
      </w:pPr>
      <w:r>
        <w:rPr>
          <w:rStyle w:val="VerbatimChar"/>
        </w:rPr>
        <w:t xml:space="preserve">modified</w:t>
      </w:r>
    </w:p>
    <w:bookmarkEnd w:id="218"/>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19" w:name="keyword"/>
    <w:p>
      <w:pPr>
        <w:pStyle w:val="Heading3"/>
      </w:pPr>
      <w:r>
        <w:rPr>
          <w:rStyle w:val="VerbatimChar"/>
        </w:rPr>
        <w:t xml:space="preserve">keyword</w:t>
      </w:r>
    </w:p>
    <w:bookmarkEnd w:id="219"/>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0" w:name="oparl_system"/>
    <w:p>
      <w:pPr>
        <w:pStyle w:val="Heading2"/>
      </w:pPr>
      <w:r>
        <w:t xml:space="preserve">oparl:System (System)</w:t>
      </w:r>
    </w:p>
    <w:bookmarkEnd w:id="220"/>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br w:type="textWrapping"/>
      </w:r>
      <w:r>
        <w:rPr>
          <w:rStyle w:val="FunctionTok"/>
        </w:rPr>
        <w:t xml:space="preserve">}</w:t>
      </w:r>
    </w:p>
    <w:bookmarkStart w:id="221" w:name="eigenschaften"/>
    <w:p>
      <w:pPr>
        <w:pStyle w:val="Heading3"/>
      </w:pPr>
      <w:r>
        <w:t xml:space="preserve">Eigenschaften</w:t>
      </w:r>
    </w:p>
    <w:bookmarkEnd w:id="22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Kardinalität: 1.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Kardinalität: 0 bis 1.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String im Format</w:t>
      </w:r>
      <w:r>
        <w:t xml:space="preserve"> </w:t>
      </w:r>
      <w:r>
        <w:rPr>
          <w:rStyle w:val="VerbatimChar"/>
        </w:rPr>
        <w:t xml:space="preserve">foaf:mbox</w:t>
      </w:r>
      <w:r>
        <w:t xml:space="preserve"> </w:t>
      </w:r>
      <w:r>
        <w:t xml:space="preserve">Kardinalität: 0 bis 1.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Kardinalität: 0 bis 1.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Kardinalität: 0 bis 1.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Kardinalität: 0 bis 1.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Kardinalität: 0 bis 1. EMPFOHLEN.</w:t>
      </w:r>
    </w:p>
    <w:p>
      <w:pPr>
        <w:pStyle w:val="DefinitionTerm"/>
      </w:pPr>
      <w:r>
        <w:rPr>
          <w:rStyle w:val="VerbatimChar"/>
        </w:rPr>
        <w:t xml:space="preserve">website</w:t>
      </w:r>
    </w:p>
    <w:p>
      <w:pPr>
        <w:pStyle w:val="Definition"/>
      </w:pPr>
      <w:r>
        <w:t xml:space="preserve">URL zur WWW-Oberfläche des parlamentarischen Informationssystems. Typ: URL. Kardinalität: 0 bis 1. OPTIONAL.</w:t>
      </w:r>
    </w:p>
    <w:p>
      <w:pPr>
        <w:pStyle w:val="DefinitionTerm"/>
      </w:pPr>
      <w:r>
        <w:rPr>
          <w:rStyle w:val="VerbatimChar"/>
        </w:rPr>
        <w:t xml:space="preserve">vendor</w:t>
      </w:r>
    </w:p>
    <w:p>
      <w:pPr>
        <w:pStyle w:val="Definition"/>
      </w:pPr>
      <w:r>
        <w:t xml:space="preserve">Software-Anbieter, von dem die OParl-Server-Software stammt. Typ: URL. Kardinalität: 0 bis 1. OPTIONAL.</w:t>
      </w:r>
    </w:p>
    <w:p>
      <w:pPr>
        <w:pStyle w:val="DefinitionTerm"/>
      </w:pPr>
      <w:r>
        <w:rPr>
          <w:rStyle w:val="VerbatimChar"/>
        </w:rPr>
        <w:t xml:space="preserve">product</w:t>
      </w:r>
    </w:p>
    <w:p>
      <w:pPr>
        <w:pStyle w:val="Definition"/>
      </w:pPr>
      <w:r>
        <w:t xml:space="preserve">Informationen zu der auf dem System genutzten OParl-Server-Software. Typ: URL. Kardinalität: 0 bis 1. OPTIONAL.</w:t>
      </w:r>
    </w:p>
    <w:bookmarkStart w:id="222" w:name="oparl_body"/>
    <w:p>
      <w:pPr>
        <w:pStyle w:val="Heading2"/>
      </w:pPr>
      <w:r>
        <w:t xml:space="preserve">oparl:Body (Körperschaft)</w:t>
      </w:r>
    </w:p>
    <w:bookmarkEnd w:id="22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bereithält. Teilen sich mehrere Körperschaften dasselbe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ErrorTok"/>
        </w:rPr>
        <w:t xml:space="preserve">Stadt</w:t>
      </w:r>
      <w:r>
        <w:rPr>
          <w:rStyle w:val="NormalTok"/>
        </w:rPr>
        <w:t xml:space="preserve"> </w:t>
      </w:r>
      <w:r>
        <w:rPr>
          <w:rStyle w:val="ErrorTok"/>
        </w:rPr>
        <w:t xml:space="preserve">Köln</w:t>
      </w:r>
      <w:r>
        <w:rPr>
          <w:rStyle w:val="FunctionTok"/>
        </w:rPr>
        <w:t xml:space="preserve">,</w:t>
      </w:r>
      <w:r>
        <w:rPr>
          <w:rStyle w:val="NormalTok"/>
        </w:rPr>
        <w:t xml:space="preserve"> </w:t>
      </w:r>
      <w:r>
        <w:rPr>
          <w:rStyle w:val="ErrorTok"/>
        </w:rPr>
        <w:t xml:space="preserve">kreisfreie</w:t>
      </w:r>
      <w:r>
        <w:rPr>
          <w:rStyle w:val="NormalTok"/>
        </w:rPr>
        <w:t xml:space="preserve"> </w:t>
      </w:r>
      <w:r>
        <w:rPr>
          <w:rStyle w:val="ErrorTok"/>
        </w:rPr>
        <w:t xml:space="preserve">Stadt</w:t>
      </w:r>
      <w:r>
        <w:rPr>
          <w:rStyle w:val="DataTypeTok"/>
        </w:rPr>
        <w:t xml:space="preserve">",</w:t>
      </w:r>
      <w:r>
        <w:br w:type="textWrapping"/>
      </w:r>
      <w:r>
        <w:rPr>
          <w:rStyle w:val="DataTypeTok"/>
        </w:rPr>
        <w:t xml:space="preserve">    "</w:t>
      </w:r>
      <w:r>
        <w:rPr>
          <w:rStyle w:val="ErrorTok"/>
        </w:rPr>
        <w:t xml:space="preserve">website</w:t>
      </w:r>
      <w:r>
        <w:rPr>
          <w:rStyle w:val="DataTypeTok"/>
        </w:rPr>
        <w:t xml:space="preserve">": "</w:t>
      </w:r>
      <w:r>
        <w:rPr>
          <w:rStyle w:val="ErrorTok"/>
        </w:rPr>
        <w:t xml:space="preserve">http</w:t>
      </w:r>
      <w:r>
        <w:rPr>
          <w:rStyle w:val="FunctionTok"/>
        </w:rPr>
        <w:t xml:space="preserve">:</w:t>
      </w:r>
      <w:r>
        <w:rPr>
          <w:rStyle w:val="ErrorTok"/>
        </w:rPr>
        <w:t xml:space="preserve">//www.beispielstadt.de/</w:t>
      </w:r>
      <w:r>
        <w:rPr>
          <w:rStyle w:val="StringTok"/>
        </w:rPr>
        <w:t xml:space="preserve">",</w:t>
      </w:r>
      <w:r>
        <w:br w:type="textWrapping"/>
      </w:r>
      <w:r>
        <w:rPr>
          <w:rStyle w:val="StringTok"/>
        </w:rPr>
        <w:t xml:space="preserve">    "</w:t>
      </w:r>
      <w:r>
        <w:rPr>
          <w:rStyle w:val="ErrorTok"/>
        </w:rPr>
        <w:t xml:space="preserve">license</w:t>
      </w:r>
      <w:r>
        <w:rPr>
          <w:rStyle w:val="StringTok"/>
        </w:rPr>
        <w:t xml:space="preserve">": "</w:t>
      </w:r>
      <w:r>
        <w:rPr>
          <w:rStyle w:val="ErrorTok"/>
        </w:rPr>
        <w:t xml:space="preserve">http://creativecommons.org/licenses/by/</w:t>
      </w:r>
      <w:r>
        <w:rPr>
          <w:rStyle w:val="FloatTok"/>
        </w:rPr>
        <w:t xml:space="preserve">4.0</w:t>
      </w:r>
      <w:r>
        <w:rPr>
          <w:rStyle w:val="ErrorTok"/>
        </w:rPr>
        <w:t xml:space="preserve">/</w:t>
      </w:r>
      <w:r>
        <w:rPr>
          <w:rStyle w:val="StringTok"/>
        </w:rPr>
        <w:t xml:space="preserve">",</w:t>
      </w:r>
      <w:r>
        <w:br w:type="textWrapping"/>
      </w:r>
      <w:r>
        <w:rPr>
          <w:rStyle w:val="StringTok"/>
        </w:rPr>
        <w:t xml:space="preserve">    "</w:t>
      </w:r>
      <w:r>
        <w:rPr>
          <w:rStyle w:val="ErrorTok"/>
        </w:rPr>
        <w:t xml:space="preserve">licenseValidSince</w:t>
      </w:r>
      <w:r>
        <w:rPr>
          <w:rStyle w:val="StringTok"/>
        </w:rPr>
        <w:t xml:space="preserve">": "</w:t>
      </w:r>
      <w:r>
        <w:rPr>
          <w:rStyle w:val="DecValTok"/>
        </w:rPr>
        <w:t xml:space="preserve">2014-01-01</w:t>
      </w:r>
      <w:r>
        <w:rPr>
          <w:rStyle w:val="StringTok"/>
        </w:rPr>
        <w:t xml:space="preserve">",</w:t>
      </w:r>
      <w:r>
        <w:br w:type="textWrapping"/>
      </w:r>
      <w:r>
        <w:rPr>
          <w:rStyle w:val="StringTok"/>
        </w:rPr>
        <w:t xml:space="preserve">    "</w:t>
      </w:r>
      <w:r>
        <w:rPr>
          <w:rStyle w:val="ErrorTok"/>
        </w:rPr>
        <w:t xml:space="preserve">organization</w:t>
      </w:r>
      <w:r>
        <w:rPr>
          <w:rStyle w:val="StringTok"/>
        </w:rPr>
        <w:t xml:space="preserve">": "</w:t>
      </w:r>
      <w:r>
        <w:rPr>
          <w:rStyle w:val="ErrorTok"/>
        </w:rPr>
        <w:t xml:space="preserve">https://oparl.example.org/body/</w:t>
      </w:r>
      <w:r>
        <w:rPr>
          <w:rStyle w:val="DecValTok"/>
        </w:rPr>
        <w:t xml:space="preserve">0</w:t>
      </w:r>
      <w:r>
        <w:rPr>
          <w:rStyle w:val="ErrorTok"/>
        </w:rPr>
        <w:t xml:space="preserve">/organizations/</w:t>
      </w:r>
      <w:r>
        <w:rPr>
          <w:rStyle w:val="StringTok"/>
        </w:rPr>
        <w:t xml:space="preserve">",</w:t>
      </w:r>
      <w:r>
        <w:br w:type="textWrapping"/>
      </w:r>
      <w:r>
        <w:rPr>
          <w:rStyle w:val="StringTok"/>
        </w:rPr>
        <w:t xml:space="preserve">    "</w:t>
      </w:r>
      <w:r>
        <w:rPr>
          <w:rStyle w:val="ErrorTok"/>
        </w:rPr>
        <w:t xml:space="preserve">meeting</w:t>
      </w:r>
      <w:r>
        <w:rPr>
          <w:rStyle w:val="StringTok"/>
        </w:rPr>
        <w:t xml:space="preserve">": "</w:t>
      </w:r>
      <w:r>
        <w:rPr>
          <w:rStyle w:val="ErrorTok"/>
        </w:rPr>
        <w:t xml:space="preserve">https://oparl.example.org/body/</w:t>
      </w:r>
      <w:r>
        <w:rPr>
          <w:rStyle w:val="DecValTok"/>
        </w:rPr>
        <w:t xml:space="preserve">0</w:t>
      </w:r>
      <w:r>
        <w:rPr>
          <w:rStyle w:val="ErrorTok"/>
        </w:rPr>
        <w:t xml:space="preserve">/meetings/</w:t>
      </w:r>
      <w:r>
        <w:rPr>
          <w:rStyle w:val="StringTok"/>
        </w:rPr>
        <w:t xml:space="preserve">",</w:t>
      </w:r>
      <w:r>
        <w:br w:type="textWrapping"/>
      </w:r>
      <w:r>
        <w:rPr>
          <w:rStyle w:val="StringTok"/>
        </w:rPr>
        <w:t xml:space="preserve">    "</w:t>
      </w:r>
      <w:r>
        <w:rPr>
          <w:rStyle w:val="ErrorTok"/>
        </w:rPr>
        <w:t xml:space="preserve">paper</w:t>
      </w:r>
      <w:r>
        <w:rPr>
          <w:rStyle w:val="StringTok"/>
        </w:rPr>
        <w:t xml:space="preserve">": "</w:t>
      </w:r>
      <w:r>
        <w:rPr>
          <w:rStyle w:val="ErrorTok"/>
        </w:rPr>
        <w:t xml:space="preserve">https://oparl.example.org/body/</w:t>
      </w:r>
      <w:r>
        <w:rPr>
          <w:rStyle w:val="DecValTok"/>
        </w:rPr>
        <w:t xml:space="preserve">0</w:t>
      </w:r>
      <w:r>
        <w:rPr>
          <w:rStyle w:val="ErrorTok"/>
        </w:rPr>
        <w:t xml:space="preserve">/papers/</w:t>
      </w:r>
      <w:r>
        <w:rPr>
          <w:rStyle w:val="StringTok"/>
        </w:rPr>
        <w:t xml:space="preserve">",</w:t>
      </w:r>
      <w:r>
        <w:br w:type="textWrapping"/>
      </w:r>
      <w:r>
        <w:rPr>
          <w:rStyle w:val="StringTok"/>
        </w:rPr>
        <w:t xml:space="preserve">    "</w:t>
      </w:r>
      <w:r>
        <w:rPr>
          <w:rStyle w:val="ErrorTok"/>
        </w:rPr>
        <w:t xml:space="preserve">member</w:t>
      </w:r>
      <w:r>
        <w:rPr>
          <w:rStyle w:val="StringTok"/>
        </w:rPr>
        <w:t xml:space="preserve">": "</w:t>
      </w:r>
      <w:r>
        <w:rPr>
          <w:rStyle w:val="ErrorTok"/>
        </w:rPr>
        <w:t xml:space="preserve">https://oparl.example.org/body/</w:t>
      </w:r>
      <w:r>
        <w:rPr>
          <w:rStyle w:val="DecValTok"/>
        </w:rPr>
        <w:t xml:space="preserve">0</w:t>
      </w:r>
      <w:r>
        <w:rPr>
          <w:rStyle w:val="ErrorTok"/>
        </w:rPr>
        <w:t xml:space="preserve">/people/</w:t>
      </w:r>
      <w:r>
        <w:rPr>
          <w:rStyle w:val="StringTok"/>
        </w:rPr>
        <w:t xml:space="preserve">",</w:t>
      </w:r>
      <w:r>
        <w:br w:type="textWrapping"/>
      </w:r>
      <w:r>
        <w:rPr>
          <w:rStyle w:val="StringTok"/>
        </w:rPr>
        <w:t xml:space="preserve">    "</w:t>
      </w:r>
      <w:r>
        <w:rPr>
          <w:rStyle w:val="ErrorTok"/>
        </w:rPr>
        <w:t xml:space="preserve">legislativeTerm</w:t>
      </w:r>
      <w:r>
        <w:rPr>
          <w:rStyle w:val="StringTok"/>
        </w:rPr>
        <w:t xml:space="preserve">": "</w:t>
      </w:r>
      <w:r>
        <w:rPr>
          <w:rStyle w:val="ErrorTok"/>
        </w:rPr>
        <w:t xml:space="preserve">https://oparl.example.org/body/</w:t>
      </w:r>
      <w:r>
        <w:rPr>
          <w:rStyle w:val="DecValTok"/>
        </w:rPr>
        <w:t xml:space="preserve">0</w:t>
      </w:r>
      <w:r>
        <w:rPr>
          <w:rStyle w:val="ErrorTok"/>
        </w:rPr>
        <w:t xml:space="preserve">/terms/</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https://oparl.example.org/vocab/landkreis</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2014-01-08</w:t>
      </w:r>
      <w:r>
        <w:rPr>
          <w:rStyle w:val="ErrorTok"/>
        </w:rPr>
        <w:t xml:space="preserve">T</w:t>
      </w:r>
      <w:r>
        <w:rPr>
          <w:rStyle w:val="DecValTok"/>
        </w:rPr>
        <w:t xml:space="preserve">14</w:t>
      </w:r>
      <w:r>
        <w:rPr>
          <w:rStyle w:val="ErrorTok"/>
        </w:rPr>
        <w:t xml:space="preserve">:</w:t>
      </w:r>
      <w:r>
        <w:rPr>
          <w:rStyle w:val="DecValTok"/>
        </w:rPr>
        <w:t xml:space="preserve">28</w:t>
      </w:r>
      <w:r>
        <w:rPr>
          <w:rStyle w:val="ErrorTok"/>
        </w:rPr>
        <w:t xml:space="preserve">:</w:t>
      </w:r>
      <w:r>
        <w:rPr>
          <w:rStyle w:val="FloatTok"/>
        </w:rPr>
        <w:t xml:space="preserve">31.568</w:t>
      </w:r>
      <w:r>
        <w:rPr>
          <w:rStyle w:val="ErrorTok"/>
        </w:rPr>
        <w:t xml:space="preserve">+</w:t>
      </w:r>
      <w:r>
        <w:rPr>
          <w:rStyle w:val="DecValTok"/>
        </w:rPr>
        <w:t xml:space="preserve">0100</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2014-01-08</w:t>
      </w:r>
      <w:r>
        <w:rPr>
          <w:rStyle w:val="ErrorTok"/>
        </w:rPr>
        <w:t xml:space="preserve">T</w:t>
      </w:r>
      <w:r>
        <w:rPr>
          <w:rStyle w:val="DecValTok"/>
        </w:rPr>
        <w:t xml:space="preserve">14</w:t>
      </w:r>
      <w:r>
        <w:rPr>
          <w:rStyle w:val="ErrorTok"/>
        </w:rPr>
        <w:t xml:space="preserve">:</w:t>
      </w:r>
      <w:r>
        <w:rPr>
          <w:rStyle w:val="DecValTok"/>
        </w:rPr>
        <w:t xml:space="preserve">28</w:t>
      </w:r>
      <w:r>
        <w:rPr>
          <w:rStyle w:val="ErrorTok"/>
        </w:rPr>
        <w:t xml:space="preserve">:</w:t>
      </w:r>
      <w:r>
        <w:rPr>
          <w:rStyle w:val="FloatTok"/>
        </w:rPr>
        <w:t xml:space="preserve">31.568</w:t>
      </w:r>
      <w:r>
        <w:rPr>
          <w:rStyle w:val="ErrorTok"/>
        </w:rPr>
        <w:t xml:space="preserve">+</w:t>
      </w:r>
      <w:r>
        <w:rPr>
          <w:rStyle w:val="DecValTok"/>
        </w:rPr>
        <w:t xml:space="preserve">0100</w:t>
      </w:r>
      <w:r>
        <w:rPr>
          <w:rStyle w:val="StringTok"/>
        </w:rPr>
        <w:t xml:space="preserve">"</w:t>
      </w:r>
      <w:r>
        <w:br w:type="textWrapping"/>
      </w:r>
      <w:r>
        <w:rPr>
          <w:rStyle w:val="StringTok"/>
        </w:rPr>
        <w:t xml:space="preserve">}</w:t>
      </w:r>
    </w:p>
    <w:bookmarkStart w:id="223" w:name="eigenschaften-1"/>
    <w:p>
      <w:pPr>
        <w:pStyle w:val="Heading3"/>
      </w:pPr>
      <w:r>
        <w:t xml:space="preserve">Eigenschaften</w:t>
      </w:r>
    </w:p>
    <w:bookmarkEnd w:id="223"/>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24"/>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dieselbe Körperschaft repräsentieren. Hier können beispielsweise, sofern vorhanden, der entsprechende Eintrag der Gemeinsamen Normdatei der Deutschen Nationalbibliothek</w:t>
      </w:r>
      <w:r>
        <w:rPr>
          <w:rStyle w:val="FootnoteRef"/>
        </w:rPr>
        <w:footnoteReference w:id="226"/>
      </w:r>
      <w:r>
        <w:t xml:space="preserve"> </w:t>
      </w:r>
      <w:r>
        <w:t xml:space="preserve">oder der DBPedia</w:t>
      </w:r>
      <w:r>
        <w:rPr>
          <w:rStyle w:val="FootnoteRef"/>
        </w:rPr>
        <w:footnoteReference w:id="228"/>
      </w:r>
      <w:r>
        <w:t xml:space="preserve"> </w:t>
      </w:r>
      <w:r>
        <w:t xml:space="preserve">oder der Wikipedia</w:t>
      </w:r>
      <w:r>
        <w:rPr>
          <w:rStyle w:val="FootnoteRef"/>
        </w:rPr>
        <w:footnoteReference w:id="230"/>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String im Format</w:t>
      </w:r>
      <w:r>
        <w:t xml:space="preserve"> </w:t>
      </w:r>
      <w:r>
        <w:rPr>
          <w:rStyle w:val="VerbatimChar"/>
        </w:rPr>
        <w:t xml:space="preserve">foaf:mbox</w:t>
      </w:r>
      <w:r>
        <w:t xml:space="preserve">.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2" w:name="oparl_organization"/>
    <w:p>
      <w:pPr>
        <w:pStyle w:val="Heading2"/>
      </w:pPr>
      <w:r>
        <w:t xml:space="preserve">oparl:Organization (Gruppierung)</w:t>
      </w:r>
    </w:p>
    <w:bookmarkEnd w:id="232"/>
    <w:p>
      <w:r>
        <w:t xml:space="preserve">Dieser Objekttyp dient dazu, Gruppierungen von Personen abzubilden, die in der parlamentarischen Arbeit eine Rolle spielen. Dazu zählen in der Praxis insbesondere Fraktionen und Gremien.</w:t>
      </w:r>
      <w:r>
        <w:rPr>
          <w:rStyle w:val="FootnoteRef"/>
        </w:rPr>
        <w:footnoteReference w:id="233"/>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"https://oparl.example.org/post/chairperson"</w:t>
      </w:r>
      <w:r>
        <w:rPr>
          <w:rStyle w:val="OtherTok"/>
        </w:rPr>
        <w:t xml:space="preserve">,</w:t>
      </w:r>
      <w:r>
        <w:br w:type="textWrapping"/>
      </w:r>
      <w:r>
        <w:rPr>
          <w:rStyle w:val="NormalTok"/>
        </w:rPr>
        <w:t xml:space="preserve">        </w:t>
      </w:r>
      <w:r>
        <w:rPr>
          <w:rStyle w:val="StringTok"/>
        </w:rPr>
        <w:t xml:space="preserve">"https://oparl.example.org/post/deputychairperson"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"https://oparl.example.org/vocab/finance"</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5" w:name="eigenschaften-2"/>
    <w:p>
      <w:pPr>
        <w:pStyle w:val="Heading3"/>
      </w:pPr>
      <w:r>
        <w:t xml:space="preserve">Eigenschaften</w:t>
      </w:r>
    </w:p>
    <w:bookmarkEnd w:id="235"/>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Positionen, die für diese Gruppierung vorgesehen sind. Die Werte dieser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("https://oparl.example.org/hauptausschuss skos:broader https://oparl.example.org/ausschuss").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6" w:name="oparl_person"/>
    <w:p>
      <w:pPr>
        <w:pStyle w:val="Heading2"/>
      </w:pPr>
      <w:r>
        <w:t xml:space="preserve">oparl:Person (Person)</w:t>
      </w:r>
    </w:p>
    <w:bookmarkEnd w:id="236"/>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"https://oparl.example.org/vocab/person/title/prof"</w:t>
      </w:r>
      <w:r>
        <w:rPr>
          <w:rStyle w:val="OtherTok"/>
        </w:rPr>
        <w:t xml:space="preserve">,</w:t>
      </w:r>
      <w:r>
        <w:br w:type="textWrapping"/>
      </w:r>
      <w:r>
        <w:rPr>
          <w:rStyle w:val="NormalTok"/>
        </w:rPr>
        <w:t xml:space="preserve">        </w:t>
      </w:r>
      <w:r>
        <w:rPr>
          <w:rStyle w:val="StringTok"/>
        </w:rPr>
        <w:t xml:space="preserve">"https://oparl.example.org/vocab/person/title/dr"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"https://oparl.example.org/vocab/foa/ratsmitglied"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"https://oparl.example.org/vocab/person/gender/male"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"https://oparl.example.org/status/buergermeister"</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37" w:name="eigenschaften-3"/>
    <w:p>
      <w:pPr>
        <w:pStyle w:val="Heading3"/>
      </w:pPr>
      <w:r>
        <w:t xml:space="preserve">Eigenschaften</w:t>
      </w:r>
    </w:p>
    <w:bookmarkEnd w:id="237"/>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 </w:t>
      </w:r>
      <w:r>
        <w:t xml:space="preserve">und</w:t>
      </w:r>
      <w:r>
        <w:t xml:space="preserve"> </w:t>
      </w:r>
      <w:r>
        <w:rPr>
          <w:rStyle w:val="VerbatimChar"/>
        </w:rPr>
        <w:t xml:space="preserve">vcard:Other</w:t>
      </w:r>
      <w:r>
        <w:t xml:space="preserve">. Für den Fall, dass das Geschlecht der Person unbekannt ist, SOLL die Eigenschaft nicht ausgegeben werden. Typ: String im Format</w:t>
      </w:r>
      <w:r>
        <w:t xml:space="preserve"> </w:t>
      </w:r>
      <w:r>
        <w:rPr>
          <w:rStyle w:val="VerbatimChar"/>
        </w:rPr>
        <w:t xml:space="preserve">vcard:Gender</w:t>
      </w:r>
      <w:r>
        <w:t xml:space="preserve">. Kardinalität: 0 bis 1. OPTIONAL.</w:t>
      </w:r>
    </w:p>
    <w:p>
      <w:pPr>
        <w:pStyle w:val="DefinitionTerm"/>
      </w:pPr>
      <w:r>
        <w:rPr>
          <w:rStyle w:val="VerbatimChar"/>
        </w:rPr>
        <w:t xml:space="preserve">phone</w:t>
      </w:r>
    </w:p>
    <w:p>
      <w:pPr>
        <w:pStyle w:val="Definition"/>
      </w:pPr>
      <w:r>
        <w:t xml:space="preserve">Telefonnummer der Person mit</w:t>
      </w:r>
      <w:r>
        <w:t xml:space="preserve"> </w:t>
      </w:r>
      <w:r>
        <w:rPr>
          <w:rStyle w:val="VerbatimChar"/>
        </w:rPr>
        <w:t xml:space="preserve">tel:</w:t>
      </w:r>
      <w:r>
        <w:t xml:space="preserve"> </w:t>
      </w:r>
      <w:r>
        <w:t xml:space="preserve">Schema, ohne Leerzeichen. Typ: String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 String im Format</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membership</w:t>
      </w:r>
    </w:p>
    <w:p>
      <w:pPr>
        <w:pStyle w:val="Definition"/>
      </w:pPr>
      <w:r>
        <w:t xml:space="preserve">Mitgliedschaften der Person in Gruppierungen, z. B. Gremien und Fraktionen. Typ: Liste von</w:t>
      </w:r>
      <w:r>
        <w:t xml:space="preserve"> </w:t>
      </w:r>
      <w:r>
        <w:rPr>
          <w:rStyle w:val="VerbatimChar"/>
        </w:rPr>
        <w:t xml:space="preserve">org:Membership</w:t>
      </w:r>
      <w:r>
        <w:t xml:space="preserve"> </w:t>
      </w:r>
      <w:r>
        <w:t xml:space="preserve">Objekten.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meeting"/>
    <w:p>
      <w:pPr>
        <w:pStyle w:val="Heading2"/>
      </w:pPr>
      <w:r>
        <w:t xml:space="preserve">oparl:Meeting (Sitzung)</w:t>
      </w:r>
    </w:p>
    <w:bookmarkEnd w:id="23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 Raum 136"</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"https://oparl.example.org/document/588"</w:t>
      </w:r>
      <w:r>
        <w:rPr>
          <w:rStyle w:val="OtherTok"/>
        </w:rPr>
        <w:t xml:space="preserve">,</w:t>
      </w:r>
      <w:r>
        <w:br w:type="textWrapping"/>
      </w:r>
      <w:r>
        <w:rPr>
          <w:rStyle w:val="NormalTok"/>
        </w:rPr>
        <w:t xml:space="preserve">        </w:t>
      </w:r>
      <w:r>
        <w:rPr>
          <w:rStyle w:val="StringTok"/>
        </w:rPr>
        <w:t xml:space="preserve">"https://oparl.example.org/document/589"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39" w:name="eigenschaften-4"/>
    <w:p>
      <w:pPr>
        <w:pStyle w:val="Heading3"/>
      </w:pPr>
      <w:r>
        <w:t xml:space="preserve">Eigenschaften</w:t>
      </w:r>
    </w:p>
    <w:bookmarkEnd w:id="23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streetAddress</w:t>
      </w:r>
    </w:p>
    <w:p>
      <w:pPr>
        <w:pStyle w:val="Definition"/>
      </w:pPr>
      <w:r>
        <w:t xml:space="preserve">Straße und Hausnummer des Sitzungsortes. Typ: String. Kardinalität: 0 bis 1. OPTIONAL.</w:t>
      </w:r>
    </w:p>
    <w:p>
      <w:pPr>
        <w:pStyle w:val="DefinitionTerm"/>
      </w:pPr>
      <w:r>
        <w:rPr>
          <w:rStyle w:val="VerbatimChar"/>
        </w:rPr>
        <w:t xml:space="preserve">postalCode</w:t>
      </w:r>
    </w:p>
    <w:p>
      <w:pPr>
        <w:pStyle w:val="Definition"/>
      </w:pPr>
      <w:r>
        <w:t xml:space="preserve">Postleitzahl des Sitzungsortes. Typ: String. Kardinalität: 0 bis 1. OPTIONAL.</w:t>
      </w:r>
    </w:p>
    <w:p>
      <w:pPr>
        <w:pStyle w:val="DefinitionTerm"/>
      </w:pPr>
      <w:r>
        <w:rPr>
          <w:rStyle w:val="VerbatimChar"/>
        </w:rPr>
        <w:t xml:space="preserve">locality</w:t>
      </w:r>
    </w:p>
    <w:p>
      <w:pPr>
        <w:pStyle w:val="Definition"/>
      </w:pPr>
      <w:r>
        <w:t xml:space="preserve">Ortsangabe des Sitzungsortes.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location</w:t>
      </w:r>
    </w:p>
    <w:p>
      <w:pPr>
        <w:pStyle w:val="Definition"/>
      </w:pPr>
      <w:r>
        <w:t xml:space="preserve">Sitzungsort in Form von Geodaten. Typ: URL eines</w:t>
      </w:r>
      <w:r>
        <w:t xml:space="preserve"> </w:t>
      </w:r>
      <w:r>
        <w:rPr>
          <w:rStyle w:val="VerbatimChar"/>
        </w:rPr>
        <w:t xml:space="preserve">oparl:Location</w:t>
      </w:r>
      <w:r>
        <w:t xml:space="preserve"> </w:t>
      </w:r>
      <w:r>
        <w:t xml:space="preserve">Objekts. Kardinalität: 0 bis 1. OPTIONAL.</w:t>
      </w:r>
    </w:p>
    <w:p>
      <w:pPr>
        <w:pStyle w:val="DefinitionTerm"/>
      </w:pPr>
      <w:r>
        <w:rPr>
          <w:rStyle w:val="VerbatimChar"/>
        </w:rPr>
        <w:t xml:space="preserve">organization</w:t>
      </w:r>
    </w:p>
    <w:p>
      <w:pPr>
        <w:pStyle w:val="Definition"/>
      </w:pPr>
      <w:r>
        <w:t xml:space="preserve">Gruppierungen, denen die Sitzung zugeordnet ist. Im Regelfall wird hier eine Gruppierung verknüpft sein, es kann jedoch auch gemeinsame Sitzungen mehrerer Gruppierungen geben.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0" w:name="oparl_agendaitem"/>
    <w:p>
      <w:pPr>
        <w:pStyle w:val="Heading2"/>
      </w:pPr>
      <w:r>
        <w:t xml:space="preserve">oparl:AgendaItem (Tagesordnungspunkt)</w:t>
      </w:r>
    </w:p>
    <w:bookmarkEnd w:id="24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"https://oparl.example.org/vocab/decided_modified"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5"/>
    <w:p>
      <w:pPr>
        <w:pStyle w:val="Heading3"/>
      </w:pPr>
      <w:r>
        <w:t xml:space="preserve">Eigenschaften</w:t>
      </w:r>
    </w:p>
    <w:bookmarkEnd w:id="241"/>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auxiliaryDocument</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2" w:name="oparl_paper"/>
    <w:p>
      <w:pPr>
        <w:pStyle w:val="Heading2"/>
      </w:pPr>
      <w:r>
        <w:t xml:space="preserve">oparl:Paper (Drucksache)</w:t>
      </w:r>
    </w:p>
    <w:bookmarkEnd w:id="24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"https://oparl.example.org/locations/4472"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3" w:name="eigenschaften-6"/>
    <w:p>
      <w:pPr>
        <w:pStyle w:val="Heading3"/>
      </w:pPr>
      <w:r>
        <w:t xml:space="preserve">Eigenschaften</w:t>
      </w:r>
    </w:p>
    <w:bookmarkEnd w:id="243"/>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44" w:name="oparl_document"/>
    <w:p>
      <w:pPr>
        <w:pStyle w:val="Heading2"/>
      </w:pPr>
      <w:r>
        <w:t xml:space="preserve">oparl:File (Datei)</w:t>
      </w:r>
    </w:p>
    <w:bookmarkEnd w:id="244"/>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"https://oparl.example.org/document/57739"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"https://oparl.example.org/paper/2396"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"https://oparl.example.org/document/57739.pdf"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"https://oparl.example.org/document/download/57739.pdf"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"https://oparl.example.org/document/57738"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"https://oparl.example.org/vocab/file/role/evidence"</w:t>
      </w:r>
      <w:r>
        <w:br w:type="textWrapping"/>
      </w:r>
      <w:r>
        <w:rPr>
          <w:rStyle w:val="FunctionTok"/>
        </w:rPr>
        <w:t xml:space="preserve">}</w:t>
      </w:r>
    </w:p>
    <w:bookmarkStart w:id="245" w:name="eigenschaften-7"/>
    <w:p>
      <w:pPr>
        <w:pStyle w:val="Heading3"/>
      </w:pPr>
      <w:r>
        <w:t xml:space="preserve">Eigenschaften</w:t>
      </w:r>
    </w:p>
    <w:bookmarkEnd w:id="245"/>
    <w:p>
      <w:pPr>
        <w:pStyle w:val="DefinitionTerm"/>
      </w:pPr>
      <w:r>
        <w:rPr>
          <w:rStyle w:val="VerbatimChar"/>
        </w:rPr>
        <w:t xml:space="preserve">fileName</w:t>
      </w:r>
    </w:p>
    <w:p>
      <w:pPr>
        <w:pStyle w:val="Definition"/>
      </w:pPr>
      <w:r>
        <w:t xml:space="preserve">Dateiname, unter dem die Datei in einem Dateisystem gespeichert werden kann. Beispiel: "einedatei.pdf". Da der Name den kompletten Unicode-Zeichenumang nutzen kann, SOLLEN Clients ggf. selbst dafür sorgen, diesen beim Speichern in ein Dateisystem den lokalen Erfordernissen anzupassen. Typ: 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Datei-Endungen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4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Dateizugriffe</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Dateizugriffe</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oder mehreren Drucksachen (</w:t>
      </w:r>
      <w:r>
        <w:rPr>
          <w:rStyle w:val="VerbatimChar"/>
        </w:rPr>
        <w:t xml:space="preserve">oparl:Paper</w:t>
      </w:r>
      <w:r>
        <w:t xml:space="preserve">) gehört, MÜSSEN diese Drucksachen über diese Eigenschaft angegeben werden. Typ: Liste von</w:t>
      </w:r>
      <w:r>
        <w:t xml:space="preserve"> </w:t>
      </w:r>
      <w:r>
        <w:rPr>
          <w:rStyle w:val="VerbatimChar"/>
        </w:rPr>
        <w:t xml:space="preserve">oparl:Paper</w:t>
      </w:r>
      <w:r>
        <w:t xml:space="preserve"> </w:t>
      </w:r>
      <w:r>
        <w:t xml:space="preserve">Objekten. Kardinalität: 0 bis *. EMPFOHLEN.</w:t>
      </w:r>
    </w:p>
    <w:p>
      <w:pPr>
        <w:pStyle w:val="DefinitionTerm"/>
      </w:pPr>
      <w:r>
        <w:rPr>
          <w:rStyle w:val="VerbatimChar"/>
        </w:rPr>
        <w:t xml:space="preserve">meeting</w:t>
      </w:r>
    </w:p>
    <w:p>
      <w:pPr>
        <w:pStyle w:val="Definition"/>
      </w:pPr>
      <w:r>
        <w:t xml:space="preserve">Falls die Datei zu einer oder mehreren Sitzungen (</w:t>
      </w:r>
      <w:r>
        <w:rPr>
          <w:rStyle w:val="VerbatimChar"/>
        </w:rPr>
        <w:t xml:space="preserve">oparl:Meeting</w:t>
      </w:r>
      <w:r>
        <w:t xml:space="preserve">) gehört, MÜSSEN diese Sitzungen über diese Eigenschaft angegeben werden. Typ: Liste von</w:t>
      </w:r>
      <w:r>
        <w:t xml:space="preserve"> </w:t>
      </w:r>
      <w:r>
        <w:rPr>
          <w:rStyle w:val="VerbatimChar"/>
        </w:rPr>
        <w:t xml:space="preserve">oparl:Meeting</w:t>
      </w:r>
      <w:r>
        <w:t xml:space="preserve"> </w:t>
      </w:r>
      <w:r>
        <w:t xml:space="preserve">Objekten.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Typ: Liste von</w:t>
      </w:r>
      <w:r>
        <w:t xml:space="preserve"> </w:t>
      </w:r>
      <w:r>
        <w:rPr>
          <w:rStyle w:val="VerbatimChar"/>
        </w:rPr>
        <w:t xml:space="preserve">oparl:File</w:t>
      </w:r>
      <w:r>
        <w:t xml:space="preserve"> </w:t>
      </w:r>
      <w:r>
        <w:t xml:space="preserve">Objekten.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48"/>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49" w:name="oparl_consultation"/>
    <w:p>
      <w:pPr>
        <w:pStyle w:val="Heading2"/>
      </w:pPr>
      <w:r>
        <w:t xml:space="preserve">oparl:Consultation (Beratung)</w:t>
      </w:r>
    </w:p>
    <w:bookmarkEnd w:id="24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"https://oparl.example.org/role/decision"</w:t>
      </w:r>
      <w:r>
        <w:br w:type="textWrapping"/>
      </w:r>
      <w:r>
        <w:rPr>
          <w:rStyle w:val="FunctionTok"/>
        </w:rPr>
        <w:t xml:space="preserve">}</w:t>
      </w:r>
    </w:p>
    <w:bookmarkStart w:id="250" w:name="eigenschaften-8"/>
    <w:p>
      <w:pPr>
        <w:pStyle w:val="Heading3"/>
      </w:pPr>
      <w:r>
        <w:t xml:space="preserve">Eigenschaften</w:t>
      </w:r>
    </w:p>
    <w:bookmarkEnd w:id="250"/>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1" w:name="oparl_location"/>
    <w:p>
      <w:pPr>
        <w:pStyle w:val="Heading2"/>
      </w:pPr>
      <w:r>
        <w:t xml:space="preserve">oparl:Location (Ort)</w:t>
      </w:r>
    </w:p>
    <w:bookmarkEnd w:id="251"/>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52"/>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54"/>
      </w:r>
      <w:r>
        <w:t xml:space="preserve"> </w:t>
      </w:r>
      <w:r>
        <w:t xml:space="preserve">angegeben werden, und zwar in Form von Zahlenwerten (Fließkommazahlen) für Längen- und Breitengrad.</w:t>
      </w:r>
    </w:p>
    <w:p>
      <w:r>
        <w:rPr>
          <w:b/>
        </w:rPr>
        <w:t xml:space="preserve">Beispiele</w:t>
      </w:r>
    </w:p>
    <w:p>
      <w:r>
        <w:t xml:space="preserve">Ein einfaches Objekt mit Punktkoordinate: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FunctionTok"/>
        </w:rPr>
        <w:t xml:space="preserve">}</w:t>
      </w:r>
    </w:p>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"https://oparl.example.org/locations/29856"</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"http://oparl.org/schema/1.0/Location"</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55" w:name="eigenschaften-9"/>
    <w:p>
      <w:pPr>
        <w:pStyle w:val="Heading3"/>
      </w:pPr>
      <w:r>
        <w:t xml:space="preserve">Eigenschaften</w:t>
      </w:r>
    </w:p>
    <w:bookmarkEnd w:id="255"/>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EMPFOHLEN.</w:t>
      </w:r>
    </w:p>
    <w:p>
      <w:pPr>
        <w:pStyle w:val="DefinitionTerm"/>
      </w:pPr>
      <w:r>
        <w:rPr>
          <w:rStyle w:val="VerbatimChar"/>
        </w:rPr>
        <w:t xml:space="preserve">keyword</w:t>
      </w:r>
    </w:p>
    <w:p>
      <w:pPr>
        <w:pStyle w:val="Definition"/>
      </w:pPr>
      <w:r>
        <w:t xml:space="preserve">Schlagworte. Typ: Array von Strings oder URLs zu</w:t>
      </w:r>
      <w:r>
        <w:t xml:space="preserve"> </w:t>
      </w:r>
      <w:r>
        <w:rPr>
          <w:rStyle w:val="VerbatimChar"/>
        </w:rPr>
        <w:t xml:space="preserve">skos:Concept</w:t>
      </w:r>
      <w:r>
        <w:t xml:space="preserve"> </w:t>
      </w:r>
      <w:r>
        <w:t xml:space="preserve">Objekten (vgl.</w:t>
      </w:r>
      <w:r>
        <w:t xml:space="preserve"> </w:t>
      </w:r>
      <w:hyperlink w:anchor="vokabulare_klassifizierung">
        <w:r>
          <w:rPr>
            <w:rStyle w:val="Link"/>
          </w:rPr>
          <w:t xml:space="preserve">Vokabulare zur Klassifizierung</w:t>
        </w:r>
      </w:hyperlink>
      <w:r>
        <w:t xml:space="preserve">). Kardinalität: 0 bis *. OPTIONAL.</w:t>
      </w:r>
    </w:p>
    <w:bookmarkStart w:id="256" w:name="oparl_membership"/>
    <w:p>
      <w:pPr>
        <w:pStyle w:val="Heading2"/>
      </w:pPr>
      <w:r>
        <w:t xml:space="preserve">oparl:Membership</w:t>
      </w:r>
    </w:p>
    <w:bookmarkEnd w:id="256"/>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"https://oparl.example.org/vocab/membership/role/chair"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57" w:name="eigenschaften-10"/>
    <w:p>
      <w:pPr>
        <w:pStyle w:val="Heading3"/>
      </w:pPr>
      <w:r>
        <w:t xml:space="preserve">Eigenschaften</w:t>
      </w:r>
    </w:p>
    <w:bookmarkEnd w:id="257"/>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Erläuterungen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58"/>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60"/>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61"/>
      </w:r>
      <w:r>
        <w:t xml:space="preserve"> </w:t>
      </w:r>
      <w:r>
        <w:t xml:space="preserve">Typ:</w:t>
      </w:r>
      <w:r>
        <w:t xml:space="preserve"> </w:t>
      </w:r>
      <w:r>
        <w:rPr>
          <w:rStyle w:val="VerbatimChar"/>
        </w:rPr>
        <w:t xml:space="preserve">xsd:dateTime</w:t>
      </w:r>
      <w:r>
        <w:t xml:space="preserve">. Kardinalität: 0 bis 1. OPTIONAL.</w:t>
      </w:r>
    </w:p>
    <w:bookmarkStart w:id="262" w:name="oparl_legislative_term"/>
    <w:p>
      <w:pPr>
        <w:pStyle w:val="Heading2"/>
      </w:pPr>
      <w:r>
        <w:t xml:space="preserve">oparl:LegislativeTerm</w:t>
      </w:r>
    </w:p>
    <w:bookmarkEnd w:id="262"/>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63" w:name="eigenschaften-11"/>
    <w:p>
      <w:pPr>
        <w:pStyle w:val="Heading3"/>
      </w:pPr>
      <w:r>
        <w:t xml:space="preserve">Eigenschaften</w:t>
      </w:r>
    </w:p>
    <w:bookmarkEnd w:id="263"/>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3">
    <w:p>
      <w:pPr>
        <w:pStyle w:val="FootnoteText"/>
      </w:pPr>
      <w:r>
        <w:rPr>
          <w:rStyle w:val="FootnoteRef"/>
        </w:rPr>
        <w:footnoteRef/>
      </w:r>
      <w:hyperlink r:id="rId44">
        <w:r>
          <w:rPr>
            <w:rStyle w:val="Link"/>
          </w:rPr>
          <w:t xml:space="preserve">http://oparl.org/news/2014/03/27/neuer-zeitplan-fuer-die-spezifikation/</w:t>
        </w:r>
      </w:hyperlink>
    </w:p>
  </w:footnote>
  <w:footnote w:id="45">
    <w:p>
      <w:pPr>
        <w:pStyle w:val="FootnoteText"/>
      </w:pPr>
      <w:r>
        <w:rPr>
          <w:rStyle w:val="FootnoteRef"/>
        </w:rPr>
        <w:footnoteRef/>
      </w:r>
      <w:hyperlink r:id="rId46">
        <w:r>
          <w:rPr>
            <w:rStyle w:val="Link"/>
          </w:rPr>
          <w:t xml:space="preserve">http://oparl.org/news/2014/05/12/verschiebung-beim-zeitplan/</w:t>
        </w:r>
      </w:hyperlink>
    </w:p>
  </w:footnote>
  <w:footnote w:id="48">
    <w:p>
      <w:pPr>
        <w:pStyle w:val="FootnoteText"/>
      </w:pPr>
      <w:r>
        <w:rPr>
          <w:rStyle w:val="FootnoteRef"/>
        </w:rPr>
        <w:footnoteRef/>
      </w:r>
      <w:r>
        <w:t xml:space="preserve">http://linkeddatafragments.org/</w:t>
      </w:r>
    </w:p>
  </w:footnote>
  <w:footnote w:id="49">
    <w:p>
      <w:pPr>
        <w:pStyle w:val="FootnoteText"/>
      </w:pPr>
      <w:r>
        <w:rPr>
          <w:rStyle w:val="FootnoteRef"/>
        </w:rPr>
        <w:footnoteRef/>
      </w:r>
      <w:r>
        <w:t xml:space="preserve">Das gesagte lässt sich auch auf viele andere Informationen, nicht nur auf Drucksachen, anwenden.</w:t>
      </w:r>
    </w:p>
  </w:footnote>
  <w:footnote w:id="50">
    <w:p>
      <w:pPr>
        <w:pStyle w:val="FootnoteText"/>
      </w:pPr>
      <w:r>
        <w:rPr>
          <w:rStyle w:val="FootnoteRef"/>
        </w:rPr>
        <w:footnoteRef/>
      </w:r>
      <w:r>
        <w:t xml:space="preserve">https://dvcs.w3.org/hg/ldpwg/raw-file/default/ldp-paging.html</w:t>
      </w:r>
    </w:p>
  </w:footnote>
  <w:footnote w:id="51">
    <w:p>
      <w:pPr>
        <w:pStyle w:val="FootnoteText"/>
      </w:pPr>
      <w:r>
        <w:rPr>
          <w:rStyle w:val="FootnoteRef"/>
        </w:rPr>
        <w:footnoteRef/>
      </w:r>
      <w:r>
        <w:t xml:space="preserve">http://hydra-cg.com/spec/latest/core/#collections</w:t>
      </w:r>
    </w:p>
  </w:footnote>
  <w:footnote w:id="52">
    <w:p>
      <w:pPr>
        <w:pStyle w:val="FootnoteText"/>
      </w:pPr>
      <w:r>
        <w:rPr>
          <w:rStyle w:val="FootnoteRef"/>
        </w:rPr>
        <w:footnoteRef/>
      </w:r>
      <w:r>
        <w:t xml:space="preserve">Vgl. dazu beispielsweise</w:t>
      </w:r>
      <w:r>
        <w:t xml:space="preserve"> </w:t>
      </w:r>
      <w:hyperlink r:id="rId53">
        <w:r>
          <w:rPr>
            <w:rStyle w:val="Link"/>
          </w:rPr>
          <w:t xml:space="preserve">http://popoloproject.com/</w:t>
        </w:r>
      </w:hyperlink>
      <w:r>
        <w:t xml:space="preserve">,</w:t>
      </w:r>
      <w:r>
        <w:t xml:space="preserve"> </w:t>
      </w:r>
      <w:hyperlink r:id="rId54">
        <w:r>
          <w:rPr>
            <w:rStyle w:val="Link"/>
          </w:rPr>
          <w:t xml:space="preserve">http://data.camera.it/data/en/</w:t>
        </w:r>
      </w:hyperlink>
    </w:p>
  </w:footnote>
  <w:footnote w:id="55">
    <w:p>
      <w:pPr>
        <w:pStyle w:val="FootnoteText"/>
      </w:pPr>
      <w:r>
        <w:rPr>
          <w:rStyle w:val="FootnoteRef"/>
        </w:rPr>
        <w:footnoteRef/>
      </w:r>
      <w:r>
        <w:t xml:space="preserve">http://www.it-planungsrat.de/SharedDocs/Downloads/DE/ITPlanungsrat/Staatsvertrag/Staatsvertrag.html</w:t>
      </w:r>
    </w:p>
  </w:footnote>
  <w:footnote w:id="56">
    <w:p>
      <w:pPr>
        <w:pStyle w:val="FootnoteText"/>
      </w:pPr>
      <w:r>
        <w:rPr>
          <w:rStyle w:val="FootnoteRef"/>
        </w:rPr>
        <w:footnoteRef/>
      </w:r>
      <w:r>
        <w:t xml:space="preserve">OGCWG - Lessons Learned:</w:t>
      </w:r>
      <w:r>
        <w:t xml:space="preserve"> </w:t>
      </w:r>
      <w:hyperlink r:id="rId57">
        <w:r>
          <w:rPr>
            <w:rStyle w:val="Link"/>
          </w:rPr>
          <w:t xml:space="preserve">http://www.w3.org/community/oilgaschem/wiki/OGCWG_-_Lessons_Learned</w:t>
        </w:r>
      </w:hyperlink>
    </w:p>
  </w:footnote>
  <w:footnote w:id="60">
    <w:p>
      <w:pPr>
        <w:pStyle w:val="FootnoteText"/>
      </w:pPr>
      <w:r>
        <w:rPr>
          <w:rStyle w:val="FootnoteRef"/>
        </w:rPr>
        <w:footnoteRef/>
      </w:r>
      <w:r>
        <w:t xml:space="preserve">RFC2119</w:t>
      </w:r>
      <w:r>
        <w:t xml:space="preserve"> </w:t>
      </w:r>
      <w:hyperlink r:id="rId61">
        <w:r>
          <w:rPr>
            <w:rStyle w:val="Link"/>
          </w:rPr>
          <w:t xml:space="preserve">http://tools.ietf.org/html/rfc2119</w:t>
        </w:r>
      </w:hyperlink>
    </w:p>
  </w:footnote>
  <w:footnote w:id="66">
    <w:p>
      <w:pPr>
        <w:pStyle w:val="FootnoteText"/>
      </w:pPr>
      <w:r>
        <w:rPr>
          <w:rStyle w:val="FootnoteRef"/>
        </w:rPr>
        <w:footnoteRef/>
      </w:r>
      <w:hyperlink r:id="rId67">
        <w:r>
          <w:rPr>
            <w:rStyle w:val="Link"/>
          </w:rPr>
          <w:t xml:space="preserve">http://www.sendung.de/</w:t>
        </w:r>
      </w:hyperlink>
    </w:p>
  </w:footnote>
  <w:footnote w:id="68">
    <w:p>
      <w:pPr>
        <w:pStyle w:val="FootnoteText"/>
      </w:pPr>
      <w:r>
        <w:rPr>
          <w:rStyle w:val="FootnoteRef"/>
        </w:rPr>
        <w:footnoteRef/>
      </w:r>
      <w:hyperlink r:id="rId69">
        <w:r>
          <w:rPr>
            <w:rStyle w:val="Link"/>
          </w:rPr>
          <w:t xml:space="preserve">http://www.fokus.fraunhofer.de/</w:t>
        </w:r>
      </w:hyperlink>
    </w:p>
  </w:footnote>
  <w:footnote w:id="70">
    <w:p>
      <w:pPr>
        <w:pStyle w:val="FootnoteText"/>
      </w:pPr>
      <w:r>
        <w:rPr>
          <w:rStyle w:val="FootnoteRef"/>
        </w:rPr>
        <w:footnoteRef/>
      </w:r>
      <w:r>
        <w:t xml:space="preserve">beide Vitako</w:t>
      </w:r>
      <w:r>
        <w:t xml:space="preserve"> </w:t>
      </w:r>
      <w:hyperlink r:id="rId71">
        <w:r>
          <w:rPr>
            <w:rStyle w:val="Link"/>
          </w:rPr>
          <w:t xml:space="preserve">http://www.vitako.de/</w:t>
        </w:r>
      </w:hyperlink>
    </w:p>
  </w:footnote>
  <w:footnote w:id="94">
    <w:p>
      <w:pPr>
        <w:pStyle w:val="FootnoteText"/>
      </w:pPr>
      <w:r>
        <w:rPr>
          <w:rStyle w:val="FootnoteRef"/>
        </w:rPr>
        <w:footnoteRef/>
      </w:r>
      <w:r>
        <w:t xml:space="preserve">Architecture of the World Wide Web, Volume One.</w:t>
      </w:r>
      <w:r>
        <w:t xml:space="preserve"> </w:t>
      </w:r>
      <w:hyperlink r:id="rId95">
        <w:r>
          <w:rPr>
            <w:rStyle w:val="Link"/>
          </w:rPr>
          <w:t xml:space="preserve">http://www.w3.org/TR/webarch/</w:t>
        </w:r>
      </w:hyperlink>
    </w:p>
  </w:footnote>
  <w:footnote w:id="109">
    <w:p>
      <w:pPr>
        <w:pStyle w:val="FootnoteText"/>
      </w:pPr>
      <w:r>
        <w:rPr>
          <w:rStyle w:val="FootnoteRef"/>
        </w:rPr>
        <w:footnoteRef/>
      </w:r>
      <w:r>
        <w:t xml:space="preserve">Daher der Begriff Meta-Suche</w:t>
      </w:r>
    </w:p>
  </w:footnote>
  <w:footnote w:id="115">
    <w:p>
      <w:pPr>
        <w:pStyle w:val="FootnoteText"/>
      </w:pPr>
      <w:r>
        <w:rPr>
          <w:rStyle w:val="FootnoteRef"/>
        </w:rPr>
        <w:footnoteRef/>
      </w:r>
      <w:r>
        <w:t xml:space="preserve">Das Ratsinformationssystem BoRis, eine Eigenentwicklung der Stadt Bonn</w:t>
      </w:r>
      <w:r>
        <w:t xml:space="preserve"> </w:t>
      </w:r>
      <w:hyperlink r:id="rId116">
        <w:r>
          <w:rPr>
            <w:rStyle w:val="Link"/>
          </w:rPr>
          <w:t xml:space="preserve">http://www2.bonn.de/bo_ris/ris_sql/agm_index.asp</w:t>
        </w:r>
      </w:hyperlink>
    </w:p>
  </w:footnote>
  <w:footnote w:id="118">
    <w:p>
      <w:pPr>
        <w:pStyle w:val="FootnoteText"/>
      </w:pPr>
      <w:r>
        <w:rPr>
          <w:rStyle w:val="FootnoteRef"/>
        </w:rPr>
        <w:footnoteRef/>
      </w:r>
      <w:r>
        <w:t xml:space="preserve">Fielding, Roy: Architectural Styles and the Design of Network-based Software Architectures,</w:t>
      </w:r>
      <w:r>
        <w:t xml:space="preserve"> </w:t>
      </w:r>
      <w:hyperlink r:id="rId119">
        <w:r>
          <w:rPr>
            <w:rStyle w:val="Link"/>
          </w:rPr>
          <w:t xml:space="preserve">http://www.ics.uci.edu/~fielding/pubs/dissertation/top.htm</w:t>
        </w:r>
      </w:hyperlink>
    </w:p>
  </w:footnote>
  <w:footnote w:id="123">
    <w:p>
      <w:pPr>
        <w:pStyle w:val="FootnoteText"/>
      </w:pPr>
      <w:r>
        <w:rPr>
          <w:rStyle w:val="FootnoteRef"/>
        </w:rPr>
        <w:footnoteRef/>
      </w:r>
      <w:hyperlink r:id="rId124">
        <w:r>
          <w:rPr>
            <w:rStyle w:val="Link"/>
          </w:rPr>
          <w:t xml:space="preserve">http://patterns.dataincubator.org/book/follow-your-nose.html</w:t>
        </w:r>
      </w:hyperlink>
    </w:p>
  </w:footnote>
  <w:footnote w:id="126">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30">
    <w:p>
      <w:pPr>
        <w:pStyle w:val="FootnoteText"/>
      </w:pPr>
      <w:r>
        <w:rPr>
          <w:rStyle w:val="FootnoteRef"/>
        </w:rPr>
        <w:footnoteRef/>
      </w:r>
      <w:r>
        <w:t xml:space="preserve">RFC 3987:</w:t>
      </w:r>
      <w:r>
        <w:t xml:space="preserve"> </w:t>
      </w:r>
      <w:hyperlink r:id="rId131">
        <w:r>
          <w:rPr>
            <w:rStyle w:val="Link"/>
          </w:rPr>
          <w:t xml:space="preserve">http://tools.ietf.org/html/rfc3987</w:t>
        </w:r>
      </w:hyperlink>
    </w:p>
  </w:footnote>
  <w:footnote w:id="132">
    <w:p>
      <w:pPr>
        <w:pStyle w:val="FootnoteText"/>
      </w:pPr>
      <w:r>
        <w:rPr>
          <w:rStyle w:val="FootnoteRef"/>
        </w:rPr>
        <w:footnoteRef/>
      </w:r>
      <w:r>
        <w:t xml:space="preserve">RFC 3986:</w:t>
      </w:r>
      <w:r>
        <w:t xml:space="preserve"> </w:t>
      </w:r>
      <w:hyperlink r:id="rId133">
        <w:r>
          <w:rPr>
            <w:rStyle w:val="Link"/>
          </w:rPr>
          <w:t xml:space="preserve">http://tools.ietf.org/html/rfc3986</w:t>
        </w:r>
      </w:hyperlink>
    </w:p>
  </w:footnote>
  <w:footnote w:id="137">
    <w:p>
      <w:pPr>
        <w:pStyle w:val="FootnoteText"/>
      </w:pPr>
      <w:r>
        <w:rPr>
          <w:rStyle w:val="FootnoteRef"/>
        </w:rPr>
        <w:footnoteRef/>
      </w:r>
      <w:r>
        <w:t xml:space="preserve">Berners-Lee, Tim: Cool URIs don't change.</w:t>
      </w:r>
      <w:r>
        <w:t xml:space="preserve"> </w:t>
      </w:r>
      <w:hyperlink r:id="rId138">
        <w:r>
          <w:rPr>
            <w:rStyle w:val="Link"/>
          </w:rPr>
          <w:t xml:space="preserve">http://www.w3.org/Provider/Style/URI.html</w:t>
        </w:r>
      </w:hyperlink>
    </w:p>
  </w:footnote>
  <w:footnote w:id="13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0">
        <w:r>
          <w:rPr>
            <w:rStyle w:val="Link"/>
          </w:rPr>
          <w:t xml:space="preserve">https://joinup.ec.europa.eu/sites/default/files/D7.1.3%20-%20Study%20on%20persistent%20URIs.pdf</w:t>
        </w:r>
      </w:hyperlink>
    </w:p>
  </w:footnote>
  <w:footnote w:id="142">
    <w:p>
      <w:pPr>
        <w:pStyle w:val="FootnoteText"/>
      </w:pPr>
      <w:r>
        <w:rPr>
          <w:rStyle w:val="FootnoteRef"/>
        </w:rPr>
        <w:footnoteRef/>
      </w:r>
      <w:r>
        <w:t xml:space="preserve">RFC4627:</w:t>
      </w:r>
      <w:r>
        <w:t xml:space="preserve"> </w:t>
      </w:r>
      <w:hyperlink r:id="rId143">
        <w:r>
          <w:rPr>
            <w:rStyle w:val="Link"/>
          </w:rPr>
          <w:t xml:space="preserve">https://tools.ietf.org/html/rfc4627</w:t>
        </w:r>
      </w:hyperlink>
    </w:p>
  </w:footnote>
  <w:footnote w:id="152">
    <w:p>
      <w:pPr>
        <w:pStyle w:val="FootnoteText"/>
      </w:pPr>
      <w:r>
        <w:rPr>
          <w:rStyle w:val="FootnoteRef"/>
        </w:rPr>
        <w:footnoteRef/>
      </w:r>
      <w:r>
        <w:t xml:space="preserve">RSS 2.0 Specification:</w:t>
      </w:r>
      <w:r>
        <w:t xml:space="preserve"> </w:t>
      </w:r>
      <w:hyperlink r:id="rId153">
        <w:r>
          <w:rPr>
            <w:rStyle w:val="Link"/>
          </w:rPr>
          <w:t xml:space="preserve">http://cyber.law.harvard.edu/rss/rss.html</w:t>
        </w:r>
      </w:hyperlink>
    </w:p>
  </w:footnote>
  <w:footnote w:id="154">
    <w:p>
      <w:pPr>
        <w:pStyle w:val="FootnoteText"/>
      </w:pPr>
      <w:r>
        <w:rPr>
          <w:rStyle w:val="FootnoteRef"/>
        </w:rPr>
        <w:footnoteRef/>
      </w:r>
      <w:r>
        <w:t xml:space="preserve">Atom ist in RFC4287 spezifiziert:</w:t>
      </w:r>
      <w:r>
        <w:t xml:space="preserve"> </w:t>
      </w:r>
      <w:hyperlink r:id="rId155">
        <w:r>
          <w:rPr>
            <w:rStyle w:val="Link"/>
          </w:rPr>
          <w:t xml:space="preserve">http://www.ietf.org/rfc/rfc4287.txt</w:t>
        </w:r>
      </w:hyperlink>
    </w:p>
  </w:footnote>
  <w:footnote w:id="160">
    <w:p>
      <w:pPr>
        <w:pStyle w:val="FootnoteText"/>
      </w:pPr>
      <w:r>
        <w:rPr>
          <w:rStyle w:val="FootnoteRef"/>
        </w:rPr>
        <w:footnoteRef/>
      </w:r>
      <w:r>
        <w:t xml:space="preserve">vgl.</w:t>
      </w:r>
      <w:r>
        <w:t xml:space="preserve"> </w:t>
      </w:r>
      <w:hyperlink r:id="rId161">
        <w:r>
          <w:rPr>
            <w:rStyle w:val="Link"/>
          </w:rPr>
          <w:t xml:space="preserve">http://tools.ietf.org/html/rfc7230</w:t>
        </w:r>
      </w:hyperlink>
      <w:r>
        <w:t xml:space="preserve">,</w:t>
      </w:r>
      <w:r>
        <w:t xml:space="preserve"> </w:t>
      </w:r>
      <w:hyperlink r:id="rId162">
        <w:r>
          <w:rPr>
            <w:rStyle w:val="Link"/>
          </w:rPr>
          <w:t xml:space="preserve">http://tools.ietf.org/html/rfc7231</w:t>
        </w:r>
      </w:hyperlink>
      <w:r>
        <w:t xml:space="preserve">,</w:t>
      </w:r>
      <w:r>
        <w:t xml:space="preserve"> </w:t>
      </w:r>
      <w:hyperlink r:id="rId163">
        <w:r>
          <w:rPr>
            <w:rStyle w:val="Link"/>
          </w:rPr>
          <w:t xml:space="preserve">http://tools.ietf.org/html/rfc7232</w:t>
        </w:r>
      </w:hyperlink>
    </w:p>
  </w:footnote>
  <w:footnote w:id="166">
    <w:p>
      <w:pPr>
        <w:pStyle w:val="FootnoteText"/>
      </w:pPr>
      <w:r>
        <w:rPr>
          <w:rStyle w:val="FootnoteRef"/>
        </w:rPr>
        <w:footnoteRef/>
      </w:r>
      <w:r>
        <w:t xml:space="preserve">vgl. RFC2138</w:t>
      </w:r>
      <w:r>
        <w:t xml:space="preserve"> </w:t>
      </w:r>
      <w:hyperlink r:id="rId167">
        <w:r>
          <w:rPr>
            <w:rStyle w:val="Link"/>
          </w:rPr>
          <w:t xml:space="preserve">http://www.ietf.org/rfc/rfc2183</w:t>
        </w:r>
      </w:hyperlink>
    </w:p>
  </w:footnote>
  <w:footnote w:id="174">
    <w:p>
      <w:pPr>
        <w:pStyle w:val="FootnoteText"/>
      </w:pPr>
      <w:r>
        <w:rPr>
          <w:rStyle w:val="FootnoteRef"/>
        </w:rPr>
        <w:footnoteRef/>
      </w:r>
      <w:r>
        <w:t xml:space="preserve">RFC2295:</w:t>
      </w:r>
      <w:r>
        <w:t xml:space="preserve"> </w:t>
      </w:r>
      <w:hyperlink r:id="rId175">
        <w:r>
          <w:rPr>
            <w:rStyle w:val="Link"/>
          </w:rPr>
          <w:t xml:space="preserve">http://tools.ietf.org/html/rfc2295</w:t>
        </w:r>
      </w:hyperlink>
    </w:p>
  </w:footnote>
  <w:footnote w:id="176">
    <w:p>
      <w:pPr>
        <w:pStyle w:val="FootnoteText"/>
      </w:pPr>
      <w:r>
        <w:rPr>
          <w:rStyle w:val="FootnoteRef"/>
        </w:rPr>
        <w:footnoteRef/>
      </w:r>
      <w:r>
        <w:t xml:space="preserve">RFC7231:</w:t>
      </w:r>
      <w:r>
        <w:t xml:space="preserve"> </w:t>
      </w:r>
      <w:hyperlink r:id="rId177">
        <w:r>
          <w:rPr>
            <w:rStyle w:val="Link"/>
          </w:rPr>
          <w:t xml:space="preserve">http://tools.ietf.org/html/rfc7231#section-3.4</w:t>
        </w:r>
      </w:hyperlink>
    </w:p>
  </w:footnote>
  <w:footnote w:id="179">
    <w:p>
      <w:pPr>
        <w:pStyle w:val="FootnoteText"/>
      </w:pPr>
      <w:r>
        <w:rPr>
          <w:rStyle w:val="FootnoteRef"/>
        </w:rPr>
        <w:footnoteRef/>
      </w:r>
      <w:r>
        <w:t xml:space="preserve">vgl. Wikipedia: Same-Origin-Policy</w:t>
      </w:r>
      <w:r>
        <w:t xml:space="preserve"> </w:t>
      </w:r>
      <w:hyperlink r:id="rId180">
        <w:r>
          <w:rPr>
            <w:rStyle w:val="Link"/>
          </w:rPr>
          <w:t xml:space="preserve">https://de.wikipedia.org/wiki/Same-Origin-Policy</w:t>
        </w:r>
      </w:hyperlink>
    </w:p>
  </w:footnote>
  <w:footnote w:id="181">
    <w:p>
      <w:pPr>
        <w:pStyle w:val="FootnoteText"/>
      </w:pPr>
      <w:r>
        <w:rPr>
          <w:rStyle w:val="FootnoteRef"/>
        </w:rPr>
        <w:footnoteRef/>
      </w:r>
      <w:r>
        <w:t xml:space="preserve">Cross Origin Resource Sharing - W3C Recommendation 16. Januar 2014:</w:t>
      </w:r>
      <w:r>
        <w:t xml:space="preserve"> </w:t>
      </w:r>
      <w:hyperlink r:id="rId182">
        <w:r>
          <w:rPr>
            <w:rStyle w:val="Link"/>
          </w:rPr>
          <w:t xml:space="preserve">http://www.w3.org/TR/cors/</w:t>
        </w:r>
      </w:hyperlink>
    </w:p>
  </w:footnote>
  <w:footnote w:id="184">
    <w:p>
      <w:pPr>
        <w:pStyle w:val="FootnoteText"/>
      </w:pPr>
      <w:r>
        <w:rPr>
          <w:rStyle w:val="FootnoteRef"/>
        </w:rPr>
        <w:footnoteRef/>
      </w:r>
      <w:r>
        <w:t xml:space="preserve">RFC7231 Section 5.3.4:</w:t>
      </w:r>
      <w:r>
        <w:t xml:space="preserve"> </w:t>
      </w:r>
      <w:hyperlink r:id="rId185">
        <w:r>
          <w:rPr>
            <w:rStyle w:val="Link"/>
          </w:rPr>
          <w:t xml:space="preserve">http://tools.ietf.org/html/rfc7231#section-5.3.4</w:t>
        </w:r>
      </w:hyperlink>
    </w:p>
  </w:footnote>
  <w:footnote w:id="188">
    <w:p>
      <w:pPr>
        <w:pStyle w:val="FootnoteText"/>
      </w:pPr>
      <w:r>
        <w:rPr>
          <w:rStyle w:val="FootnoteRef"/>
        </w:rPr>
        <w:footnoteRef/>
      </w:r>
      <w:r>
        <w:t xml:space="preserve">Linked Data Fragments:</w:t>
      </w:r>
      <w:r>
        <w:t xml:space="preserve"> </w:t>
      </w:r>
      <w:hyperlink r:id="rId189">
        <w:r>
          <w:rPr>
            <w:rStyle w:val="Link"/>
          </w:rPr>
          <w:t xml:space="preserve">http://linkeddatafragments.org/</w:t>
        </w:r>
      </w:hyperlink>
    </w:p>
  </w:footnote>
  <w:footnote w:id="197">
    <w:p>
      <w:pPr>
        <w:pStyle w:val="FootnoteText"/>
      </w:pPr>
      <w:r>
        <w:rPr>
          <w:rStyle w:val="FootnoteRef"/>
        </w:rPr>
        <w:footnoteRef/>
      </w:r>
      <w:r>
        <w:t xml:space="preserve">RFC3339:</w:t>
      </w:r>
      <w:r>
        <w:t xml:space="preserve"> </w:t>
      </w:r>
      <w:hyperlink r:id="rId198">
        <w:r>
          <w:rPr>
            <w:rStyle w:val="Link"/>
          </w:rPr>
          <w:t xml:space="preserve">http://www.ietf.org/rfc/rfc3339.txt</w:t>
        </w:r>
      </w:hyperlink>
    </w:p>
  </w:footnote>
  <w:footnote w:id="199">
    <w:p>
      <w:pPr>
        <w:pStyle w:val="FootnoteText"/>
      </w:pPr>
      <w:r>
        <w:rPr>
          <w:rStyle w:val="FootnoteRef"/>
        </w:rPr>
        <w:footnoteRef/>
      </w:r>
      <w:r>
        <w:t xml:space="preserve">Der Präfix "xsd" steht somit für die URL</w:t>
      </w:r>
      <w:r>
        <w:t xml:space="preserve"> </w:t>
      </w:r>
      <w:hyperlink r:id="rId200">
        <w:r>
          <w:rPr>
            <w:rStyle w:val="Link"/>
          </w:rPr>
          <w:t xml:space="preserve">http://www.w3.org/2001/XMLSchema#</w:t>
        </w:r>
      </w:hyperlink>
    </w:p>
  </w:footnote>
  <w:footnote w:id="202">
    <w:p>
      <w:pPr>
        <w:pStyle w:val="FootnoteText"/>
      </w:pPr>
      <w:r>
        <w:rPr>
          <w:rStyle w:val="FootnoteRef"/>
        </w:rPr>
        <w:footnoteRef/>
      </w:r>
      <w:r>
        <w:t xml:space="preserve">JSON-LD 1.0:</w:t>
      </w:r>
      <w:r>
        <w:t xml:space="preserve"> </w:t>
      </w:r>
      <w:hyperlink r:id="rId203">
        <w:r>
          <w:rPr>
            <w:rStyle w:val="Link"/>
          </w:rPr>
          <w:t xml:space="preserve">http://www.w3.org/TR/json-ld/</w:t>
        </w:r>
      </w:hyperlink>
    </w:p>
  </w:footnote>
  <w:footnote w:id="204">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05">
        <w:r>
          <w:rPr>
            <w:rStyle w:val="Link"/>
          </w:rPr>
          <w:t xml:space="preserve">http://www.w3.org/2009/08/skos-reference/skos.html</w:t>
        </w:r>
      </w:hyperlink>
    </w:p>
  </w:footnote>
  <w:footnote w:id="213">
    <w:p>
      <w:pPr>
        <w:pStyle w:val="FootnoteText"/>
      </w:pPr>
      <w:r>
        <w:rPr>
          <w:rStyle w:val="FootnoteRef"/>
        </w:rPr>
        <w:footnoteRef/>
      </w:r>
      <w:r>
        <w:t xml:space="preserve">Verzeichnisse für Lizenz-URLs sind unter anderem unter</w:t>
      </w:r>
      <w:r>
        <w:t xml:space="preserve"> </w:t>
      </w:r>
      <w:hyperlink r:id="rId214">
        <w:r>
          <w:rPr>
            <w:rStyle w:val="Link"/>
          </w:rPr>
          <w:t xml:space="preserve">http://licenses.opendefinition.org/</w:t>
        </w:r>
      </w:hyperlink>
      <w:r>
        <w:t xml:space="preserve"> </w:t>
      </w:r>
      <w:r>
        <w:t xml:space="preserve">und</w:t>
      </w:r>
      <w:r>
        <w:t xml:space="preserve"> </w:t>
      </w:r>
      <w:hyperlink r:id="rId215">
        <w:r>
          <w:rPr>
            <w:rStyle w:val="Link"/>
          </w:rPr>
          <w:t xml:space="preserve">https://github.com/fraunhoferfokus/ogd-metadata/blob/master/lizenzen/deutschland.json</w:t>
        </w:r>
      </w:hyperlink>
      <w:r>
        <w:t xml:space="preserve"> </w:t>
      </w:r>
      <w:r>
        <w:t xml:space="preserve">zu finden. Allgemeine Informationen zur Lizensierung von Open Data finden sich auch im Open Data Handbook der Open Knowledge Foundation unter</w:t>
      </w:r>
      <w:r>
        <w:t xml:space="preserve"> </w:t>
      </w:r>
      <w:hyperlink r:id="rId216">
        <w:r>
          <w:rPr>
            <w:rStyle w:val="Link"/>
          </w:rPr>
          <w:t xml:space="preserve">http://opendatahandbook.org/de/how-to-open-up-data/apply-an-open-license.html</w:t>
        </w:r>
      </w:hyperlink>
      <w:r>
        <w:t xml:space="preserve">.</w:t>
      </w:r>
    </w:p>
  </w:footnote>
  <w:footnote w:id="224">
    <w:p>
      <w:pPr>
        <w:pStyle w:val="FootnoteText"/>
      </w:pPr>
      <w:r>
        <w:rPr>
          <w:rStyle w:val="FootnoteRef"/>
        </w:rPr>
        <w:footnoteRef/>
      </w:r>
      <w:r>
        <w:t xml:space="preserve">Regionalschlüssel können im</w:t>
      </w:r>
      <w:r>
        <w:t xml:space="preserve"> </w:t>
      </w:r>
      <w:hyperlink r:id="rId225">
        <w:r>
          <w:rPr>
            <w:rStyle w:val="Link"/>
          </w:rPr>
          <w:t xml:space="preserve">Gemeindeverzeichnis (GV-ISys) des Statistischen Bundesamtes</w:t>
        </w:r>
      </w:hyperlink>
      <w:r>
        <w:t xml:space="preserve"> </w:t>
      </w:r>
      <w:r>
        <w:t xml:space="preserve">eingesehen werden</w:t>
      </w:r>
    </w:p>
  </w:footnote>
  <w:footnote w:id="226">
    <w:p>
      <w:pPr>
        <w:pStyle w:val="FootnoteText"/>
      </w:pPr>
      <w:r>
        <w:rPr>
          <w:rStyle w:val="FootnoteRef"/>
        </w:rPr>
        <w:footnoteRef/>
      </w:r>
      <w:r>
        <w:t xml:space="preserve">Gemeinsame Normdatei</w:t>
      </w:r>
      <w:r>
        <w:t xml:space="preserve"> </w:t>
      </w:r>
      <w:hyperlink r:id="rId227">
        <w:r>
          <w:rPr>
            <w:rStyle w:val="Link"/>
          </w:rPr>
          <w:t xml:space="preserve">http://www.dnb.de/gnd</w:t>
        </w:r>
      </w:hyperlink>
    </w:p>
  </w:footnote>
  <w:footnote w:id="228">
    <w:p>
      <w:pPr>
        <w:pStyle w:val="FootnoteText"/>
      </w:pPr>
      <w:r>
        <w:rPr>
          <w:rStyle w:val="FootnoteRef"/>
        </w:rPr>
        <w:footnoteRef/>
      </w:r>
      <w:r>
        <w:t xml:space="preserve">DBPedia</w:t>
      </w:r>
      <w:r>
        <w:t xml:space="preserve"> </w:t>
      </w:r>
      <w:hyperlink r:id="rId229">
        <w:r>
          <w:rPr>
            <w:rStyle w:val="Link"/>
          </w:rPr>
          <w:t xml:space="preserve">http://www.dbpedia.org/</w:t>
        </w:r>
      </w:hyperlink>
    </w:p>
  </w:footnote>
  <w:footnote w:id="230">
    <w:p>
      <w:pPr>
        <w:pStyle w:val="FootnoteText"/>
      </w:pPr>
      <w:r>
        <w:rPr>
          <w:rStyle w:val="FootnoteRef"/>
        </w:rPr>
        <w:footnoteRef/>
      </w:r>
      <w:r>
        <w:t xml:space="preserve">Wikipedia</w:t>
      </w:r>
      <w:r>
        <w:t xml:space="preserve"> </w:t>
      </w:r>
      <w:hyperlink r:id="rId231">
        <w:r>
          <w:rPr>
            <w:rStyle w:val="Link"/>
          </w:rPr>
          <w:t xml:space="preserve">http://de.wikipedia.org/</w:t>
        </w:r>
      </w:hyperlink>
    </w:p>
  </w:footnote>
  <w:footnote w:id="233">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34">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46">
    <w:p>
      <w:pPr>
        <w:pStyle w:val="FootnoteText"/>
      </w:pPr>
      <w:r>
        <w:rPr>
          <w:rStyle w:val="FootnoteRef"/>
        </w:rPr>
        <w:footnoteRef/>
      </w:r>
      <w:r>
        <w:t xml:space="preserve">vgl. RFC2046:</w:t>
      </w:r>
      <w:r>
        <w:t xml:space="preserve"> </w:t>
      </w:r>
      <w:hyperlink r:id="rId247">
        <w:r>
          <w:rPr>
            <w:rStyle w:val="Link"/>
          </w:rPr>
          <w:t xml:space="preserve">http://tools.ietf.org/html/rfc2046</w:t>
        </w:r>
      </w:hyperlink>
    </w:p>
  </w:footnote>
  <w:footnote w:id="248">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52">
    <w:p>
      <w:pPr>
        <w:pStyle w:val="FootnoteText"/>
      </w:pPr>
      <w:r>
        <w:rPr>
          <w:rStyle w:val="FootnoteRef"/>
        </w:rPr>
        <w:footnoteRef/>
      </w:r>
      <w:r>
        <w:t xml:space="preserve">Simple Feature Access Spezifikation:</w:t>
      </w:r>
      <w:r>
        <w:t xml:space="preserve"> </w:t>
      </w:r>
      <w:hyperlink r:id="rId253">
        <w:r>
          <w:rPr>
            <w:rStyle w:val="Link"/>
          </w:rPr>
          <w:t xml:space="preserve">http://www.opengeospatial.org/standards/sfa</w:t>
        </w:r>
      </w:hyperlink>
    </w:p>
  </w:footnote>
  <w:footnote w:id="25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58">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59">
        <w:r>
          <w:rPr>
            <w:rStyle w:val="Link"/>
          </w:rPr>
          <w:t xml:space="preserve">http://popoloproject.com/specs/membership.html</w:t>
        </w:r>
      </w:hyperlink>
    </w:p>
  </w:footnote>
  <w:footnote w:id="260">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59">
        <w:r>
          <w:rPr>
            <w:rStyle w:val="Link"/>
          </w:rPr>
          <w:t xml:space="preserve">http://popoloproject.com/specs/membership.html</w:t>
        </w:r>
      </w:hyperlink>
    </w:p>
  </w:footnote>
  <w:footnote w:id="261">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59">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2cde74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0445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49313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d13186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7" Target="media/rId97.png" /><Relationship Type="http://schemas.openxmlformats.org/officeDocument/2006/relationships/image" Id="rId191" Target="media/rId191.png" /><Relationship Type="http://schemas.openxmlformats.org/officeDocument/2006/relationships/image" Id="rId148" Target="media/rId148.png" /><Relationship Type="http://schemas.openxmlformats.org/officeDocument/2006/relationships/image" Id="rId134" Target="media/rId134.png" /><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53" Target="http://cyber.law.harvard.edu/rss/rss.html" TargetMode="External" /><Relationship Type="http://schemas.openxmlformats.org/officeDocument/2006/relationships/hyperlink" Id="rId54" Target="http://data.camera.it/data/en/" TargetMode="External" /><Relationship Type="http://schemas.openxmlformats.org/officeDocument/2006/relationships/hyperlink" Id="rId231" Target="http://de.wikipedia.org/" TargetMode="External" /><Relationship Type="http://schemas.openxmlformats.org/officeDocument/2006/relationships/hyperlink" Id="rId214" Target="http://licenses.opendefinition.org/" TargetMode="External" /><Relationship Type="http://schemas.openxmlformats.org/officeDocument/2006/relationships/hyperlink" Id="rId189" Target="http://linkeddatafragments.org/" TargetMode="External" /><Relationship Type="http://schemas.openxmlformats.org/officeDocument/2006/relationships/hyperlink" Id="rId29" Target="http://offeneskoeln.de/" TargetMode="External" /><Relationship Type="http://schemas.openxmlformats.org/officeDocument/2006/relationships/hyperlink" Id="rId79" Target="http://okfn.de/" TargetMode="External" /><Relationship Type="http://schemas.openxmlformats.org/officeDocument/2006/relationships/hyperlink" Id="rId21" Target="http://oparl.org/" TargetMode="External" /><Relationship Type="http://schemas.openxmlformats.org/officeDocument/2006/relationships/hyperlink" Id="rId44" Target="http://oparl.org/news/2014/03/27/neuer-zeitplan-fuer-die-spezifikation/" TargetMode="External" /><Relationship Type="http://schemas.openxmlformats.org/officeDocument/2006/relationships/hyperlink" Id="rId46" Target="http://oparl.org/news/2014/05/12/verschiebung-beim-zeitplan/" TargetMode="External" /><Relationship Type="http://schemas.openxmlformats.org/officeDocument/2006/relationships/hyperlink" Id="rId34" Target="http://opendata-showroom.org/de/" TargetMode="External" /><Relationship Type="http://schemas.openxmlformats.org/officeDocument/2006/relationships/hyperlink" Id="rId216" Target="http://opendatahandbook.org/de/how-to-open-up-data/apply-an-open-license.html"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80" Target="http://openruhr.de/" TargetMode="External" /><Relationship Type="http://schemas.openxmlformats.org/officeDocument/2006/relationships/hyperlink" Id="rId31" Target="http://openruhr.de/openruhrris/" TargetMode="External" /><Relationship Type="http://schemas.openxmlformats.org/officeDocument/2006/relationships/hyperlink" Id="rId124" Target="http://patterns.dataincubator.org/book/follow-your-nose.html" TargetMode="External" /><Relationship Type="http://schemas.openxmlformats.org/officeDocument/2006/relationships/hyperlink" Id="rId53" Target="http://popoloproject.com/" TargetMode="External" /><Relationship Type="http://schemas.openxmlformats.org/officeDocument/2006/relationships/hyperlink" Id="rId259" Target="http://popoloproject.com/specs/membership.html" TargetMode="External" /><Relationship Type="http://schemas.openxmlformats.org/officeDocument/2006/relationships/hyperlink" Id="rId247" Target="http://tools.ietf.org/html/rfc2046" TargetMode="External" /><Relationship Type="http://schemas.openxmlformats.org/officeDocument/2006/relationships/hyperlink" Id="rId61" Target="http://tools.ietf.org/html/rfc2119" TargetMode="External" /><Relationship Type="http://schemas.openxmlformats.org/officeDocument/2006/relationships/hyperlink" Id="rId175" Target="http://tools.ietf.org/html/rfc2295" TargetMode="External" /><Relationship Type="http://schemas.openxmlformats.org/officeDocument/2006/relationships/hyperlink" Id="rId133" Target="http://tools.ietf.org/html/rfc3986" TargetMode="External" /><Relationship Type="http://schemas.openxmlformats.org/officeDocument/2006/relationships/hyperlink" Id="rId131" Target="http://tools.ietf.org/html/rfc3987" TargetMode="External" /><Relationship Type="http://schemas.openxmlformats.org/officeDocument/2006/relationships/hyperlink" Id="rId161" Target="http://tools.ietf.org/html/rfc7230" TargetMode="External" /><Relationship Type="http://schemas.openxmlformats.org/officeDocument/2006/relationships/hyperlink" Id="rId162" Target="http://tools.ietf.org/html/rfc7231" TargetMode="External" /><Relationship Type="http://schemas.openxmlformats.org/officeDocument/2006/relationships/hyperlink" Id="rId177" Target="http://tools.ietf.org/html/rfc7231#section-3.4" TargetMode="External" /><Relationship Type="http://schemas.openxmlformats.org/officeDocument/2006/relationships/hyperlink" Id="rId185" Target="http://tools.ietf.org/html/rfc7231#section-5.3.4" TargetMode="External" /><Relationship Type="http://schemas.openxmlformats.org/officeDocument/2006/relationships/hyperlink" Id="rId163" Target="http://tools.ietf.org/html/rfc7232" TargetMode="External" /><Relationship Type="http://schemas.openxmlformats.org/officeDocument/2006/relationships/hyperlink" Id="rId81"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7" Target="http://www.bonn.de/" TargetMode="External" /><Relationship Type="http://schemas.openxmlformats.org/officeDocument/2006/relationships/hyperlink" Id="rId73" Target="http://www.cc-egov.de/" TargetMode="External" /><Relationship Type="http://schemas.openxmlformats.org/officeDocument/2006/relationships/hyperlink" Id="rId74" Target="http://www.citeq.de/" TargetMode="External" /><Relationship Type="http://schemas.openxmlformats.org/officeDocument/2006/relationships/hyperlink" Id="rId229" Target="http://www.dbpedia.org/" TargetMode="External" /><Relationship Type="http://schemas.openxmlformats.org/officeDocument/2006/relationships/hyperlink" Id="rId227" Target="http://www.dnb.de/gnd" TargetMode="External" /><Relationship Type="http://schemas.openxmlformats.org/officeDocument/2006/relationships/hyperlink" Id="rId69"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9" Target="http://www.ics.uci.edu/~fielding/pubs/dissertation/top.htm" TargetMode="External" /><Relationship Type="http://schemas.openxmlformats.org/officeDocument/2006/relationships/hyperlink" Id="rId167" Target="http://www.ietf.org/rfc/rfc2183" TargetMode="External" /><Relationship Type="http://schemas.openxmlformats.org/officeDocument/2006/relationships/hyperlink" Id="rId198" Target="http://www.ietf.org/rfc/rfc3339.txt" TargetMode="External" /><Relationship Type="http://schemas.openxmlformats.org/officeDocument/2006/relationships/hyperlink" Id="rId155" Target="http://www.ietf.org/rfc/rfc4287.txt" TargetMode="External" /><Relationship Type="http://schemas.openxmlformats.org/officeDocument/2006/relationships/hyperlink" Id="rId75" Target="http://www.itdz-berlin.de/" TargetMode="External" /><Relationship Type="http://schemas.openxmlformats.org/officeDocument/2006/relationships/hyperlink" Id="rId77" Target="http://www.kdvz-frechen.de/" TargetMode="External" /><Relationship Type="http://schemas.openxmlformats.org/officeDocument/2006/relationships/hyperlink" Id="rId78" Target="http://www.krzn.de/" TargetMode="External" /><Relationship Type="http://schemas.openxmlformats.org/officeDocument/2006/relationships/hyperlink" Id="rId89" Target="http://www.moers.de/" TargetMode="External" /><Relationship Type="http://schemas.openxmlformats.org/officeDocument/2006/relationships/hyperlink" Id="rId253" Target="http://www.opengeospatial.org/standards/sfa" TargetMode="External" /><Relationship Type="http://schemas.openxmlformats.org/officeDocument/2006/relationships/hyperlink" Id="rId82" Target="http://www.piratenpartei.de/" TargetMode="External" /><Relationship Type="http://schemas.openxmlformats.org/officeDocument/2006/relationships/hyperlink" Id="rId83" Target="http://www.provox.de/" TargetMode="External" /><Relationship Type="http://schemas.openxmlformats.org/officeDocument/2006/relationships/hyperlink" Id="rId84" Target="http://www.quinscape.de/" TargetMode="External" /><Relationship Type="http://schemas.openxmlformats.org/officeDocument/2006/relationships/hyperlink" Id="rId85" Target="http://www.regioit-aachen.de/" TargetMode="External" /><Relationship Type="http://schemas.openxmlformats.org/officeDocument/2006/relationships/hyperlink" Id="rId76" Target="http://www.rz-kiru.de/" TargetMode="External" /><Relationship Type="http://schemas.openxmlformats.org/officeDocument/2006/relationships/hyperlink" Id="rId67" Target="http://www.sendung.de/" TargetMode="External" /><Relationship Type="http://schemas.openxmlformats.org/officeDocument/2006/relationships/hyperlink" Id="rId90" Target="http://www.sitzungsdienst.net/" TargetMode="External" /><Relationship Type="http://schemas.openxmlformats.org/officeDocument/2006/relationships/hyperlink" Id="rId86" Target="http://www.somacos.de/" TargetMode="External" /><Relationship Type="http://schemas.openxmlformats.org/officeDocument/2006/relationships/hyperlink" Id="rId88" Target="http://www.stadt-koeln.de/" TargetMode="External" /><Relationship Type="http://schemas.openxmlformats.org/officeDocument/2006/relationships/hyperlink" Id="rId71" Target="http://www.vitako.de/" TargetMode="External" /><Relationship Type="http://schemas.openxmlformats.org/officeDocument/2006/relationships/hyperlink" Id="rId200" Target="http://www.w3.org/2001/XMLSchema#" TargetMode="External" /><Relationship Type="http://schemas.openxmlformats.org/officeDocument/2006/relationships/hyperlink" Id="rId205" Target="http://www.w3.org/2009/08/skos-reference/skos.html" TargetMode="External" /><Relationship Type="http://schemas.openxmlformats.org/officeDocument/2006/relationships/hyperlink" Id="rId138" Target="http://www.w3.org/Provider/Style/URI.html" TargetMode="External" /><Relationship Type="http://schemas.openxmlformats.org/officeDocument/2006/relationships/hyperlink" Id="rId182" Target="http://www.w3.org/TR/cors/" TargetMode="External" /><Relationship Type="http://schemas.openxmlformats.org/officeDocument/2006/relationships/hyperlink" Id="rId203" Target="http://www.w3.org/TR/json-ld/" TargetMode="External" /><Relationship Type="http://schemas.openxmlformats.org/officeDocument/2006/relationships/hyperlink" Id="rId234" Target="http://www.w3.org/TR/vocab-org/" TargetMode="External" /><Relationship Type="http://schemas.openxmlformats.org/officeDocument/2006/relationships/hyperlink" Id="rId95" Target="http://www.w3.org/TR/webarch/" TargetMode="External" /><Relationship Type="http://schemas.openxmlformats.org/officeDocument/2006/relationships/hyperlink" Id="rId57" Target="http://www.w3.org/community/oilgaschem/wiki/OGCWG_-_Lessons_Learned" TargetMode="External" /><Relationship Type="http://schemas.openxmlformats.org/officeDocument/2006/relationships/hyperlink" Id="rId91" Target="http://www.wikimedia.de/" TargetMode="External" /><Relationship Type="http://schemas.openxmlformats.org/officeDocument/2006/relationships/hyperlink" Id="rId116"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180" Target="https://de.wikipedia.org/wiki/Same-Origin-Policy" TargetMode="External" /><Relationship Type="http://schemas.openxmlformats.org/officeDocument/2006/relationships/hyperlink" Id="rId215" Target="https://github.com/fraunhoferfokus/ogd-metadata/blob/master/lizenzen/deutschland.json" TargetMode="External" /><Relationship Type="http://schemas.openxmlformats.org/officeDocument/2006/relationships/hyperlink" Id="rId140"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3" Target="https://tools.ietf.org/html/rfc4627" TargetMode="External" /><Relationship Type="http://schemas.openxmlformats.org/officeDocument/2006/relationships/hyperlink" Id="rId22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für 1.0)</dc:title>
  <dc:creator>OParl Team - http://oparl.org/</dc:creator>
</cp:coreProperties>
</file>