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DA2" w:rsidRPr="001F5DA2" w:rsidRDefault="001F5DA2" w:rsidP="001F5DA2">
      <w:pPr>
        <w:jc w:val="center"/>
        <w:rPr>
          <w:b/>
          <w:sz w:val="32"/>
        </w:rPr>
      </w:pPr>
      <w:bookmarkStart w:id="0" w:name="_GoBack"/>
      <w:bookmarkEnd w:id="0"/>
      <w:r w:rsidRPr="001F5DA2">
        <w:rPr>
          <w:b/>
          <w:sz w:val="32"/>
        </w:rPr>
        <w:t>Superbowl Commercial Analysis from 2001 t0 2021</w:t>
      </w:r>
    </w:p>
    <w:p w:rsidR="00DD1975" w:rsidRDefault="001F5DA2" w:rsidP="001F5DA2">
      <w:r>
        <w:br/>
        <w:t xml:space="preserve">By Analysis past two decades of Data of different brands commercials data </w:t>
      </w:r>
      <w:r>
        <w:br/>
        <w:t>I figured out the below insights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12C8B81" wp14:editId="53BB9FD7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A2" w:rsidRDefault="001F5DA2">
      <w:r>
        <w:t>Insights:</w:t>
      </w:r>
      <w:r>
        <w:br/>
      </w:r>
      <w:r>
        <w:rPr>
          <w:noProof/>
        </w:rPr>
        <w:drawing>
          <wp:inline distT="0" distB="0" distL="0" distR="0" wp14:anchorId="5EC4561A" wp14:editId="44008CA3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A2"/>
    <w:rsid w:val="001F5DA2"/>
    <w:rsid w:val="00D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4474"/>
  <w15:chartTrackingRefBased/>
  <w15:docId w15:val="{A4563AD8-4782-4843-A8B8-C51C07A2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CYIENT LTD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1</cp:revision>
  <dcterms:created xsi:type="dcterms:W3CDTF">2022-02-02T06:51:00Z</dcterms:created>
  <dcterms:modified xsi:type="dcterms:W3CDTF">2022-02-02T06:55:00Z</dcterms:modified>
</cp:coreProperties>
</file>