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pageBreakBefore w:val="true"/>
        <w:numPr>
          <w:ilvl w:val="0"/>
          <w:numId w:val="3"/>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Project Presentation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this project was to implement a dialogue system for controlling a robot living in a virtual block world. The robot we implemented can move around objects of different forms, colours and sizes, and it can answer questions about the world and ask for clarification whenever it finds request ambiguous.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has been performed using GrammaticaFramework (gf) for the grammar and java/prolog for the implementation. The world is described using a json file.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is a macro explanation of  how works the global application.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client side: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types a query as an input, which is handled with an ajax call in jquery. It is this particular ajax call that will execute our main function in prolog.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the server side: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ajax call contains several attributes: world, objects, holding, state, utterance.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those information are stored in a JSON file that contains the world with the objects and the request. This JSON file is then read and handled using prolog.</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step is to transform the user input into a goal that is understandable by the interpreter. This is the role of the parser.</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parsed query is sent to the interpreter which translates it to an </w:t>
      </w:r>
      <w:r>
        <w:rPr>
          <w:rFonts w:ascii="Times New Roman" w:hAnsi="Times New Roman" w:cs="Times New Roman" w:eastAsia="Times New Roman"/>
          <w:color w:val="auto"/>
          <w:spacing w:val="0"/>
          <w:position w:val="0"/>
          <w:sz w:val="22"/>
          <w:shd w:fill="auto" w:val="clear"/>
        </w:rPr>
        <w:t xml:space="preserve">understandable </w:t>
      </w:r>
      <w:r>
        <w:rPr>
          <w:rFonts w:ascii="Times New Roman" w:hAnsi="Times New Roman" w:cs="Times New Roman" w:eastAsia="Times New Roman"/>
          <w:color w:val="auto"/>
          <w:spacing w:val="0"/>
          <w:position w:val="0"/>
          <w:sz w:val="22"/>
          <w:shd w:fill="auto" w:val="clear"/>
        </w:rPr>
        <w:t xml:space="preserve">query by the planner we implemented.</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goal has been defined, we need to find a resolution plan. All the functions we need to perform object moves have been implemented in the planner. This will give us a list of all the actions we need to perform to go from the original world to the requested one.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this list of actions is handled by the solver which is going to produce a list of all the instructions required for the graphics rendering. The output is then sent back on the client side for the graphic animation of all the steps.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schema below gives a macro view of the steps followed in conducting any application: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9936" w:dyaOrig="2330">
          <v:rect xmlns:o="urn:schemas-microsoft-com:office:office" xmlns:v="urn:schemas-microsoft-com:vml" id="rectole0000000000" style="width:496.800000pt;height:11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pageBreakBefore w:val="true"/>
        <w:numPr>
          <w:ilvl w:val="0"/>
          <w:numId w:val="9"/>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The World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world is represented by a floor on which several objects (of different forms, colors and sizes) can lay. The objects can stand in/on each other (if it is permitted by the world’s laws).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this project is to move around the objects, according to the request of the user, through a robot arm which can pick up and put down objects.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floor is divided in n spaces, meaning that there is room on the floor for no more than n objects at the same time. Each of this space is represented has a column, so that the world can be describe as a list of n columns of objects stake on each other.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world we implemented can contain all the objects of different forms, colours and sizes listed on the course homepage, plus the possibility to define an object of medium size (in order to create a more complex/realistic world).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Bellow the list of forms, colours and sizes available in “our” world:</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Forms: bricks, planks, balls, pyramids, boxes, tables.</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Colours: red, black, blue, green, yellow, white.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Sizes: large, medium, small.</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5764" w:dyaOrig="3593">
          <v:rect xmlns:o="urn:schemas-microsoft-com:office:office" xmlns:v="urn:schemas-microsoft-com:vml" id="rectole0000000001" style="width:288.200000pt;height:17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world is described using a JSON file describing the world as a list of columns of objects.</w:t>
      </w:r>
    </w:p>
    <w:p>
      <w:pPr>
        <w:keepNext w:val="true"/>
        <w:keepLines w:val="true"/>
        <w:pageBreakBefore w:val="true"/>
        <w:numPr>
          <w:ilvl w:val="0"/>
          <w:numId w:val="14"/>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Improvements of the grammar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started with the initial grammar (given at the beginning of the project) that we have completed and improved.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major improvements we implemented are the possibility for the user to ask 3 new types of questions: where, what and count.</w:t>
      </w:r>
    </w:p>
    <w:p>
      <w:pPr>
        <w:keepLines w:val="true"/>
        <w:numPr>
          <w:ilvl w:val="0"/>
          <w:numId w:val="16"/>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Where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“where” question allow the robot to answer questions such as “where is the white big ball?” Or “where are the boxes?”. The synonym for the “where” questions are the words: Find, Where is and Where are.</w:t>
      </w:r>
    </w:p>
    <w:p>
      <w:pPr>
        <w:keepLines w:val="true"/>
        <w:numPr>
          <w:ilvl w:val="0"/>
          <w:numId w:val="18"/>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What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this “what” question, the robot can answer questions such as “what is under the red box?” Or “what are the object in the world?”. The synonym for the “what” questions are the words: What is and What are.</w:t>
      </w:r>
    </w:p>
    <w:p>
      <w:pPr>
        <w:keepLines w:val="true"/>
        <w:numPr>
          <w:ilvl w:val="0"/>
          <w:numId w:val="20"/>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Count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last new possible question aim to permit the user to get answer to requests such as “count the boxes in the world.” or “how many ball are in the world?”. The synonyms for the “count” questions are: Count and How many.</w:t>
      </w:r>
    </w:p>
    <w:p>
      <w:pPr>
        <w:keepLines w:val="true"/>
        <w:numPr>
          <w:ilvl w:val="0"/>
          <w:numId w:val="22"/>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Other improvements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major improvement we made from the original grammar is the possibility for the user to request actions and/or ask questions about stack instead of simply the whole world. The user can then perform request like “what are the objects in stack 2?” Or “count the small blue balls in stack 0.” Or “what are the objects on the right of stack 2?”</w:t>
      </w: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also added 2 minor improvements to the original grammar: the alias “world” for “all the stacks” and the possibility for the user to put question marks at the end of his questions without having the robot answering with an error message.</w:t>
      </w: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 course all those modifications regarding the grammar had to be echoed to the other layers of the application (parser and planner).</w:t>
      </w:r>
    </w:p>
    <w:p>
      <w:pPr>
        <w:keepNext w:val="true"/>
        <w:keepLines w:val="true"/>
        <w:pageBreakBefore w:val="true"/>
        <w:numPr>
          <w:ilvl w:val="0"/>
          <w:numId w:val="25"/>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2"/>
          <w:shd w:fill="auto" w:val="clear"/>
        </w:rPr>
      </w:pPr>
      <w:r>
        <w:rPr>
          <w:rFonts w:ascii="Times New Roman" w:hAnsi="Times New Roman" w:cs="Times New Roman" w:eastAsia="Times New Roman"/>
          <w:color w:val="00477F"/>
          <w:spacing w:val="0"/>
          <w:position w:val="0"/>
          <w:sz w:val="24"/>
          <w:shd w:fill="auto" w:val="clear"/>
        </w:rPr>
        <w:t xml:space="preserve">Interpreter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After the parser (and grammar) layer we then proceed to the interpreter layer.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auto" w:val="clear"/>
        </w:rPr>
        <w:t xml:space="preserve">The interpreter aims to translate the output of the parser into something understandable by the planner. For that it uses a tree to evaluate user query such as: "take(relative_entity(the,object(small,black,ball),relative(leftof,basic_entity(the(big,-,-)))</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We make a set of rules to satisfy every node in the tree, e.g.</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Tree = a(b(c(d)))</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interp(a(X),Y):-interp(X,Y), something1(Y).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interp(b(X),Y):-interp(X,Y), something2(Y).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interp(c(X),Y):-interp(X,Y), something3(Y).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interp(d,Y)    :-, something4(Y).</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Y is that which satisfies every node of the tree.</w:t>
      </w:r>
    </w:p>
    <w:p>
      <w:pPr>
        <w:spacing w:before="0" w:after="0" w:line="240"/>
        <w:ind w:right="0" w:left="0" w:firstLine="0"/>
        <w:jc w:val="left"/>
        <w:rPr>
          <w:rFonts w:ascii="Arial" w:hAnsi="Arial" w:cs="Arial" w:eastAsia="Arial"/>
          <w:color w:val="222222"/>
          <w:spacing w:val="0"/>
          <w:position w:val="0"/>
          <w:sz w:val="22"/>
          <w:shd w:fill="FFFFFF" w:val="clear"/>
        </w:rPr>
      </w:pPr>
    </w:p>
    <w:p>
      <w:pPr>
        <w:keepLines w:val="true"/>
        <w:numPr>
          <w:ilvl w:val="0"/>
          <w:numId w:val="29"/>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Interpretation rules</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More explicitly we have implemented the following rules: </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0  interpret(object(Type,Size,Color), World, @(null),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  interpret(object(Type,Size,Color),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  interpret(basic_entity(any,X), World, Holding, Objects, any(SelectedObject))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3  interpret(basic_entity(the,X),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4  interpret(basic_entity(all,X),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5  interpret(relative_entity(any,X, Relation), World, Holding, Objects, any(SelectedObject))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6  interpret(relative_entity(all,X, Relation),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7  interpret(relative_entity(the,X, Relation),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8  interpret(relative(beside,X),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9  interpret(relative(leftof,X),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15 interpret(relative(inside,X),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16 interpret(absolute(beside,basic_stack(N)),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21 interpret(absolute(inside,world), World, _Holding, _Objects,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22 interpret(floor, _World, _Holding, _Objects, floor).</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23 interpret(take(X), World, Holding, Objects,  take(SelectedObject))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61 interpret(what(absolute(ontop, basic_stack(N))), World, Holding, Objects, whatontopstack([N])).</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0-1  : Get object satisfying description</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2-4  : Handle the any or all cases for basic entities</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5-7  : Same as 2-4 but for relations as well</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8-15 : Get object which satisfies relation to "object X"</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16-21: Get object which satisfies relation to stack</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22   : floor is floor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auto" w:val="clear"/>
        </w:rPr>
        <w:t xml:space="preserve">23-61: Process output to goal</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Further we have some rules to see if an object is e.g. besides any other object:</w:t>
        <w:br/>
        <w:t xml:space="preserve">isbeside(X,Y,World) :-</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member(ColS,World),member(X,ColS), nth0(IdxS,World,ColS),</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member(ColR,World),member(Y,ColR), nth0(IdxR,World,ColR),</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(IdxS is IdxR-1;IdxS is IdxR+1).</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Later we added similar rules for the questions: count where and what. We also have helper functions such as isontop(X,Y,List) which, given a list, determines  "trueness" of X being on top of Y.</w:t>
      </w:r>
    </w:p>
    <w:p>
      <w:pPr>
        <w:keepLines w:val="true"/>
        <w:numPr>
          <w:ilvl w:val="0"/>
          <w:numId w:val="33"/>
        </w:numPr>
        <w:tabs>
          <w:tab w:val="left" w:pos="851" w:leader="none"/>
        </w:tabs>
        <w:spacing w:before="360" w:after="0" w:line="240"/>
        <w:ind w:right="0" w:left="851" w:hanging="851"/>
        <w:jc w:val="both"/>
        <w:rPr>
          <w:rFonts w:ascii="Arial" w:hAnsi="Arial" w:cs="Arial" w:eastAsia="Arial"/>
          <w:color w:val="00477F"/>
          <w:spacing w:val="0"/>
          <w:position w:val="0"/>
          <w:sz w:val="24"/>
          <w:shd w:fill="FFFFFF" w:val="clear"/>
        </w:rPr>
      </w:pPr>
      <w:r>
        <w:rPr>
          <w:rFonts w:ascii="Arial" w:hAnsi="Arial" w:cs="Arial" w:eastAsia="Arial"/>
          <w:color w:val="00477F"/>
          <w:spacing w:val="0"/>
          <w:position w:val="0"/>
          <w:sz w:val="24"/>
          <w:shd w:fill="FFFFFF" w:val="clear"/>
        </w:rPr>
        <w:t xml:space="preserve">Quantifiers</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The quantifiers allow the robot to handle query such has “put any ball in the red box”. The quantifier function uses cuts to choose one possible action, when several are possibility are available to the robot (for example, any([a,b])).</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Below are a few examples of the cuts performed by the function:</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tbl>
      <w:tblPr/>
      <w:tblGrid>
        <w:gridCol w:w="4643"/>
        <w:gridCol w:w="4644"/>
      </w:tblGrid>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center"/>
              <w:rPr>
                <w:spacing w:val="0"/>
                <w:position w:val="0"/>
                <w:sz w:val="22"/>
              </w:rPr>
            </w:pPr>
            <w:r>
              <w:rPr>
                <w:rFonts w:ascii="Times New Roman" w:hAnsi="Times New Roman" w:cs="Times New Roman" w:eastAsia="Times New Roman"/>
                <w:b/>
                <w:color w:val="222222"/>
                <w:spacing w:val="0"/>
                <w:position w:val="0"/>
                <w:sz w:val="22"/>
                <w:shd w:fill="FFFFFF" w:val="clear"/>
              </w:rPr>
              <w:t xml:space="preserve">Original query</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center"/>
              <w:rPr>
                <w:spacing w:val="0"/>
                <w:position w:val="0"/>
                <w:sz w:val="22"/>
              </w:rPr>
            </w:pPr>
            <w:r>
              <w:rPr>
                <w:rFonts w:ascii="Times New Roman" w:hAnsi="Times New Roman" w:cs="Times New Roman" w:eastAsia="Times New Roman"/>
                <w:b/>
                <w:color w:val="222222"/>
                <w:spacing w:val="0"/>
                <w:position w:val="0"/>
                <w:sz w:val="22"/>
                <w:shd w:fill="FFFFFF" w:val="clear"/>
              </w:rPr>
              <w:t xml:space="preserve">Interpreted query</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movebeside([a,b],[c,d])  </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movebeside([a,b],[c,d])</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movebeside(any([a,b]),any([c,d]))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movebeside([a],[c])</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movebeside([a,b],any([c,d]))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movebeside(any([a,b]),[c,d])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movebeside([a],[c,d])</w:t>
            </w:r>
          </w:p>
        </w:tc>
      </w:tr>
    </w:tbl>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Here is an example of how the cut is used in our implementation:</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w:t>
      </w:r>
    </w:p>
    <w:p>
      <w:pPr>
        <w:keepNext w:val="true"/>
        <w:keepLines w:val="true"/>
        <w:pageBreakBefore w:val="true"/>
        <w:numPr>
          <w:ilvl w:val="0"/>
          <w:numId w:val="48"/>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Planner</w:t>
      </w:r>
    </w:p>
    <w:p>
      <w:pPr>
        <w:keepLines w:val="true"/>
        <w:numPr>
          <w:ilvl w:val="0"/>
          <w:numId w:val="48"/>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Terminal cases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step in our implementation was to implement terminal case, i.e. the move of an object that does not require another modification of the world. A terminal case could be “Put the black ball beside the yellow box“.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planner takes a query as an input and build list of triplets, where each triplet represent a feasible action. There are 3 possible terminal moves, each represented by a specific triplet: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43"/>
        <w:gridCol w:w="4644"/>
      </w:tblGrid>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Motion</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Triplet</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Pick</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1</w:t>
            </w:r>
            <w:r>
              <w:rPr>
                <w:rFonts w:ascii="Times New Roman" w:hAnsi="Times New Roman" w:cs="Times New Roman" w:eastAsia="Times New Roman"/>
                <w:b/>
                <w:color w:val="auto"/>
                <w:spacing w:val="0"/>
                <w:position w:val="0"/>
                <w:sz w:val="22"/>
                <w:shd w:fill="auto" w:val="clear"/>
              </w:rPr>
              <w:t xml:space="preserve">,-1,move]</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Drop</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K</w:t>
            </w:r>
            <w:r>
              <w:rPr>
                <w:rFonts w:ascii="Times New Roman" w:hAnsi="Times New Roman" w:cs="Times New Roman" w:eastAsia="Times New Roman"/>
                <w:b/>
                <w:color w:val="auto"/>
                <w:spacing w:val="0"/>
                <w:position w:val="0"/>
                <w:sz w:val="22"/>
                <w:shd w:fill="auto" w:val="clear"/>
                <w:vertAlign w:val="subscript"/>
              </w:rPr>
              <w:t xml:space="preserve">2</w:t>
            </w:r>
            <w:r>
              <w:rPr>
                <w:rFonts w:ascii="Times New Roman" w:hAnsi="Times New Roman" w:cs="Times New Roman" w:eastAsia="Times New Roman"/>
                <w:b/>
                <w:color w:val="auto"/>
                <w:spacing w:val="0"/>
                <w:position w:val="0"/>
                <w:sz w:val="22"/>
                <w:shd w:fill="auto" w:val="clear"/>
              </w:rPr>
              <w:t xml:space="preserve">,move]</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1</w:t>
            </w: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2</w:t>
            </w:r>
            <w:r>
              <w:rPr>
                <w:rFonts w:ascii="Times New Roman" w:hAnsi="Times New Roman" w:cs="Times New Roman" w:eastAsia="Times New Roman"/>
                <w:b/>
                <w:color w:val="auto"/>
                <w:spacing w:val="0"/>
                <w:position w:val="0"/>
                <w:sz w:val="22"/>
                <w:shd w:fill="auto" w:val="clear"/>
              </w:rPr>
              <w:t xml:space="preserve">,move]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K</w:t>
      </w:r>
      <w:r>
        <w:rPr>
          <w:rFonts w:ascii="Times New Roman" w:hAnsi="Times New Roman" w:cs="Times New Roman" w:eastAsia="Times New Roman"/>
          <w:color w:val="auto"/>
          <w:spacing w:val="0"/>
          <w:position w:val="0"/>
          <w:sz w:val="22"/>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is the position of the object to pick and K</w:t>
      </w:r>
      <w:r>
        <w:rPr>
          <w:rFonts w:ascii="Times New Roman" w:hAnsi="Times New Roman" w:cs="Times New Roman" w:eastAsia="Times New Roman"/>
          <w:color w:val="auto"/>
          <w:spacing w:val="0"/>
          <w:position w:val="0"/>
          <w:sz w:val="22"/>
          <w:shd w:fill="auto" w:val="clear"/>
          <w:vertAlign w:val="subscript"/>
        </w:rPr>
        <w:t xml:space="preserve">2 </w:t>
      </w:r>
      <w:r>
        <w:rPr>
          <w:rFonts w:ascii="Times New Roman" w:hAnsi="Times New Roman" w:cs="Times New Roman" w:eastAsia="Times New Roman"/>
          <w:color w:val="auto"/>
          <w:spacing w:val="0"/>
          <w:position w:val="0"/>
          <w:sz w:val="22"/>
          <w:shd w:fill="auto" w:val="clear"/>
        </w:rPr>
        <w:t xml:space="preserve">the position where the object has to be drop.</w:t>
      </w:r>
    </w:p>
    <w:p>
      <w:pPr>
        <w:keepLines w:val="true"/>
        <w:numPr>
          <w:ilvl w:val="0"/>
          <w:numId w:val="61"/>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Complex cases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terminal moves have been implemented, we can proceed to the implementation on more complex cases. Such as moving an object that is under one or more objects.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our plan function for complex cases is a list of triplets/actions (pick, drop, and move) that lead to the Goal.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create this list of actions, the plan function is call recursively. The list of actions to reach the Goal is then a concatenation of all the actions to get from the original world to the requested world. This can also be view as a concatenation of all the branch of the decision tree used by prolog to find a solution to find a way to the requested state of the world (see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an 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query is “Put the blue box in the red box”.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plan function performs an in-depth research in the prolog decision tree.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896"/>
        <w:gridCol w:w="4391"/>
      </w:tblGrid>
      <w:tr>
        <w:trPr>
          <w:trHeight w:val="1" w:hRule="atLeast"/>
          <w:jc w:val="left"/>
        </w:trPr>
        <w:tc>
          <w:tcPr>
            <w:tcW w:w="48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88" w:dyaOrig="2797">
                <v:rect xmlns:o="urn:schemas-microsoft-com:office:office" xmlns:v="urn:schemas-microsoft-com:vml" id="rectole0000000002" style="width:224.400000pt;height:139.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4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3873" w:dyaOrig="3074">
                <v:rect xmlns:o="urn:schemas-microsoft-com:office:office" xmlns:v="urn:schemas-microsoft-com:vml" id="rectole0000000003" style="width:193.650000pt;height:15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output of the plan looks like: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222222"/>
          <w:spacing w:val="0"/>
          <w:position w:val="0"/>
          <w:sz w:val="20"/>
          <w:shd w:fill="FFFFFF" w:val="clear"/>
        </w:rPr>
        <w:t xml:space="preserve">Plan = [[4,3,move],[4,2,move]]</w:t>
      </w:r>
    </w:p>
    <w:p>
      <w:pPr>
        <w:keepNext w:val="true"/>
        <w:keepLines w:val="true"/>
        <w:numPr>
          <w:ilvl w:val="0"/>
          <w:numId w:val="67"/>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Heuristic </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robot as to deal with not straight forward case, such as moving object that are not on top of a stack or moving a ball on top of a table, we need the heuristic in order to optimize handling of those case and to move objects in a better way.</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heuristic we implemented was really simple. Basically, it was doing a depth first search and simply checking that we are not looping on an already encountered world’s state. So it was just trying to go as far as possible in a branch of the decision tree, checking if it was meeting the requirements of the query and, if not, backtracking to another branch of the tree.</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check be sure that the robot is not looping (if the resulting state of the world has not been encountered before), we incremented a list of all the encountered states of world we reached and checking if the state we are moving to is not in the list.</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new heuristic we implemented allows the robot to handle complex cases in a smarter way than the basic implementation we used.</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 for the action “take”, the heuristic function as explain in the below scheme:</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8569" w:dyaOrig="5986">
          <v:rect xmlns:o="urn:schemas-microsoft-com:office:office" xmlns:v="urn:schemas-microsoft-com:vml" id="rectole0000000004" style="width:428.450000pt;height:299.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for the move left:</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9911" w:dyaOrig="5769">
          <v:rect xmlns:o="urn:schemas-microsoft-com:office:office" xmlns:v="urn:schemas-microsoft-com:vml" id="rectole0000000005" style="width:495.550000pt;height:28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pageBreakBefore w:val="true"/>
        <w:numPr>
          <w:ilvl w:val="0"/>
          <w:numId w:val="73"/>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Ambiguities handling</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ambiguities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case of ambiguity, the robot asks the user for a precision. The user then has to precise the object he is referring to. In our example, it could be “the small blue box”.</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Once the user has precise the object, the robot will get this information and try to match with the entire possible goals it has identified. It then selects the unique matching solution (if it exists).</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ambiguities still occur the robot then return an error. There is no second question ask to the user since prolog does not handle while loop.</w:t>
      </w:r>
    </w:p>
    <w:p>
      <w:pPr>
        <w:keepNext w:val="true"/>
        <w:keepLines w:val="true"/>
        <w:pageBreakBefore w:val="true"/>
        <w:numPr>
          <w:ilvl w:val="0"/>
          <w:numId w:val="75"/>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Output</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particularity of our robot is that the possible outputs are not only an action (such has moving objects around) but also possibility some verbal information such as the number of elements stack on top of each other.</w:t>
      </w:r>
    </w:p>
    <w:p>
      <w:pPr>
        <w:keepLines w:val="true"/>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pageBreakBefore w:val="true"/>
        <w:numPr>
          <w:ilvl w:val="0"/>
          <w:numId w:val="78"/>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Pierre BOUTRY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this project I worked on several layers of the application. I started by writing the planner starting by the basic cases, then the complex cases and finally adding a smart heuristic to improve the treatment of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fixed a few minor bugs on the interpreter, based on the work done by Dan DOLONIUS on this part.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added the possibility to define medium size object in JSON. This allows creating more complex and </w:t>
      </w:r>
      <w:r>
        <w:rPr>
          <w:rFonts w:ascii="Arial" w:hAnsi="Arial" w:cs="Arial" w:eastAsia="Arial"/>
          <w:i/>
          <w:color w:val="auto"/>
          <w:spacing w:val="0"/>
          <w:position w:val="0"/>
          <w:sz w:val="20"/>
          <w:shd w:fill="auto" w:val="clear"/>
        </w:rPr>
        <w:t xml:space="preserve">realistic </w:t>
      </w:r>
      <w:r>
        <w:rPr>
          <w:rFonts w:ascii="Arial" w:hAnsi="Arial" w:cs="Arial" w:eastAsia="Arial"/>
          <w:color w:val="auto"/>
          <w:spacing w:val="0"/>
          <w:position w:val="0"/>
          <w:sz w:val="20"/>
          <w:shd w:fill="auto" w:val="clear"/>
        </w:rPr>
        <w:t xml:space="preserve">world.</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added the voice recognition brick to the application, so that the user can use a mic rather than a keyboard to send his query to the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Finally, I work on how to handle “inversed list” on prolog side, since JSON and prolog seem to read list in an inversed way.</w:t>
      </w:r>
    </w:p>
    <w:p>
      <w:pPr>
        <w:keepNext w:val="true"/>
        <w:keepLines w:val="true"/>
        <w:pageBreakBefore w:val="true"/>
        <w:numPr>
          <w:ilvl w:val="0"/>
          <w:numId w:val="80"/>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Dan DOLONIUS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pPr>
        <w:keepNext w:val="true"/>
        <w:keepLines w:val="true"/>
        <w:pageBreakBefore w:val="true"/>
        <w:numPr>
          <w:ilvl w:val="0"/>
          <w:numId w:val="82"/>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Julien MICHELET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My first task on this project was to implement the improvement of the basic grammar. I added the possibility to ask new questions to the robot such as “what is under this object”, “where is this object” or “count the number of this specific object on this stack”.</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Once it has been done, I had to improve the interpreter and planner so they can handle this new grammar and be able to answer the new type of questions offer to the user.</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implemented together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worked on the implementation of the ambiguities handling. For that I added the possibility for the robot to ask the user for complementary information regarding his query.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Finally, I implemented the last version of the CanBeOn function. This function is used to check if an object can be put on top of a stack (possibly empty).</w:t>
      </w:r>
    </w:p>
    <w:p>
      <w:pPr>
        <w:keepLines w:val="true"/>
        <w:spacing w:before="240" w:after="0" w:line="240"/>
        <w:ind w:right="0" w:left="0" w:firstLine="0"/>
        <w:jc w:val="both"/>
        <w:rPr>
          <w:rFonts w:ascii="Arial" w:hAnsi="Arial" w:cs="Arial" w:eastAsia="Arial"/>
          <w:color w:val="auto"/>
          <w:spacing w:val="0"/>
          <w:position w:val="0"/>
          <w:sz w:val="20"/>
          <w:shd w:fill="auto" w:val="clear"/>
        </w:rPr>
      </w:pPr>
    </w:p>
    <w:p>
      <w:pPr>
        <w:keepNext w:val="true"/>
        <w:keepLines w:val="true"/>
        <w:pageBreakBefore w:val="true"/>
        <w:numPr>
          <w:ilvl w:val="0"/>
          <w:numId w:val="84"/>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Emeric ROVERC’H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keepLines w:val="true"/>
        <w:spacing w:before="240" w:after="0" w:line="240"/>
        <w:ind w:right="0" w:left="0" w:firstLine="0"/>
        <w:jc w:val="both"/>
        <w:rPr>
          <w:rFonts w:ascii="Arial" w:hAnsi="Arial" w:cs="Arial" w:eastAsia="Arial"/>
          <w:color w:val="auto"/>
          <w:spacing w:val="0"/>
          <w:position w:val="0"/>
          <w:sz w:val="20"/>
          <w:shd w:fill="auto" w:val="clear"/>
        </w:rPr>
      </w:pPr>
      <w:r>
        <w:object w:dxaOrig="8708" w:dyaOrig="2042">
          <v:rect xmlns:o="urn:schemas-microsoft-com:office:office" xmlns:v="urn:schemas-microsoft-com:vml" id="rectole0000000006" style="width:435.400000pt;height:102.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parallel with those reporting/macro tasks, I also helped the teams (in charge of distinct parts of the application) that were sometimes lacking of time/manpower to stay on track with the schedule we had defined.</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example, I helped Pierre BOUTRY with the implementation of the </w:t>
      </w:r>
      <w:r>
        <w:rPr>
          <w:rFonts w:ascii="Arial" w:hAnsi="Arial" w:cs="Arial" w:eastAsia="Arial"/>
          <w:i/>
          <w:color w:val="auto"/>
          <w:spacing w:val="0"/>
          <w:position w:val="0"/>
          <w:sz w:val="20"/>
          <w:shd w:fill="auto" w:val="clear"/>
        </w:rPr>
        <w:t xml:space="preserve">smart </w:t>
      </w:r>
      <w:r>
        <w:rPr>
          <w:rFonts w:ascii="Arial" w:hAnsi="Arial" w:cs="Arial" w:eastAsia="Arial"/>
          <w:color w:val="auto"/>
          <w:spacing w:val="0"/>
          <w:position w:val="0"/>
          <w:sz w:val="20"/>
          <w:shd w:fill="auto" w:val="clear"/>
        </w:rPr>
        <w:t xml:space="preserve">heuristic that has been presented in the report above. I also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performed the benchmark of the different implementations we have created during this entire project. This benchmark was based on the use of different worlds (small, medium and complex) as well as different heuristic we have implemented.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9">
    <w:abstractNumId w:val="102"/>
  </w:num>
  <w:num w:numId="14">
    <w:abstractNumId w:val="96"/>
  </w:num>
  <w:num w:numId="16">
    <w:abstractNumId w:val="90"/>
  </w:num>
  <w:num w:numId="18">
    <w:abstractNumId w:val="84"/>
  </w:num>
  <w:num w:numId="20">
    <w:abstractNumId w:val="78"/>
  </w:num>
  <w:num w:numId="22">
    <w:abstractNumId w:val="72"/>
  </w:num>
  <w:num w:numId="25">
    <w:abstractNumId w:val="66"/>
  </w:num>
  <w:num w:numId="29">
    <w:abstractNumId w:val="60"/>
  </w:num>
  <w:num w:numId="33">
    <w:abstractNumId w:val="54"/>
  </w:num>
  <w:num w:numId="48">
    <w:abstractNumId w:val="48"/>
  </w:num>
  <w:num w:numId="61">
    <w:abstractNumId w:val="42"/>
  </w:num>
  <w:num w:numId="67">
    <w:abstractNumId w:val="36"/>
  </w:num>
  <w:num w:numId="73">
    <w:abstractNumId w:val="30"/>
  </w:num>
  <w:num w:numId="75">
    <w:abstractNumId w:val="24"/>
  </w:num>
  <w:num w:numId="78">
    <w:abstractNumId w:val="18"/>
  </w:num>
  <w:num w:numId="80">
    <w:abstractNumId w:val="12"/>
  </w:num>
  <w:num w:numId="82">
    <w:abstractNumId w:val="6"/>
  </w:num>
  <w:num w:numId="8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