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before="220" w:line="256.7994545454545" w:lineRule="auto"/>
        <w:jc w:val="center"/>
        <w:rPr/>
      </w:pPr>
      <w:bookmarkStart w:colFirst="0" w:colLast="0" w:name="_vpk4j6l5q0p3" w:id="0"/>
      <w:bookmarkEnd w:id="0"/>
      <w:r w:rsidDel="00000000" w:rsidR="00000000" w:rsidRPr="00000000">
        <w:rPr>
          <w:rtl w:val="0"/>
        </w:rPr>
        <w:t xml:space="preserve">AI Harmony Commentary</w:t>
      </w:r>
    </w:p>
    <w:p w:rsidR="00000000" w:rsidDel="00000000" w:rsidP="00000000" w:rsidRDefault="00000000" w:rsidRPr="00000000" w14:paraId="00000002">
      <w:pPr>
        <w:spacing w:after="160" w:before="22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160" w:before="220" w:line="256.7994545454545" w:lineRule="auto"/>
        <w:jc w:val="both"/>
        <w:rPr>
          <w:sz w:val="24"/>
          <w:szCs w:val="24"/>
        </w:rPr>
      </w:pPr>
      <w:r w:rsidDel="00000000" w:rsidR="00000000" w:rsidRPr="00000000">
        <w:rPr>
          <w:sz w:val="24"/>
          <w:szCs w:val="24"/>
          <w:rtl w:val="0"/>
        </w:rPr>
        <w:t xml:space="preserve">Upon the second read through looking at the book from afar as opposed to being “in the trees” with proofreading, I was pleasantly presented with an easy to understand manuscript filled with some pretty high-level topics. I’ve seen other AI-themed books and have been, in all honesty, lost. Too technical, not for the every-person like me. But this book is nicely balanced with a thorough walk-through into AI land, robust examples, relatable themes, and valid foreshadowing.  </w:t>
      </w:r>
    </w:p>
    <w:p w:rsidR="00000000" w:rsidDel="00000000" w:rsidP="00000000" w:rsidRDefault="00000000" w:rsidRPr="00000000" w14:paraId="00000004">
      <w:pPr>
        <w:spacing w:after="160" w:before="220" w:line="256.7994545454545" w:lineRule="auto"/>
        <w:jc w:val="both"/>
        <w:rPr>
          <w:sz w:val="24"/>
          <w:szCs w:val="24"/>
        </w:rPr>
      </w:pPr>
      <w:r w:rsidDel="00000000" w:rsidR="00000000" w:rsidRPr="00000000">
        <w:rPr>
          <w:sz w:val="24"/>
          <w:szCs w:val="24"/>
          <w:rtl w:val="0"/>
        </w:rPr>
        <w:t xml:space="preserve">In the preface, Brad summarizes the sections of the book and emphasizes that although it’s fine to jump around the book, having a firm understanding of the first four chapters (just prior to the case studies) is recommended. As I re-read chapters 1-4, I as a novice and at best an end-user, concur with his recommendation. The reader needs the foundation first, whether as a first-timer or a refresher course.</w:t>
      </w:r>
    </w:p>
    <w:p w:rsidR="00000000" w:rsidDel="00000000" w:rsidP="00000000" w:rsidRDefault="00000000" w:rsidRPr="00000000" w14:paraId="00000005">
      <w:pPr>
        <w:spacing w:after="160" w:before="220" w:line="256.7994545454545" w:lineRule="auto"/>
        <w:jc w:val="both"/>
        <w:rPr>
          <w:sz w:val="24"/>
          <w:szCs w:val="24"/>
        </w:rPr>
      </w:pPr>
      <w:r w:rsidDel="00000000" w:rsidR="00000000" w:rsidRPr="00000000">
        <w:rPr>
          <w:sz w:val="24"/>
          <w:szCs w:val="24"/>
          <w:rtl w:val="0"/>
        </w:rPr>
        <w:t xml:space="preserve">I made comments within the manuscript where I felt explanations might be helpful. Here’s an example of a good explanation in the manuscript: “In many places, AI is practically illegal. This is partly due to consumers, professional organizations, and governments struggling to keep up with the rapid pace of technological advancements, thereby leading to a lack of understanding and appropriate regulations.” As opposed to just saying “In many places, AI is practically illegal.”</w:t>
        <w:br w:type="textWrapping"/>
        <w:br w:type="textWrapping"/>
        <w:t xml:space="preserve">Another nice example, under 4.7, Transfer Learning Everywhere:</w:t>
      </w:r>
    </w:p>
    <w:p w:rsidR="00000000" w:rsidDel="00000000" w:rsidP="00000000" w:rsidRDefault="00000000" w:rsidRPr="00000000" w14:paraId="00000006">
      <w:pPr>
        <w:spacing w:after="160" w:before="220" w:line="256.7994545454545" w:lineRule="auto"/>
        <w:jc w:val="both"/>
        <w:rPr>
          <w:sz w:val="24"/>
          <w:szCs w:val="24"/>
        </w:rPr>
      </w:pPr>
      <w:r w:rsidDel="00000000" w:rsidR="00000000" w:rsidRPr="00000000">
        <w:rPr>
          <w:sz w:val="24"/>
          <w:szCs w:val="24"/>
          <w:rtl w:val="0"/>
        </w:rPr>
        <w:t xml:space="preserve">I asked ChatGPT to "tell me a story of transfer learning going horribly wrong in the context of online dating, with a model trained in the Middle East being deployed by an American dating app," and here’s what it said:</w:t>
      </w:r>
    </w:p>
    <w:p w:rsidR="00000000" w:rsidDel="00000000" w:rsidP="00000000" w:rsidRDefault="00000000" w:rsidRPr="00000000" w14:paraId="00000007">
      <w:pPr>
        <w:spacing w:after="160" w:before="220" w:line="256.7994545454545" w:lineRule="auto"/>
        <w:ind w:left="720" w:firstLine="0"/>
        <w:jc w:val="both"/>
        <w:rPr>
          <w:sz w:val="24"/>
          <w:szCs w:val="24"/>
        </w:rPr>
      </w:pPr>
      <w:r w:rsidDel="00000000" w:rsidR="00000000" w:rsidRPr="00000000">
        <w:rPr>
          <w:sz w:val="24"/>
          <w:szCs w:val="24"/>
          <w:rtl w:val="0"/>
        </w:rPr>
        <w:t xml:space="preserve">"Once upon a time, an American online dating company decided to use transfer learning to improve their matchmaking algorithms. They trained a state-of-the-art machine learning model on a large dataset of profiles and dating preferences from the Middle East. The model was able to suggest matches with remarkable accuracy and the company was confident that it would perform just as well in the American market…”</w:t>
      </w:r>
    </w:p>
    <w:p w:rsidR="00000000" w:rsidDel="00000000" w:rsidP="00000000" w:rsidRDefault="00000000" w:rsidRPr="00000000" w14:paraId="00000008">
      <w:pPr>
        <w:spacing w:after="160" w:before="220" w:line="256.7994545454545" w:lineRule="auto"/>
        <w:jc w:val="both"/>
        <w:rPr>
          <w:sz w:val="24"/>
          <w:szCs w:val="24"/>
        </w:rPr>
      </w:pPr>
      <w:r w:rsidDel="00000000" w:rsidR="00000000" w:rsidRPr="00000000">
        <w:rPr>
          <w:sz w:val="24"/>
          <w:szCs w:val="24"/>
          <w:rtl w:val="0"/>
        </w:rPr>
        <w:t xml:space="preserve">I feel that the “Key Takeaways” are a great add. There’s a lot of information within each chapter, some highly intelligent, and this takeaway, summarized piece at the end of each chapter, is very useful.</w:t>
      </w:r>
    </w:p>
    <w:p w:rsidR="00000000" w:rsidDel="00000000" w:rsidP="00000000" w:rsidRDefault="00000000" w:rsidRPr="00000000" w14:paraId="00000009">
      <w:pPr>
        <w:spacing w:after="160" w:before="220" w:line="256.7994545454545" w:lineRule="auto"/>
        <w:jc w:val="both"/>
        <w:rPr>
          <w:sz w:val="24"/>
          <w:szCs w:val="24"/>
        </w:rPr>
      </w:pPr>
      <w:r w:rsidDel="00000000" w:rsidR="00000000" w:rsidRPr="00000000">
        <w:rPr>
          <w:sz w:val="24"/>
          <w:szCs w:val="24"/>
          <w:rtl w:val="0"/>
        </w:rPr>
        <w:t xml:space="preserve">Upon my first read/proofread, I wondered whether at the start of a new chapter that stating “artificial intelligence (AI)” (acronym) was necessary since it had already been written out followed by an acronym prior. But as I edited and readthrough again, I feel it works nicely, especially because the reader could simply skip chapters and choose the ones they want to refer to and may not have seen the first instance.</w:t>
      </w:r>
    </w:p>
    <w:p w:rsidR="00000000" w:rsidDel="00000000" w:rsidP="00000000" w:rsidRDefault="00000000" w:rsidRPr="00000000" w14:paraId="0000000A">
      <w:pPr>
        <w:spacing w:after="160" w:before="220" w:line="256.7994545454545" w:lineRule="auto"/>
        <w:jc w:val="both"/>
        <w:rPr>
          <w:sz w:val="24"/>
          <w:szCs w:val="24"/>
        </w:rPr>
      </w:pPr>
      <w:r w:rsidDel="00000000" w:rsidR="00000000" w:rsidRPr="00000000">
        <w:rPr>
          <w:sz w:val="24"/>
          <w:szCs w:val="24"/>
          <w:rtl w:val="0"/>
        </w:rPr>
        <w:t xml:space="preserve">I wonder if a few diagrams would help with the high intelligence of the chapters. Some visuals to show the meanings.</w:t>
      </w:r>
    </w:p>
    <w:p w:rsidR="00000000" w:rsidDel="00000000" w:rsidP="00000000" w:rsidRDefault="00000000" w:rsidRPr="00000000" w14:paraId="0000000B">
      <w:pPr>
        <w:spacing w:after="160" w:before="220" w:line="256.7994545454545" w:lineRule="auto"/>
        <w:jc w:val="both"/>
        <w:rPr>
          <w:sz w:val="24"/>
          <w:szCs w:val="24"/>
        </w:rPr>
      </w:pPr>
      <w:r w:rsidDel="00000000" w:rsidR="00000000" w:rsidRPr="00000000">
        <w:rPr>
          <w:sz w:val="24"/>
          <w:szCs w:val="24"/>
          <w:rtl w:val="0"/>
        </w:rPr>
        <w:t xml:space="preserve">I like how Brad uses relatable examples. (i.e., Chess match between humans and AI.) This allows for a relatability for those who are AI savvy and those who aren’t. “The tournament was a huge success, and showed that when humans and AI work together, they can achieve amazing things. The tournament participants learned that AI is not just a tool, but a valuable partner, and that by combining their strengths, they could achieve results that neither could have accomplished on their own.”</w:t>
      </w:r>
    </w:p>
    <w:p w:rsidR="00000000" w:rsidDel="00000000" w:rsidP="00000000" w:rsidRDefault="00000000" w:rsidRPr="00000000" w14:paraId="0000000C">
      <w:pPr>
        <w:spacing w:before="220" w:line="256.7994545454545" w:lineRule="auto"/>
        <w:jc w:val="both"/>
        <w:rPr>
          <w:sz w:val="24"/>
          <w:szCs w:val="24"/>
        </w:rPr>
      </w:pPr>
      <w:r w:rsidDel="00000000" w:rsidR="00000000" w:rsidRPr="00000000">
        <w:rPr>
          <w:sz w:val="24"/>
          <w:szCs w:val="24"/>
          <w:rtl w:val="0"/>
        </w:rPr>
        <w:t xml:space="preserve">I thoroughly felt that the model cards section (5.2) was very informative and effective, again using specific, and diverse topics, to exemplify the pros and cons of how AI works alongside them. I believe the wide range of topics and examples, some of which were advanced and others not so advanced, were great examples and explanations. I also feel that the subsections are impressive, not only giving a comprehensive look and the intricacies of each, but also place each category on a “level playing field”:</w:t>
        <w:br w:type="textWrapping"/>
        <w:br w:type="textWrapping"/>
        <w:t xml:space="preserve">1. Description</w:t>
      </w:r>
    </w:p>
    <w:p w:rsidR="00000000" w:rsidDel="00000000" w:rsidP="00000000" w:rsidRDefault="00000000" w:rsidRPr="00000000" w14:paraId="0000000D">
      <w:pPr>
        <w:spacing w:before="220" w:line="256.7994545454545" w:lineRule="auto"/>
        <w:jc w:val="both"/>
        <w:rPr>
          <w:sz w:val="24"/>
          <w:szCs w:val="24"/>
        </w:rPr>
      </w:pPr>
      <w:r w:rsidDel="00000000" w:rsidR="00000000" w:rsidRPr="00000000">
        <w:rPr>
          <w:sz w:val="24"/>
          <w:szCs w:val="24"/>
          <w:rtl w:val="0"/>
        </w:rPr>
        <w:t xml:space="preserve">2. Training data</w:t>
      </w:r>
    </w:p>
    <w:p w:rsidR="00000000" w:rsidDel="00000000" w:rsidP="00000000" w:rsidRDefault="00000000" w:rsidRPr="00000000" w14:paraId="0000000E">
      <w:pPr>
        <w:spacing w:before="220" w:line="256.7994545454545" w:lineRule="auto"/>
        <w:jc w:val="both"/>
        <w:rPr>
          <w:sz w:val="24"/>
          <w:szCs w:val="24"/>
        </w:rPr>
      </w:pPr>
      <w:r w:rsidDel="00000000" w:rsidR="00000000" w:rsidRPr="00000000">
        <w:rPr>
          <w:sz w:val="24"/>
          <w:szCs w:val="24"/>
          <w:rtl w:val="0"/>
        </w:rPr>
        <w:t xml:space="preserve">3. Evaluation</w:t>
      </w:r>
    </w:p>
    <w:p w:rsidR="00000000" w:rsidDel="00000000" w:rsidP="00000000" w:rsidRDefault="00000000" w:rsidRPr="00000000" w14:paraId="0000000F">
      <w:pPr>
        <w:spacing w:before="220" w:line="256.7994545454545" w:lineRule="auto"/>
        <w:jc w:val="both"/>
        <w:rPr>
          <w:sz w:val="24"/>
          <w:szCs w:val="24"/>
        </w:rPr>
      </w:pPr>
      <w:r w:rsidDel="00000000" w:rsidR="00000000" w:rsidRPr="00000000">
        <w:rPr>
          <w:sz w:val="24"/>
          <w:szCs w:val="24"/>
          <w:rtl w:val="0"/>
        </w:rPr>
        <w:t xml:space="preserve">4. Limits and risks</w:t>
      </w:r>
    </w:p>
    <w:p w:rsidR="00000000" w:rsidDel="00000000" w:rsidP="00000000" w:rsidRDefault="00000000" w:rsidRPr="00000000" w14:paraId="00000010">
      <w:pPr>
        <w:spacing w:before="220" w:line="256.7994545454545" w:lineRule="auto"/>
        <w:jc w:val="both"/>
        <w:rPr>
          <w:sz w:val="24"/>
          <w:szCs w:val="24"/>
        </w:rPr>
      </w:pPr>
      <w:r w:rsidDel="00000000" w:rsidR="00000000" w:rsidRPr="00000000">
        <w:rPr>
          <w:sz w:val="24"/>
          <w:szCs w:val="24"/>
          <w:rtl w:val="0"/>
        </w:rPr>
        <w:t xml:space="preserve">5. Common Myths or Misunderstandings</w:t>
      </w:r>
    </w:p>
    <w:p w:rsidR="00000000" w:rsidDel="00000000" w:rsidP="00000000" w:rsidRDefault="00000000" w:rsidRPr="00000000" w14:paraId="00000011">
      <w:pPr>
        <w:spacing w:before="220" w:line="256.7994545454545" w:lineRule="auto"/>
        <w:jc w:val="both"/>
        <w:rPr>
          <w:sz w:val="24"/>
          <w:szCs w:val="24"/>
        </w:rPr>
      </w:pPr>
      <w:r w:rsidDel="00000000" w:rsidR="00000000" w:rsidRPr="00000000">
        <w:rPr>
          <w:sz w:val="24"/>
          <w:szCs w:val="24"/>
          <w:rtl w:val="0"/>
        </w:rPr>
        <w:t xml:space="preserve">6. Quality Grade</w:t>
      </w:r>
    </w:p>
    <w:p w:rsidR="00000000" w:rsidDel="00000000" w:rsidP="00000000" w:rsidRDefault="00000000" w:rsidRPr="00000000" w14:paraId="00000012">
      <w:pPr>
        <w:spacing w:before="220" w:line="256.7994545454545" w:lineRule="auto"/>
        <w:jc w:val="both"/>
        <w:rPr>
          <w:sz w:val="24"/>
          <w:szCs w:val="24"/>
        </w:rPr>
      </w:pPr>
      <w:r w:rsidDel="00000000" w:rsidR="00000000" w:rsidRPr="00000000">
        <w:rPr>
          <w:sz w:val="24"/>
          <w:szCs w:val="24"/>
          <w:rtl w:val="0"/>
        </w:rPr>
        <w:t xml:space="preserve">7. Cost to Create</w:t>
      </w:r>
    </w:p>
    <w:p w:rsidR="00000000" w:rsidDel="00000000" w:rsidP="00000000" w:rsidRDefault="00000000" w:rsidRPr="00000000" w14:paraId="00000013">
      <w:pPr>
        <w:spacing w:before="220" w:line="256.7994545454545" w:lineRule="auto"/>
        <w:jc w:val="both"/>
        <w:rPr>
          <w:sz w:val="24"/>
          <w:szCs w:val="24"/>
        </w:rPr>
      </w:pPr>
      <w:r w:rsidDel="00000000" w:rsidR="00000000" w:rsidRPr="00000000">
        <w:rPr>
          <w:sz w:val="24"/>
          <w:szCs w:val="24"/>
          <w:rtl w:val="0"/>
        </w:rPr>
        <w:t xml:space="preserve">8. Creator’s Notes</w:t>
      </w:r>
    </w:p>
    <w:p w:rsidR="00000000" w:rsidDel="00000000" w:rsidP="00000000" w:rsidRDefault="00000000" w:rsidRPr="00000000" w14:paraId="00000014">
      <w:pPr>
        <w:spacing w:before="22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160" w:before="220" w:line="256.7994545454545" w:lineRule="auto"/>
        <w:jc w:val="both"/>
        <w:rPr>
          <w:sz w:val="24"/>
          <w:szCs w:val="24"/>
        </w:rPr>
      </w:pPr>
      <w:r w:rsidDel="00000000" w:rsidR="00000000" w:rsidRPr="00000000">
        <w:rPr>
          <w:sz w:val="24"/>
          <w:szCs w:val="24"/>
          <w:rtl w:val="0"/>
        </w:rPr>
        <w:t xml:space="preserve">Here are some examples of the diversities that I found highly effective:</w:t>
      </w:r>
    </w:p>
    <w:p w:rsidR="00000000" w:rsidDel="00000000" w:rsidP="00000000" w:rsidRDefault="00000000" w:rsidRPr="00000000" w14:paraId="00000016">
      <w:pPr>
        <w:spacing w:after="160" w:before="220" w:line="256.7994545454545" w:lineRule="auto"/>
        <w:jc w:val="both"/>
        <w:rPr>
          <w:sz w:val="24"/>
          <w:szCs w:val="24"/>
        </w:rPr>
      </w:pPr>
      <w:r w:rsidDel="00000000" w:rsidR="00000000" w:rsidRPr="00000000">
        <w:rPr>
          <w:b w:val="1"/>
          <w:sz w:val="24"/>
          <w:szCs w:val="24"/>
          <w:rtl w:val="0"/>
        </w:rPr>
        <w:t xml:space="preserve">Fluid dynamics</w:t>
      </w:r>
      <w:r w:rsidDel="00000000" w:rsidR="00000000" w:rsidRPr="00000000">
        <w:rPr>
          <w:sz w:val="24"/>
          <w:szCs w:val="24"/>
          <w:rtl w:val="0"/>
        </w:rPr>
        <w:t xml:space="preserve">: Predicting fluid flow patterns in various applications, such as aerodynamics, hydrodynamics, and weather forecasting. Reminds me of the stuff my dad who worked with JPL / NASA was working on to send up a better, more accurate, advanced meteorology satellites into space. This to me would be tailored to mechanical and electrical engineers, among others in related industries.</w:t>
        <w:br w:type="textWrapping"/>
      </w:r>
    </w:p>
    <w:p w:rsidR="00000000" w:rsidDel="00000000" w:rsidP="00000000" w:rsidRDefault="00000000" w:rsidRPr="00000000" w14:paraId="00000017">
      <w:pPr>
        <w:spacing w:after="160" w:before="220" w:line="256.7994545454545" w:lineRule="auto"/>
        <w:jc w:val="both"/>
        <w:rPr>
          <w:sz w:val="24"/>
          <w:szCs w:val="24"/>
        </w:rPr>
      </w:pPr>
      <w:r w:rsidDel="00000000" w:rsidR="00000000" w:rsidRPr="00000000">
        <w:rPr>
          <w:b w:val="1"/>
          <w:sz w:val="24"/>
          <w:szCs w:val="24"/>
          <w:rtl w:val="0"/>
        </w:rPr>
        <w:t xml:space="preserve">Shakespearean Text: </w:t>
      </w:r>
      <w:r w:rsidDel="00000000" w:rsidR="00000000" w:rsidRPr="00000000">
        <w:rPr>
          <w:sz w:val="24"/>
          <w:szCs w:val="24"/>
          <w:rtl w:val="0"/>
        </w:rPr>
        <w:t xml:space="preserve">This was not only very diverse from the previous, but also something I could relate to. Having a degree in English, I trudged through the old English manuscripts while balancing work and an occasional date here and there. What impressed me the most is the ability to bring a lost transcript into modern day:</w:t>
        <w:br w:type="textWrapping"/>
        <w:br w:type="textWrapping"/>
        <w:t xml:space="preserve">The Shakespearean Text Generator has a number of potential use cases, including:</w:t>
      </w:r>
    </w:p>
    <w:p w:rsidR="00000000" w:rsidDel="00000000" w:rsidP="00000000" w:rsidRDefault="00000000" w:rsidRPr="00000000" w14:paraId="00000018">
      <w:pPr>
        <w:spacing w:before="20" w:lineRule="auto"/>
        <w:ind w:left="1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Generating new Shakespearean-style plays or sonnets </w:t>
      </w:r>
    </w:p>
    <w:p w:rsidR="00000000" w:rsidDel="00000000" w:rsidP="00000000" w:rsidRDefault="00000000" w:rsidRPr="00000000" w14:paraId="00000019">
      <w:pPr>
        <w:spacing w:before="20" w:lineRule="auto"/>
        <w:ind w:left="1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Analyzing Shakespeare’s writing style and language</w:t>
      </w:r>
    </w:p>
    <w:p w:rsidR="00000000" w:rsidDel="00000000" w:rsidP="00000000" w:rsidRDefault="00000000" w:rsidRPr="00000000" w14:paraId="0000001A">
      <w:pPr>
        <w:spacing w:before="20" w:lineRule="auto"/>
        <w:ind w:left="1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Creating educational materials and games that teach students about Shakespeare and his works </w:t>
      </w:r>
    </w:p>
    <w:p w:rsidR="00000000" w:rsidDel="00000000" w:rsidP="00000000" w:rsidRDefault="00000000" w:rsidRPr="00000000" w14:paraId="0000001B">
      <w:pPr>
        <w:spacing w:before="20" w:lineRule="auto"/>
        <w:ind w:left="1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Providing inspiration for creative writing and poetry</w:t>
      </w:r>
    </w:p>
    <w:p w:rsidR="00000000" w:rsidDel="00000000" w:rsidP="00000000" w:rsidRDefault="00000000" w:rsidRPr="00000000" w14:paraId="0000001C">
      <w:pPr>
        <w:spacing w:before="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60" w:before="220" w:line="256.7994545454545" w:lineRule="auto"/>
        <w:jc w:val="both"/>
        <w:rPr>
          <w:sz w:val="24"/>
          <w:szCs w:val="24"/>
        </w:rPr>
      </w:pPr>
      <w:r w:rsidDel="00000000" w:rsidR="00000000" w:rsidRPr="00000000">
        <w:rPr>
          <w:b w:val="1"/>
          <w:sz w:val="24"/>
          <w:szCs w:val="24"/>
          <w:rtl w:val="0"/>
        </w:rPr>
        <w:t xml:space="preserve">The Chess Playing Model: </w:t>
      </w:r>
      <w:r w:rsidDel="00000000" w:rsidR="00000000" w:rsidRPr="00000000">
        <w:rPr>
          <w:sz w:val="24"/>
          <w:szCs w:val="24"/>
          <w:rtl w:val="0"/>
        </w:rPr>
        <w:t xml:space="preserve">Another very diverse and yet relatable topic: Chess.</w:t>
      </w:r>
    </w:p>
    <w:p w:rsidR="00000000" w:rsidDel="00000000" w:rsidP="00000000" w:rsidRDefault="00000000" w:rsidRPr="00000000" w14:paraId="0000001E">
      <w:pPr>
        <w:spacing w:after="160" w:before="220" w:line="256.7994545454545" w:lineRule="auto"/>
        <w:jc w:val="both"/>
        <w:rPr>
          <w:sz w:val="24"/>
          <w:szCs w:val="24"/>
        </w:rPr>
      </w:pPr>
      <w:r w:rsidDel="00000000" w:rsidR="00000000" w:rsidRPr="00000000">
        <w:rPr>
          <w:sz w:val="24"/>
          <w:szCs w:val="24"/>
          <w:rtl w:val="0"/>
        </w:rPr>
        <w:t xml:space="preserve">Who doesn’t love chess? Ok, not everyone. But I sure do, taught from my grandfather in Glendale, CA when I was a youth.</w:t>
      </w:r>
    </w:p>
    <w:p w:rsidR="00000000" w:rsidDel="00000000" w:rsidP="00000000" w:rsidRDefault="00000000" w:rsidRPr="00000000" w14:paraId="0000001F">
      <w:pPr>
        <w:spacing w:after="160" w:before="220" w:line="256.7994545454545" w:lineRule="auto"/>
        <w:jc w:val="both"/>
        <w:rPr>
          <w:sz w:val="24"/>
          <w:szCs w:val="24"/>
        </w:rPr>
      </w:pPr>
      <w:r w:rsidDel="00000000" w:rsidR="00000000" w:rsidRPr="00000000">
        <w:rPr>
          <w:sz w:val="24"/>
          <w:szCs w:val="24"/>
          <w:rtl w:val="0"/>
        </w:rPr>
        <w:t xml:space="preserve">As with the other models, you give leeway to the perfect move…I wonder if we could expound on when, if ever, the next “perfect” move that could end the game will, if ever, be accomplished.</w:t>
      </w:r>
    </w:p>
    <w:p w:rsidR="00000000" w:rsidDel="00000000" w:rsidP="00000000" w:rsidRDefault="00000000" w:rsidRPr="00000000" w14:paraId="00000020">
      <w:pPr>
        <w:keepNext w:val="0"/>
        <w:keepLines w:val="0"/>
        <w:spacing w:after="0" w:before="140" w:lineRule="auto"/>
        <w:jc w:val="both"/>
        <w:rPr/>
      </w:pPr>
      <w:r w:rsidDel="00000000" w:rsidR="00000000" w:rsidRPr="00000000">
        <w:rPr>
          <w:b w:val="1"/>
          <w:rtl w:val="0"/>
        </w:rPr>
        <w:t xml:space="preserve">The Stock Trading Bot</w:t>
      </w:r>
      <w:r w:rsidDel="00000000" w:rsidR="00000000" w:rsidRPr="00000000">
        <w:rPr>
          <w:rtl w:val="0"/>
        </w:rPr>
        <w:t xml:space="preserve">: Trading stocks automatically! Virtually unheard of. This is a tough one for me which I agree with the C grade. Too many variables, too many continuous moving parts by the second.</w:t>
      </w:r>
    </w:p>
    <w:p w:rsidR="00000000" w:rsidDel="00000000" w:rsidP="00000000" w:rsidRDefault="00000000" w:rsidRPr="00000000" w14:paraId="00000021">
      <w:pPr>
        <w:keepNext w:val="0"/>
        <w:keepLines w:val="0"/>
        <w:spacing w:after="0" w:before="140" w:lineRule="auto"/>
        <w:jc w:val="both"/>
        <w:rPr/>
      </w:pPr>
      <w:r w:rsidDel="00000000" w:rsidR="00000000" w:rsidRPr="00000000">
        <w:rPr>
          <w:b w:val="1"/>
          <w:rtl w:val="0"/>
        </w:rPr>
        <w:t xml:space="preserve">Horse Racing</w:t>
      </w:r>
      <w:r w:rsidDel="00000000" w:rsidR="00000000" w:rsidRPr="00000000">
        <w:rPr>
          <w:rtl w:val="0"/>
        </w:rPr>
        <w:t xml:space="preserve">: I agree that horse racing would supersede chess in the AI arena. Less moves, less intricate moves. Easier to pre-calculate and predict the chance of someone winning.</w:t>
      </w:r>
    </w:p>
    <w:p w:rsidR="00000000" w:rsidDel="00000000" w:rsidP="00000000" w:rsidRDefault="00000000" w:rsidRPr="00000000" w14:paraId="00000022">
      <w:pPr>
        <w:keepNext w:val="0"/>
        <w:keepLines w:val="0"/>
        <w:spacing w:after="0" w:before="140" w:lineRule="auto"/>
        <w:jc w:val="both"/>
        <w:rPr/>
      </w:pPr>
      <w:r w:rsidDel="00000000" w:rsidR="00000000" w:rsidRPr="00000000">
        <w:rPr>
          <w:rtl w:val="0"/>
        </w:rPr>
        <w:t xml:space="preserve">I wonder if it would be helpful to the reader to have an extra sub-set that provides a comprehensive list of target audiences. I recognize that this is close to “Use Cases”, but I’m thinking that in addition to how it could be used, list who/what industries could use it. For example, I could derive who would be interested in the Stock Trading Bot (and I might not know all of the target audiences, while I might be less knowledgeable of the target/interested audience for Fluid dynamics).</w:t>
      </w:r>
      <w:r w:rsidDel="00000000" w:rsidR="00000000" w:rsidRPr="00000000">
        <w:rPr>
          <w:b w:val="1"/>
          <w:rtl w:val="0"/>
        </w:rPr>
        <w:t xml:space="preserve"> </w:t>
      </w:r>
      <w:r w:rsidDel="00000000" w:rsidR="00000000" w:rsidRPr="00000000">
        <w:rPr>
          <w:rtl w:val="0"/>
        </w:rPr>
        <w:t xml:space="preserve">This would not only further educate the reader as to the flexibility and possibilities of AI, but it might nudge them to look further into an area they wouldn’t have normally looked into.</w:t>
      </w:r>
    </w:p>
    <w:p w:rsidR="00000000" w:rsidDel="00000000" w:rsidP="00000000" w:rsidRDefault="00000000" w:rsidRPr="00000000" w14:paraId="00000023">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 the Workplace </w:t>
      </w:r>
      <w:r w:rsidDel="00000000" w:rsidR="00000000" w:rsidRPr="00000000">
        <w:rPr>
          <w:rFonts w:ascii="Times New Roman" w:cs="Times New Roman" w:eastAsia="Times New Roman" w:hAnsi="Times New Roman"/>
          <w:sz w:val="24"/>
          <w:szCs w:val="24"/>
          <w:rtl w:val="0"/>
        </w:rPr>
        <w:t xml:space="preserve">was an eye-opener for me. I love how it starts out: “The key to reaping the benefits of AI in the workplace lies in finding the right balance between human expertise and AI capabilities. Rather than viewing AI as a threat to human intelligence, we should approach it as a powerful tool that complements and enhances our own skills. By working in tandem with AI, we can unlock new levels of productivity, innovation, and growth.”</w:t>
      </w:r>
    </w:p>
    <w:p w:rsidR="00000000" w:rsidDel="00000000" w:rsidP="00000000" w:rsidRDefault="00000000" w:rsidRPr="00000000" w14:paraId="00000024">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 from home as freelance editor/proofreader, and although (in my humble opinion), I feel that, especially with novels where the author many times want to retain their ”voice” and “tone”, and even (like I do), purposely use fragments or run-on sentences to exemplify the “voice” and personality of the character, that because of the varied personalities and conversational speech of the characters, that AI might be difficult to implement from a proofreading/editing point of view. It might be easier with dissertations or theses since they’re more structured; although, as you know, even if we’re using APA 7, many schools verge away and use some of their own rules. Could AI be used in future remote jobs? </w:t>
      </w:r>
    </w:p>
    <w:p w:rsidR="00000000" w:rsidDel="00000000" w:rsidP="00000000" w:rsidRDefault="00000000" w:rsidRPr="00000000" w14:paraId="00000025">
      <w:pPr>
        <w:spacing w:before="14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Business News Daily</w:t>
      </w:r>
    </w:p>
    <w:p w:rsidR="00000000" w:rsidDel="00000000" w:rsidP="00000000" w:rsidRDefault="00000000" w:rsidRPr="00000000" w14:paraId="00000027">
      <w:pPr>
        <w:spacing w:before="140" w:lineRule="auto"/>
        <w:ind w:right="720"/>
        <w:jc w:val="both"/>
        <w:rPr>
          <w:b w:val="1"/>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0563c1"/>
            <w:sz w:val="24"/>
            <w:szCs w:val="24"/>
            <w:u w:val="single"/>
            <w:rtl w:val="0"/>
          </w:rPr>
          <w:t xml:space="preserve">https://www.businessnewsdaily.com/8156-future-of-remote-work.html</w:t>
        </w:r>
      </w:hyperlink>
      <w:r w:rsidDel="00000000" w:rsidR="00000000" w:rsidRPr="00000000">
        <w:rPr>
          <w:rFonts w:ascii="Times New Roman" w:cs="Times New Roman" w:eastAsia="Times New Roman" w:hAnsi="Times New Roman"/>
          <w:sz w:val="24"/>
          <w:szCs w:val="24"/>
          <w:rtl w:val="0"/>
        </w:rPr>
        <w:t xml:space="preserve">), “Remote work is such a large priority for workers that 87 percent of the respondents said that when offered the chance to work remotely, they would take it.”</w:t>
      </w:r>
      <w:r w:rsidDel="00000000" w:rsidR="00000000" w:rsidRPr="00000000">
        <w:rPr>
          <w:color w:val="2d2d2d"/>
          <w:sz w:val="27"/>
          <w:szCs w:val="27"/>
          <w:highlight w:val="white"/>
          <w:rtl w:val="0"/>
        </w:rPr>
        <w:t xml:space="preserve"> </w:t>
      </w:r>
      <w:r w:rsidDel="00000000" w:rsidR="00000000" w:rsidRPr="00000000">
        <w:rPr>
          <w:rFonts w:ascii="Times New Roman" w:cs="Times New Roman" w:eastAsia="Times New Roman" w:hAnsi="Times New Roman"/>
          <w:sz w:val="24"/>
          <w:szCs w:val="24"/>
          <w:rtl w:val="0"/>
        </w:rPr>
        <w:t xml:space="preserve">With remote work on the rise (especially with Covid-19), I would like to know more on your thoughts of how AI will impact this. </w:t>
      </w:r>
      <w:r w:rsidDel="00000000" w:rsidR="00000000" w:rsidRPr="00000000">
        <w:rPr>
          <w:rtl w:val="0"/>
        </w:rPr>
        <w:t xml:space="preserve">As a songwriter and musician, I’d be interested to know how AI would play into this. Not only recreating the works of Beethoven, Mozart, and Bach, but create new songs based off of a poem.   </w:t>
      </w:r>
      <w:r w:rsidDel="00000000" w:rsidR="00000000" w:rsidRPr="00000000">
        <w:rPr>
          <w:b w:val="1"/>
          <w:rtl w:val="0"/>
        </w:rPr>
        <w:t xml:space="preserve"> </w:t>
      </w:r>
    </w:p>
    <w:p w:rsidR="00000000" w:rsidDel="00000000" w:rsidP="00000000" w:rsidRDefault="00000000" w:rsidRPr="00000000" w14:paraId="00000028">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handful of additional proofreading changes (I made comments within the manuscript as well.) – they weren’t necessarily incorrect, but I changed them to improve the flow of the manuscript and in some cases for clarification purposes. The vast majority of my time was spent on looking through the manuscript as a reader and author. I will say with a resounding “yes” that the primary thesis of AI was evenly and consistently reiterated throughout the book. I found no gaps, and just as important, if not more, I didn’t find any bias with one chapter or subchapter heavily weighed in the world of AI where another wasn’t. That’s not to say that some areas were weighted heavier because the impact and magnitude of the content/topic was equally important, but each had the impacts, implications, and future possibilities weighted accordingly.</w:t>
      </w:r>
    </w:p>
    <w:p w:rsidR="00000000" w:rsidDel="00000000" w:rsidP="00000000" w:rsidRDefault="00000000" w:rsidRPr="00000000" w14:paraId="00000029">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my attempts to give a comprehensive feedback are well-intended and hopefully useful, by reading through my feedback, you and/or your client might have additional questions or want clarification. I would be glad to have a Zoom meeting with us three if that is what you and your client would want.</w:t>
        <w:br w:type="textWrapping"/>
        <w:br w:type="textWrapping"/>
        <w:t xml:space="preserve">Thanks!</w:t>
        <w:br w:type="textWrapping"/>
        <w:br w:type="textWrapping"/>
        <w:t xml:space="preserve">Russ</w:t>
      </w:r>
    </w:p>
    <w:p w:rsidR="00000000" w:rsidDel="00000000" w:rsidP="00000000" w:rsidRDefault="00000000" w:rsidRPr="00000000" w14:paraId="0000002A">
      <w:pPr>
        <w:spacing w:before="14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sinessnewsdaily.com/8156-future-of-remot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