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93" w:rsidRDefault="00C33632" w:rsidP="001715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60" w:rsidRDefault="008C4C60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C60">
        <w:rPr>
          <w:rFonts w:ascii="Times New Roman" w:hAnsi="Times New Roman" w:cs="Times New Roman"/>
          <w:sz w:val="28"/>
          <w:szCs w:val="28"/>
        </w:rPr>
        <w:t>В работе было осуществлено написание парсеров для сбора данных, в необходимой связке: решение суда первой инстанции + результат рассмотрения апелляционной жалобы</w:t>
      </w:r>
      <w:r w:rsidR="00C21E74" w:rsidRPr="00C21E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C21E74" w:rsidRPr="00C21E74">
        <w:rPr>
          <w:rFonts w:ascii="Times New Roman" w:hAnsi="Times New Roman" w:cs="Times New Roman"/>
          <w:sz w:val="28"/>
          <w:szCs w:val="28"/>
        </w:rPr>
        <w:t>download.ipynb</w:t>
      </w:r>
      <w:proofErr w:type="spellEnd"/>
      <w:proofErr w:type="gramEnd"/>
      <w:r w:rsidR="00C21E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1E74" w:rsidRPr="00C21E74">
        <w:rPr>
          <w:rFonts w:ascii="Times New Roman" w:hAnsi="Times New Roman" w:cs="Times New Roman"/>
          <w:sz w:val="28"/>
          <w:szCs w:val="28"/>
        </w:rPr>
        <w:t>parse_all.ipynb</w:t>
      </w:r>
      <w:proofErr w:type="spellEnd"/>
      <w:r w:rsidR="00C21E74">
        <w:rPr>
          <w:rFonts w:ascii="Times New Roman" w:hAnsi="Times New Roman" w:cs="Times New Roman"/>
          <w:sz w:val="28"/>
          <w:szCs w:val="28"/>
        </w:rPr>
        <w:t>)</w:t>
      </w:r>
      <w:r w:rsidRPr="008C4C60">
        <w:rPr>
          <w:rFonts w:ascii="Times New Roman" w:hAnsi="Times New Roman" w:cs="Times New Roman"/>
          <w:sz w:val="28"/>
          <w:szCs w:val="28"/>
        </w:rPr>
        <w:t xml:space="preserve">. Были разного рода сложности с разными сайтами - источниками данных, в том числе проблемы с выкладыванием решений судов без уникального идентификатора дела, что слишком затрудняло процесс поиска апелляционного решения по делу первой инстанции, или же </w:t>
      </w:r>
      <w:r w:rsidRPr="008C4C60">
        <w:rPr>
          <w:rFonts w:ascii="Times New Roman" w:hAnsi="Times New Roman" w:cs="Times New Roman"/>
          <w:sz w:val="28"/>
          <w:szCs w:val="28"/>
        </w:rPr>
        <w:t>наоборот</w:t>
      </w:r>
      <w:r w:rsidRPr="008C4C60">
        <w:rPr>
          <w:rFonts w:ascii="Times New Roman" w:hAnsi="Times New Roman" w:cs="Times New Roman"/>
          <w:sz w:val="28"/>
          <w:szCs w:val="28"/>
        </w:rPr>
        <w:t xml:space="preserve">, апелляционного определения по делу нижестоящей инстанции. Необходимые данные были собраны с сайта </w:t>
      </w:r>
      <w:hyperlink r:id="rId6" w:history="1">
        <w:r w:rsidRPr="008C4C60">
          <w:rPr>
            <w:rStyle w:val="a3"/>
            <w:rFonts w:ascii="Times New Roman" w:hAnsi="Times New Roman" w:cs="Times New Roman"/>
            <w:sz w:val="28"/>
            <w:szCs w:val="28"/>
          </w:rPr>
          <w:t>https://www.mos-gorsud.ru/</w:t>
        </w:r>
      </w:hyperlink>
      <w:r w:rsidRPr="008C4C60">
        <w:rPr>
          <w:rFonts w:ascii="Times New Roman" w:hAnsi="Times New Roman" w:cs="Times New Roman"/>
          <w:sz w:val="28"/>
          <w:szCs w:val="28"/>
        </w:rPr>
        <w:t xml:space="preserve">, в количестве около 100000 </w:t>
      </w:r>
      <w:r w:rsidRPr="008C4C6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8C4C60">
        <w:rPr>
          <w:rFonts w:ascii="Times New Roman" w:hAnsi="Times New Roman" w:cs="Times New Roman"/>
          <w:sz w:val="28"/>
          <w:szCs w:val="28"/>
        </w:rPr>
        <w:t>ектов</w:t>
      </w:r>
      <w:r w:rsidRPr="008C4C60">
        <w:rPr>
          <w:rFonts w:ascii="Times New Roman" w:hAnsi="Times New Roman" w:cs="Times New Roman"/>
          <w:sz w:val="28"/>
          <w:szCs w:val="28"/>
        </w:rPr>
        <w:t xml:space="preserve">. Страницы, содержащие информацию о первой и второй инстанции отдельного дела, были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распарсены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 и сохранены в формате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 для удобства дальнейшего их исследования и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аппробации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 различных моделей машинного обучения.</w:t>
      </w:r>
    </w:p>
    <w:p w:rsidR="008C4C60" w:rsidRPr="00C21E74" w:rsidRDefault="008C4C60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C60">
        <w:rPr>
          <w:rFonts w:ascii="Times New Roman" w:hAnsi="Times New Roman" w:cs="Times New Roman"/>
          <w:sz w:val="28"/>
          <w:szCs w:val="28"/>
        </w:rPr>
        <w:t>Данные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лежат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в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8C4C6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 Object Storage</w:t>
        </w:r>
      </w:hyperlink>
      <w:r w:rsidRPr="008C4C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C4C60">
        <w:rPr>
          <w:rFonts w:ascii="Times New Roman" w:hAnsi="Times New Roman" w:cs="Times New Roman"/>
          <w:sz w:val="28"/>
          <w:szCs w:val="28"/>
        </w:rPr>
        <w:t>Синхронизация</w:t>
      </w:r>
      <w:r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данных</w:t>
      </w:r>
      <w:r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делается</w:t>
      </w:r>
      <w:r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через</w:t>
      </w:r>
      <w:r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proofErr w:type="spellStart"/>
        <w:r w:rsidRPr="00C21E7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dvc</w:t>
        </w:r>
        <w:proofErr w:type="spellEnd"/>
      </w:hyperlink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mosgorsud00.csv.dvc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mosgorsud0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.csv.dvc,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mosgorsud0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.csv.dvc,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mosgorsud0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.csv.dvc,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mosgorsud0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.csv.dvc</w:t>
      </w:r>
      <w:r w:rsidR="00C21E74" w:rsidRPr="00C21E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4C60" w:rsidRDefault="008C4C60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C60">
        <w:rPr>
          <w:rFonts w:ascii="Times New Roman" w:hAnsi="Times New Roman" w:cs="Times New Roman"/>
          <w:sz w:val="28"/>
          <w:szCs w:val="28"/>
        </w:rPr>
        <w:t>Бинарная классификация длинных текстов (предсказание отмены решения суда) осуществлялась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</w:rPr>
        <w:t>помощью логистической регрессии. Для этого тексты решений суда первично были о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8C4C60">
        <w:rPr>
          <w:rFonts w:ascii="Times New Roman" w:hAnsi="Times New Roman" w:cs="Times New Roman"/>
          <w:sz w:val="28"/>
          <w:szCs w:val="28"/>
        </w:rPr>
        <w:t xml:space="preserve">ищены от цифр, дат, и одиночных букв (содержащихся, например в Фамилия И.О. или Ф.И.О.), затем </w:t>
      </w:r>
      <w:r w:rsidRPr="008C4C60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производилась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, далее данные обрабатывались с использованием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, с параметрами, подобранными с условием - максимальное качество обученной модели при размере файла обученного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 не более 1Гб.</w:t>
      </w:r>
      <w:r>
        <w:rPr>
          <w:rFonts w:ascii="Times New Roman" w:hAnsi="Times New Roman" w:cs="Times New Roman"/>
          <w:sz w:val="28"/>
          <w:szCs w:val="28"/>
        </w:rPr>
        <w:t xml:space="preserve"> Минимальная цель – преодолеть значения метрики на константной модели, у которой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8C4C60">
        <w:rPr>
          <w:rFonts w:ascii="Times New Roman" w:hAnsi="Times New Roman" w:cs="Times New Roman"/>
          <w:sz w:val="28"/>
          <w:szCs w:val="28"/>
        </w:rPr>
        <w:t xml:space="preserve"> = 0.5</w:t>
      </w:r>
      <w:r w:rsidR="00C21E74">
        <w:rPr>
          <w:rFonts w:ascii="Times New Roman" w:hAnsi="Times New Roman" w:cs="Times New Roman"/>
          <w:sz w:val="28"/>
          <w:szCs w:val="28"/>
        </w:rPr>
        <w:t xml:space="preserve"> (</w:t>
      </w:r>
      <w:r w:rsidR="00C21E74" w:rsidRPr="00C21E74">
        <w:rPr>
          <w:rFonts w:ascii="Times New Roman" w:hAnsi="Times New Roman" w:cs="Times New Roman"/>
          <w:sz w:val="28"/>
          <w:szCs w:val="28"/>
        </w:rPr>
        <w:t>save_clean_data.py</w:t>
      </w:r>
      <w:r w:rsidR="00C21E74">
        <w:rPr>
          <w:rFonts w:ascii="Times New Roman" w:hAnsi="Times New Roman" w:cs="Times New Roman"/>
          <w:sz w:val="28"/>
          <w:szCs w:val="28"/>
        </w:rPr>
        <w:t xml:space="preserve">, </w:t>
      </w:r>
      <w:r w:rsidR="00C21E74" w:rsidRPr="00C21E74">
        <w:rPr>
          <w:rFonts w:ascii="Times New Roman" w:hAnsi="Times New Roman" w:cs="Times New Roman"/>
          <w:sz w:val="28"/>
          <w:szCs w:val="28"/>
        </w:rPr>
        <w:t>save_sparse_data.py</w:t>
      </w:r>
      <w:r w:rsidR="00C21E74">
        <w:rPr>
          <w:rFonts w:ascii="Times New Roman" w:hAnsi="Times New Roman" w:cs="Times New Roman"/>
          <w:sz w:val="28"/>
          <w:szCs w:val="28"/>
        </w:rPr>
        <w:t xml:space="preserve">, </w:t>
      </w:r>
      <w:r w:rsidR="00C21E74" w:rsidRPr="00C21E74">
        <w:rPr>
          <w:rFonts w:ascii="Times New Roman" w:hAnsi="Times New Roman" w:cs="Times New Roman"/>
          <w:sz w:val="28"/>
          <w:szCs w:val="28"/>
        </w:rPr>
        <w:t>version_</w:t>
      </w:r>
      <w:proofErr w:type="gramStart"/>
      <w:r w:rsidR="00C21E74" w:rsidRPr="00C21E74">
        <w:rPr>
          <w:rFonts w:ascii="Times New Roman" w:hAnsi="Times New Roman" w:cs="Times New Roman"/>
          <w:sz w:val="28"/>
          <w:szCs w:val="28"/>
        </w:rPr>
        <w:t>1.ipynb</w:t>
      </w:r>
      <w:proofErr w:type="gramEnd"/>
      <w:r w:rsidR="00C21E74">
        <w:rPr>
          <w:rFonts w:ascii="Times New Roman" w:hAnsi="Times New Roman" w:cs="Times New Roman"/>
          <w:sz w:val="28"/>
          <w:szCs w:val="28"/>
        </w:rPr>
        <w:t>)</w:t>
      </w:r>
    </w:p>
    <w:p w:rsidR="008C4C60" w:rsidRPr="008C4C60" w:rsidRDefault="008C4C60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тестовых данных была получена</w:t>
      </w:r>
      <w:r w:rsidRPr="008C4C60">
        <w:rPr>
          <w:rFonts w:ascii="Times New Roman" w:hAnsi="Times New Roman" w:cs="Times New Roman"/>
          <w:sz w:val="28"/>
          <w:szCs w:val="28"/>
        </w:rPr>
        <w:t xml:space="preserve"> 0.72</w:t>
      </w:r>
    </w:p>
    <w:p w:rsidR="008C4C60" w:rsidRPr="008C4C60" w:rsidRDefault="008C4C60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C60">
        <w:rPr>
          <w:rFonts w:ascii="Times New Roman" w:hAnsi="Times New Roman" w:cs="Times New Roman"/>
          <w:sz w:val="28"/>
          <w:szCs w:val="28"/>
        </w:rPr>
        <w:t>Взаимодействие с пользователем осуществляется посредством телеграмм-бота @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predict_decision_bot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, в котором реализованы минимальная проверка на предмет является ли присланный </w:t>
      </w:r>
      <w:r w:rsidRPr="008C4C6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8C4C60">
        <w:rPr>
          <w:rFonts w:ascii="Times New Roman" w:hAnsi="Times New Roman" w:cs="Times New Roman"/>
          <w:sz w:val="28"/>
          <w:szCs w:val="28"/>
        </w:rPr>
        <w:t>ект</w:t>
      </w:r>
      <w:r w:rsidRPr="008C4C60">
        <w:rPr>
          <w:rFonts w:ascii="Times New Roman" w:hAnsi="Times New Roman" w:cs="Times New Roman"/>
          <w:sz w:val="28"/>
          <w:szCs w:val="28"/>
        </w:rPr>
        <w:t xml:space="preserve"> судебным решением, очистка входных данных, модель предсказания успешной апелляции. Модель реализована как отдельный сервис, в отдельном докер контейнере, через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C6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C4C60">
        <w:rPr>
          <w:rFonts w:ascii="Times New Roman" w:hAnsi="Times New Roman" w:cs="Times New Roman"/>
          <w:sz w:val="28"/>
          <w:szCs w:val="28"/>
        </w:rPr>
        <w:t>.</w:t>
      </w:r>
      <w:r w:rsidR="001443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44394" w:rsidRPr="00144394">
        <w:t xml:space="preserve"> </w:t>
      </w:r>
      <w:proofErr w:type="spellStart"/>
      <w:r w:rsidR="00144394" w:rsidRPr="00144394">
        <w:rPr>
          <w:rFonts w:ascii="Times New Roman" w:hAnsi="Times New Roman" w:cs="Times New Roman"/>
          <w:sz w:val="28"/>
          <w:szCs w:val="28"/>
        </w:rPr>
        <w:t>serverapp</w:t>
      </w:r>
      <w:proofErr w:type="spellEnd"/>
      <w:r w:rsidR="00144394">
        <w:rPr>
          <w:rFonts w:ascii="Times New Roman" w:hAnsi="Times New Roman" w:cs="Times New Roman"/>
          <w:sz w:val="28"/>
          <w:szCs w:val="28"/>
        </w:rPr>
        <w:t>/)</w:t>
      </w:r>
    </w:p>
    <w:p w:rsidR="008C4C60" w:rsidRDefault="007B6E3B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7B6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настроены еженедельная закачка и обработка новых данных, проверка метрики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на закачанных данных для принятия решения о замене модели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имеющейся.</w:t>
      </w:r>
      <w:r w:rsidR="00144394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tooltip="mosgorsud_dag.py" w:history="1">
        <w:r w:rsidR="00144394" w:rsidRPr="00144394">
          <w:rPr>
            <w:rFonts w:ascii="Times New Roman" w:hAnsi="Times New Roman" w:cs="Times New Roman"/>
            <w:sz w:val="28"/>
            <w:szCs w:val="28"/>
          </w:rPr>
          <w:t>mosgorsud_dag.py</w:t>
        </w:r>
      </w:hyperlink>
      <w:r w:rsidR="00144394" w:rsidRPr="00144394">
        <w:rPr>
          <w:rFonts w:ascii="Times New Roman" w:hAnsi="Times New Roman" w:cs="Times New Roman"/>
          <w:sz w:val="28"/>
          <w:szCs w:val="28"/>
        </w:rPr>
        <w:t>)</w:t>
      </w:r>
    </w:p>
    <w:p w:rsidR="007B6E3B" w:rsidRPr="007B6E3B" w:rsidRDefault="007B6E3B" w:rsidP="001715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новых данных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 w:rsidRPr="008C4C60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8C4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получена</w:t>
      </w:r>
      <w:r w:rsidRPr="008C4C60">
        <w:rPr>
          <w:rFonts w:ascii="Times New Roman" w:hAnsi="Times New Roman" w:cs="Times New Roman"/>
          <w:sz w:val="28"/>
          <w:szCs w:val="28"/>
        </w:rPr>
        <w:t xml:space="preserve"> 0.72</w:t>
      </w:r>
      <w:r>
        <w:rPr>
          <w:rFonts w:ascii="Times New Roman" w:hAnsi="Times New Roman" w:cs="Times New Roman"/>
          <w:sz w:val="28"/>
          <w:szCs w:val="28"/>
        </w:rPr>
        <w:t>, модель показывает себя довольно устойчивой.</w:t>
      </w:r>
    </w:p>
    <w:bookmarkEnd w:id="0"/>
    <w:p w:rsidR="00E177C0" w:rsidRPr="007B6E3B" w:rsidRDefault="00E177C0" w:rsidP="00171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77C0" w:rsidRPr="007B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F6464"/>
    <w:multiLevelType w:val="multilevel"/>
    <w:tmpl w:val="34C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32"/>
    <w:rsid w:val="00144394"/>
    <w:rsid w:val="00171527"/>
    <w:rsid w:val="00210593"/>
    <w:rsid w:val="0051266E"/>
    <w:rsid w:val="007B6E3B"/>
    <w:rsid w:val="008C4C60"/>
    <w:rsid w:val="00C21E74"/>
    <w:rsid w:val="00C33632"/>
    <w:rsid w:val="00E1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55C8"/>
  <w15:chartTrackingRefBased/>
  <w15:docId w15:val="{41568677-42F5-46DA-8F2A-D6767308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1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177C0"/>
  </w:style>
  <w:style w:type="character" w:customStyle="1" w:styleId="eop">
    <w:name w:val="eop"/>
    <w:basedOn w:val="a0"/>
    <w:rsid w:val="00E177C0"/>
  </w:style>
  <w:style w:type="character" w:styleId="a3">
    <w:name w:val="Hyperlink"/>
    <w:basedOn w:val="a0"/>
    <w:uiPriority w:val="99"/>
    <w:unhideWhenUsed/>
    <w:rsid w:val="008C4C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4C60"/>
    <w:rPr>
      <w:color w:val="605E5C"/>
      <w:shd w:val="clear" w:color="auto" w:fill="E1DFDD"/>
    </w:rPr>
  </w:style>
  <w:style w:type="character" w:customStyle="1" w:styleId="css-truncate">
    <w:name w:val="css-truncate"/>
    <w:basedOn w:val="a0"/>
    <w:rsid w:val="0014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yandex.ru/services/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s-gorsud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zhik/annulment_court_decision/blob/main/mosgorsud_dag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R</dc:creator>
  <cp:keywords/>
  <dc:description/>
  <cp:lastModifiedBy>Alia R</cp:lastModifiedBy>
  <cp:revision>4</cp:revision>
  <dcterms:created xsi:type="dcterms:W3CDTF">2022-12-29T17:48:00Z</dcterms:created>
  <dcterms:modified xsi:type="dcterms:W3CDTF">2022-12-29T18:32:00Z</dcterms:modified>
</cp:coreProperties>
</file>