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B6BB2">
      <w:pPr>
        <w:spacing w:after="300"/>
        <w:jc w:val="center"/>
      </w:pPr>
      <w:r>
        <w:rPr>
          <w:b/>
          <w:bCs/>
          <w:sz w:val="28"/>
          <w:szCs w:val="28"/>
        </w:rPr>
        <w:t>Cover Letter for New Zealand Visitor Visa Application</w:t>
      </w:r>
    </w:p>
    <w:p w14:paraId="347DE7D8">
      <w:pPr>
        <w:spacing w:after="200"/>
      </w:pPr>
      <w:r>
        <w:t>Dear Visa Officer,</w:t>
      </w:r>
    </w:p>
    <w:p w14:paraId="1B55EA9C">
      <w:pPr>
        <w:spacing w:after="160"/>
      </w:pPr>
      <w:r>
        <w:t>Thank you for considering our joint application for a New Zealand Visitor Visa. We are submitting this application together as partners and plan to travel to New Zealand on the same itinerary.</w:t>
      </w:r>
    </w:p>
    <w:p w14:paraId="6521E121">
      <w:pPr>
        <w:spacing w:after="80"/>
      </w:pPr>
      <w:r>
        <w:rPr>
          <w:b/>
          <w:bCs/>
        </w:rPr>
        <w:t xml:space="preserve">Primary applicant: </w:t>
      </w:r>
      <w:r>
        <w:t>LU PENGYU (Passport No. EJ8718527), male, Chinese citizen, born on 10 August 2002 in Henan Province, currently residing in Shenzhen, Guangdong Province.</w:t>
      </w:r>
    </w:p>
    <w:p w14:paraId="0292ED1C">
      <w:pPr>
        <w:spacing w:after="200"/>
      </w:pPr>
      <w:r>
        <w:rPr>
          <w:b/>
          <w:bCs/>
        </w:rPr>
        <w:t xml:space="preserve">Secondary applicant: </w:t>
      </w:r>
      <w:r>
        <w:t>ZHU QIUYI (Passport No. EM6449635), female, Chinese citizen, born on 23 September 2003 in Yancheng City, Jiangsu Province. Zhu Qiuyi is Lu Pengyu’s long-term partner.</w:t>
      </w:r>
    </w:p>
    <w:p w14:paraId="4FD4BCF4">
      <w:pPr>
        <w:spacing w:after="200"/>
      </w:pPr>
      <w:r>
        <w:t>Both applicants have completed undergraduate studies at Beijing Film Academy (北京电影学院), one of China’s leading film and media institutions, and have built a stable life together in China.</w:t>
      </w:r>
    </w:p>
    <w:p w14:paraId="7F5FBC6B">
      <w:pPr>
        <w:pStyle w:val="3"/>
      </w:pPr>
      <w:r>
        <w:rPr>
          <w:b/>
          <w:bCs/>
        </w:rPr>
        <w:t>Our Relationship</w:t>
      </w:r>
    </w:p>
    <w:p w14:paraId="0B9B0A9E">
      <w:pPr>
        <w:spacing w:after="160"/>
      </w:pPr>
      <w:r>
        <w:t>We first met as classmates at Beijing Film Academy and have known each other for more than five years. During our time at university we collaborated on multiple short film projects together, which formed the basis of both our personal relationship and our shared creative interests.</w:t>
      </w:r>
    </w:p>
    <w:p w14:paraId="3D0EC7C7">
      <w:pPr>
        <w:spacing w:after="160"/>
      </w:pPr>
      <w:r>
        <w:t>We have been living together as a couple for around two years, first in Beijing and now in Shenzhen. Our Beijing residential lease (28 September 2024 to 29 June 2025) was signed jointly in both our names, and after Lu Pengyu’s relocation to Shenzhen for work we have continued to live together and support each other’s career and academic development.</w:t>
      </w:r>
    </w:p>
    <w:p w14:paraId="545846AC">
      <w:pPr>
        <w:spacing w:after="160"/>
      </w:pPr>
      <w:r>
        <w:t xml:space="preserve">As evidence of a genuine and ongoing relationship, our supporting documents include: our joint residential lease; photographs and social media posts(covering both of us); records of shared online deliveries to the same address; a joint Alipay couple account showing shared household expenses; WeChat transfer records between us; and photographs from trips we have taken together. Our previous joint travel includes domestic trips in mainland China, as well as Hong Kong, and Japan </w:t>
      </w:r>
      <w:r>
        <w:rPr>
          <w:rFonts w:hint="eastAsia" w:eastAsia="宋体"/>
          <w:lang w:val="en-US" w:eastAsia="zh-CN"/>
        </w:rPr>
        <w:t>.</w:t>
      </w:r>
      <w:r>
        <w:t xml:space="preserve"> This New Zealand trip is the next chapter of those shared travels.</w:t>
      </w:r>
    </w:p>
    <w:p w14:paraId="1A4A660E">
      <w:pPr>
        <w:spacing w:after="200"/>
      </w:pPr>
      <w:r>
        <w:t>A standalone “Relationship Evidence” document presenting these materials in detail is submitted together with this application.</w:t>
      </w:r>
    </w:p>
    <w:p w14:paraId="286477B9">
      <w:pPr>
        <w:pStyle w:val="3"/>
      </w:pPr>
      <w:r>
        <w:rPr>
          <w:b/>
          <w:bCs/>
        </w:rPr>
        <w:t>Purpose of the Trip</w:t>
      </w:r>
    </w:p>
    <w:p w14:paraId="44C7FB74">
      <w:pPr>
        <w:spacing w:after="160"/>
      </w:pPr>
      <w:r>
        <w:t>The purpose of this trip is purely tourism. New Zealand has long been on our shared travel wish list because of its breathtaking natural landscapes, rich Maori culture, and welcoming atmosphere. We plan to visit New Zealand from 8 August 2026 to 17 August 2026 (around 10 calendar days including travel, with approximately 7 days on the ground in New Zealand). Our international flights depart from and return to Shenzhen Bao’an International Airport (SZX) and transit through Melbourne (MEL) in both directions. Before departure, we will both obtain an Australian Transit Visa (subclass 771) to cover the Melbourne layovers, since Australia does not provide Transit Without Visa for Chinese passport holders.</w:t>
      </w:r>
    </w:p>
    <w:p w14:paraId="777BF00C">
      <w:pPr>
        <w:spacing w:after="160"/>
      </w:pPr>
      <w:r>
        <w:t>This timing has been carefully chosen to fit the short window between Zhu Qiuyi’s graduation from Beijing Film Academy and the start of her full-time Master’s program at Nanjing University in early September 2026, and between project cycles at Lu Pengyu’s employer. Returning to China on schedule is therefore essential for both of us.</w:t>
      </w:r>
    </w:p>
    <w:p w14:paraId="329E2694">
      <w:pPr>
        <w:spacing w:after="200"/>
      </w:pPr>
      <w:r>
        <w:t>Our itinerary focuses on the South Island. After our flight via Melbourne arrives in Christchurch late on 9 August, we will rest at an airport hotel, then drive a planned route from Christchurch through Lake Tekapo, Lake Pukaki and Aoraki/Mount Cook, Wanaka and Arrowtown, before reaching Queenstown, where we will return the rental car. In Queenstown we will join an organized day tour to Milford Sound, spend a rest day around Arrowtown and the Onsen Hot Pools, and enjoy a full skiing day at The Remarkables or Coronet Peak. We will then fly from Queenstown back to Auckland on the evening of 15 August for one buffer night near the airport before our international flight home via Melbourne on 16 August. A detailed day-by-day itinerary, together with confirmed flight bookings and accommodation reservations, is attached for your reference.</w:t>
      </w:r>
    </w:p>
    <w:p w14:paraId="48357C90">
      <w:pPr>
        <w:pStyle w:val="3"/>
      </w:pPr>
      <w:r>
        <w:rPr>
          <w:b/>
          <w:bCs/>
        </w:rPr>
        <w:t>Primary Applicant: Employment and Financial Situation (Lu Pengyu)</w:t>
      </w:r>
    </w:p>
    <w:p w14:paraId="3AE0AE28">
      <w:pPr>
        <w:spacing w:after="160"/>
      </w:pPr>
      <w:r>
        <w:t>Lu Pengyu has stable employment and sufficient personal savings to comfortably cover his share of all expenses related to this trip, including international flights, domestic transfers in New Zealand, accommodation, the rental car, day tours, meals, and any incidental costs.</w:t>
      </w:r>
    </w:p>
    <w:p w14:paraId="7E7C034E">
      <w:pPr>
        <w:spacing w:after="160"/>
      </w:pPr>
      <w:r>
        <w:t>He currently holds a full-time position as Image Quality Engineer at Shenzhen Skyworth Display Technology Co., Ltd. (深圳创维显示科技有限公司), a subsidiary of the well-established Skyworth Group, where he has been employed since 14 July 2025. An official Employment Certificate issued by the company, together with its English translation, is attached. His monthly payroll from Skyworth Group Finance Co., Ltd. is regularly credited to his China Merchants Bank account, and his social insurance and housing provident fund contributions have been continuously paid by the company, as evidenced by the attached Shenzhen Social Insurance Participation Certificate and CMB bank statements.</w:t>
      </w:r>
    </w:p>
    <w:p w14:paraId="3051A806">
      <w:pPr>
        <w:spacing w:after="160"/>
      </w:pPr>
      <w:r>
        <w:t>In addition to his employment, Lu Pengyu is the founder and Legal Representative of Beijing Bu Er Shan Culture Media Co., Ltd. (北京不二普文化传媒有限公司), established on 16 April 2024, which operates in cultural and artistic exchange, advertising, film and television production, and related creative services. The business license is attached for your reference.</w:t>
      </w:r>
    </w:p>
    <w:p w14:paraId="4CBB0FDD">
      <w:pPr>
        <w:spacing w:after="160"/>
      </w:pPr>
      <w:r>
        <w:t>Lu Pengyu is also the sole registered owner of a residential property in Erqi District, Zhengzhou City, Henan Province (Real Estate Ownership Certificate Yu (2025) Zhengzhou Real Estate Ownership No. 0025961, building floor area 82.70 sq.m.), which provides him with stable personal assets in China. The property certificate is attached.</w:t>
      </w:r>
    </w:p>
    <w:p w14:paraId="514597D4">
      <w:pPr>
        <w:spacing w:after="200"/>
      </w:pPr>
      <w:r>
        <w:t>His personal financial standing is further supported by his China Merchants Bank statements, ZA Bank investment account statements, and Bank of China (Hong Kong) statements, which together demonstrate consistent income, regular savings, and ongoing investment activity.</w:t>
      </w:r>
    </w:p>
    <w:p w14:paraId="62A01045">
      <w:pPr>
        <w:pStyle w:val="3"/>
      </w:pPr>
      <w:r>
        <w:rPr>
          <w:b/>
          <w:bCs/>
        </w:rPr>
        <w:t>Secondary Applicant: Education and Financial Situation (Zhu Qiuyi)</w:t>
      </w:r>
    </w:p>
    <w:p w14:paraId="7D3169E9">
      <w:pPr>
        <w:spacing w:after="160"/>
      </w:pPr>
      <w:r>
        <w:t>Zhu Qiuyi has recently completed her undergraduate studies at Beijing Film Academy and has been formally admitted to Nanjing University as a recommended exam-exempt (推免) postgraduate student for the 2026 intake. She will pursue a full-time Master’s degree at the School of Liberal Arts, in the Theatre and Film program (Major Code 135400, Professional Degree, Research Direction: Theatre and Film Theory). Her pending admission notice from Nanjing University was issued and accepted on 25 September 2025, and the corresponding admission notice is attached.</w:t>
      </w:r>
    </w:p>
    <w:p w14:paraId="4BDBCA79">
      <w:pPr>
        <w:spacing w:after="160"/>
      </w:pPr>
      <w:r>
        <w:t>As Zhu Qiuyi is currently between her undergraduate studies and the start of her postgraduate program, she does not hold formal employment at this time. However, she has sufficient personal financial resources to cover her share of the trip costs comfortably. Each of us will be responsible for our own personal share of expenses (international flights, accommodation, day tours, meals, and incidentals), and our respective financial documents are attached to demonstrate that ample funds are available on both sides.</w:t>
      </w:r>
    </w:p>
    <w:p w14:paraId="369366A8">
      <w:pPr>
        <w:spacing w:after="160"/>
      </w:pPr>
      <w:r>
        <w:t>Zhu Qiuyi’s personal financial standing is supported by her China Minsheng Bank account, which has held substantial balances ranging from approximately CNY 100,000 to over CNY 300,000 during the past six months, consistently funded through wealth management redemptions, time deposit maturities, and family support. The corresponding bank statement covering 2 December 2025 to 2 June 2026 is attached.</w:t>
      </w:r>
    </w:p>
    <w:p w14:paraId="7D6D4618">
      <w:pPr>
        <w:spacing w:after="200"/>
      </w:pPr>
      <w:r>
        <w:t>In addition, Zhu Qiuyi is the sole registered owner of a residential property in Yancheng City, Jiangsu Province (Real Estate Ownership Certificate Su (2020) Yancheng Real Estate Ownership No. 0028491, building floor area 125.49 sq.m.), which provides her with stable personal assets in China. The property certificate is attached.</w:t>
      </w:r>
    </w:p>
    <w:p w14:paraId="23AE8350">
      <w:pPr>
        <w:pStyle w:val="3"/>
      </w:pPr>
      <w:r>
        <w:rPr>
          <w:b/>
          <w:bCs/>
        </w:rPr>
        <w:t>Ties to China</w:t>
      </w:r>
    </w:p>
    <w:p w14:paraId="79EB0912">
      <w:pPr>
        <w:spacing w:after="160"/>
      </w:pPr>
      <w:r>
        <w:t>We have strong personal, professional, academic, and family ties to China that ensure our return after this trip.</w:t>
      </w:r>
    </w:p>
    <w:p w14:paraId="7DE17488">
      <w:pPr>
        <w:spacing w:after="100"/>
      </w:pPr>
      <w:r>
        <w:rPr>
          <w:b/>
          <w:bCs/>
        </w:rPr>
        <w:t xml:space="preserve">Career and Academic Commitments. </w:t>
      </w:r>
      <w:r>
        <w:t>Lu Pengyu’s ongoing role as Image Quality Engineer at Shenzhen Skyworth Display Technology Co., Ltd. requires his continued presence in Shenzhen. As Legal Representative of Beijing Bu Er Shan Culture Media Co., Ltd., he is also personally responsible for the company’s day-to-day operations, contractual obligations, and statutory compliance, which cannot be delegated. Zhu Qiuyi’s most important obligation is her upcoming full-time Master’s program at Nanjing University, beginning in September 2026; enrolment, orientation, and the start of coursework all require her physical presence on campus in Nanjing immediately after this trip, and failing to return on time would mean losing a highly competitive exam-exempt postgraduate place.</w:t>
      </w:r>
    </w:p>
    <w:p w14:paraId="0F3D12E0">
      <w:pPr>
        <w:spacing w:after="100"/>
      </w:pPr>
      <w:r>
        <w:rPr>
          <w:b/>
          <w:bCs/>
        </w:rPr>
        <w:t xml:space="preserve">Family Responsibilities. </w:t>
      </w:r>
      <w:r>
        <w:rPr>
          <w:rFonts w:hint="eastAsia"/>
        </w:rPr>
        <w:t>Lu Pengyu's household registration is in Zhengzhou City, Henan Province. His parents and sister also live there.</w:t>
      </w:r>
      <w:r>
        <w:t xml:space="preserve"> Zhu Qiuyi’s household is registered in Yancheng, Jiangsu Province, where her parents reside; she is their only daughter. We share a stable life together in China, and our family obligations on both sides anchor us firmly at home.</w:t>
      </w:r>
    </w:p>
    <w:p w14:paraId="26BD201D">
      <w:pPr>
        <w:spacing w:after="100"/>
      </w:pPr>
      <w:r>
        <w:rPr>
          <w:b/>
          <w:bCs/>
        </w:rPr>
        <w:t xml:space="preserve">Property and Assets. </w:t>
      </w:r>
      <w:r>
        <w:t>Each of us personally owns a residential property in China (Lu Pengyu in Zhengzhou, Zhu Qiuyi in Yancheng) and holds all long-term financial assets in domestic Chinese accounts.</w:t>
      </w:r>
    </w:p>
    <w:p w14:paraId="0A50CFF1">
      <w:pPr>
        <w:spacing w:after="200"/>
      </w:pPr>
      <w:r>
        <w:rPr>
          <w:b/>
          <w:bCs/>
        </w:rPr>
        <w:t xml:space="preserve">Future Plans. </w:t>
      </w:r>
      <w:r>
        <w:t>Both of us have clear career, academic, and life plans in China for the years ahead — Lu Pengyu’s continued role at Skyworth and the development of his own company; Zhu Qiuyi’s Master’s degree at Nanjing University; and our shared long-term plans as a couple. We have every reason to return on time and no intention of remaining in New Zealand beyond the duration of our visit.</w:t>
      </w:r>
    </w:p>
    <w:p w14:paraId="36553E3F">
      <w:pPr>
        <w:pStyle w:val="3"/>
      </w:pPr>
      <w:r>
        <w:rPr>
          <w:b/>
          <w:bCs/>
        </w:rPr>
        <w:t>Travel History</w:t>
      </w:r>
    </w:p>
    <w:p w14:paraId="5C8698E7">
      <w:pPr>
        <w:spacing w:after="160"/>
      </w:pPr>
      <w:r>
        <w:t>Lu Pengyu’s most recent international travel was to Japan in July 2024 under a short-stay visitor visa (eVisa Issue No. V240180041, issued in Beijing on 3 June 2024), during which he fully complied with the permitted length of stay and returned to China on schedule. The corresponding visa and entry stamp are included with this application.</w:t>
      </w:r>
    </w:p>
    <w:p w14:paraId="42924103">
      <w:pPr>
        <w:spacing w:after="200"/>
      </w:pPr>
      <w:r>
        <w:t>Zhu Qiuyi has traveled internationally twice: first to Japan in July 2024 under a short-stay visitor visa (eVisa Issue No. V240212260, issued in Beijing on 17 June 2024, valid for a single entry of up to 15 days), and more recently to the Republic of Korea on 01 November 2025 via Incheon Airport under a C-3 short-term visa (permitted to stay until 30 January 2026). On both trips she fully complied with the permitted length of stay and returned to China on schedule. Both experiences demonstrate our respect for immigration rules and our consistent record of returning home as required.</w:t>
      </w:r>
    </w:p>
    <w:p w14:paraId="6C1F67A7">
      <w:pPr>
        <w:spacing w:after="200"/>
      </w:pPr>
      <w:r>
        <w:t xml:space="preserve">We sincerely hope you will give us the opportunity to experience the beauty and unique culture of New Zealand together during this short window before Zhu Qiuyi’s postgraduate studies begin. Should you require any additional information or supporting documents, please feel free to contact us at 2931269529@qq.com (Lu Pengyu) or </w:t>
      </w:r>
      <w:r>
        <w:rPr>
          <w:rFonts w:hint="eastAsia"/>
        </w:rPr>
        <w:t>zqyjhxx@163.com</w:t>
      </w:r>
      <w:r>
        <w:t xml:space="preserve"> (Zhu Qiuyi). Thank you very much for your time and kind consideration.</w:t>
      </w:r>
    </w:p>
    <w:p w14:paraId="5BEB500E">
      <w:pPr>
        <w:spacing w:before="240" w:after="80"/>
      </w:pPr>
      <w:r>
        <w:t>Sincerely,</w:t>
      </w:r>
    </w:p>
    <w:p w14:paraId="0B441414">
      <w:pPr>
        <w:spacing w:after="40"/>
      </w:pPr>
      <w:r>
        <w:t>LU PENGYU (Primary Applicant)</w:t>
      </w:r>
    </w:p>
    <w:p w14:paraId="5FD19680">
      <w:pPr>
        <w:spacing w:after="40"/>
      </w:pPr>
      <w:r>
        <w:t>Passport No.: EJ8718527  |  Email: 2931269529@qq.com</w:t>
      </w:r>
    </w:p>
    <w:p w14:paraId="58B5E0F3">
      <w:pPr>
        <w:spacing w:before="120" w:after="40"/>
      </w:pPr>
      <w:r>
        <w:t>ZHU QIUYI (Secondary Applicant)</w:t>
      </w:r>
      <w:bookmarkStart w:id="0" w:name="_GoBack"/>
      <w:bookmarkEnd w:id="0"/>
    </w:p>
    <w:p w14:paraId="697C5493">
      <w:pPr>
        <w:spacing w:after="40"/>
      </w:pPr>
      <w:r>
        <w:t xml:space="preserve">Passport No.: EM6449635  |  Email: </w:t>
      </w:r>
      <w:r>
        <w:rPr>
          <w:rFonts w:hint="eastAsia"/>
        </w:rPr>
        <w:t>zqyjhxx@163.com</w:t>
      </w:r>
    </w:p>
    <w:p w14:paraId="38B4442C">
      <w:pPr>
        <w:spacing w:before="120" w:after="40"/>
      </w:pPr>
      <w:r>
        <w:t>Date: 3 June 2026</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useFELayout/>
    <w:compatSetting w:name="compatibilityMode" w:uri="http://schemas.microsoft.com/office/word" w:val="15"/>
  </w:compat>
  <w:rsids>
    <w:rsidRoot w:val="00000000"/>
    <w:rsid w:val="7EE73054"/>
    <w:rsid w:val="7EFFFD34"/>
    <w:rsid w:val="7F694C39"/>
    <w:rsid w:val="7FDC2F96"/>
    <w:rsid w:val="FBE70B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2"/>
      <w:szCs w:val="22"/>
    </w:rPr>
  </w:style>
  <w:style w:type="paragraph" w:styleId="2">
    <w:name w:val="heading 1"/>
    <w:next w:val="1"/>
    <w:qFormat/>
    <w:uiPriority w:val="0"/>
    <w:pPr>
      <w:spacing w:before="240" w:after="12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00" w:after="100"/>
      <w:outlineLvl w:val="1"/>
    </w:pPr>
    <w:rPr>
      <w:rFonts w:ascii="Times New Roman" w:hAnsi="Times New Roman" w:eastAsia="Times New Roman" w:cs="Times New Roman"/>
      <w:b/>
      <w:bCs/>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18</TotalTime>
  <ScaleCrop>false</ScaleCrop>
  <LinksUpToDate>false</LinksUpToDate>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macforlu</cp:lastModifiedBy>
  <dcterms:modified xsi:type="dcterms:W3CDTF">2026-06-03T17:04:56Z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E4F7E4CEFAD6725F30EB1F6A8EE682B7_42</vt:lpwstr>
  </property>
</Properties>
</file>