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E512" w14:textId="77777777" w:rsidR="001F6B5B" w:rsidRPr="002951F2" w:rsidRDefault="001F6B5B" w:rsidP="00EC6651">
      <w:pPr>
        <w:spacing w:after="40"/>
        <w:jc w:val="both"/>
        <w:rPr>
          <w:rFonts w:ascii="Calibri" w:hAnsi="Calibri" w:cs="Calibri"/>
        </w:rPr>
      </w:pPr>
      <w:r w:rsidRPr="002951F2">
        <w:rPr>
          <w:rFonts w:ascii="Calibri" w:hAnsi="Calibri" w:cs="Calibri"/>
          <w:b/>
          <w:bCs/>
          <w:color w:val="2E5339"/>
          <w:sz w:val="40"/>
          <w:szCs w:val="40"/>
        </w:rPr>
        <w:t>INTEG 275 — Fundamentals of AI for Science</w:t>
      </w:r>
    </w:p>
    <w:p w14:paraId="4A09A088" w14:textId="77777777" w:rsidR="001F6B5B" w:rsidRPr="002951F2" w:rsidRDefault="001F6B5B" w:rsidP="00EC6651">
      <w:pPr>
        <w:spacing w:after="40"/>
        <w:jc w:val="both"/>
        <w:rPr>
          <w:rFonts w:ascii="Calibri" w:hAnsi="Calibri" w:cs="Calibri"/>
        </w:rPr>
      </w:pPr>
      <w:r w:rsidRPr="002951F2">
        <w:rPr>
          <w:rFonts w:ascii="Calibri" w:hAnsi="Calibri" w:cs="Calibri"/>
          <w:sz w:val="32"/>
          <w:szCs w:val="32"/>
        </w:rPr>
        <w:t>Final AI-for-Science Challenge: Topic Options</w:t>
      </w:r>
    </w:p>
    <w:p w14:paraId="6E6055B3" w14:textId="77777777" w:rsidR="001F6B5B" w:rsidRPr="00A90E22" w:rsidRDefault="001F6B5B" w:rsidP="00EC6651">
      <w:pPr>
        <w:spacing w:after="260"/>
        <w:jc w:val="both"/>
        <w:rPr>
          <w:rFonts w:ascii="Calibri" w:hAnsi="Calibri" w:cs="Calibri"/>
          <w:i/>
          <w:iCs/>
          <w:color w:val="555555"/>
        </w:rPr>
      </w:pPr>
      <w:r w:rsidRPr="002951F2">
        <w:rPr>
          <w:rFonts w:ascii="Calibri" w:hAnsi="Calibri" w:cs="Calibri"/>
          <w:i/>
          <w:iCs/>
          <w:color w:val="555555"/>
        </w:rPr>
        <w:t xml:space="preserve">Field: </w:t>
      </w:r>
      <w:r>
        <w:rPr>
          <w:rFonts w:ascii="Calibri" w:hAnsi="Calibri" w:cs="Calibri"/>
          <w:i/>
          <w:iCs/>
          <w:color w:val="555555"/>
        </w:rPr>
        <w:t xml:space="preserve">Physical </w:t>
      </w:r>
      <w:proofErr w:type="gramStart"/>
      <w:r>
        <w:rPr>
          <w:rFonts w:ascii="Calibri" w:hAnsi="Calibri" w:cs="Calibri"/>
          <w:i/>
          <w:iCs/>
          <w:color w:val="555555"/>
        </w:rPr>
        <w:t>Sciences</w:t>
      </w:r>
      <w:r w:rsidRPr="002951F2">
        <w:rPr>
          <w:rFonts w:ascii="Calibri" w:hAnsi="Calibri" w:cs="Calibri"/>
          <w:i/>
          <w:iCs/>
          <w:color w:val="555555"/>
        </w:rPr>
        <w:t xml:space="preserve">  |</w:t>
      </w:r>
      <w:proofErr w:type="gramEnd"/>
      <w:r w:rsidRPr="002951F2">
        <w:rPr>
          <w:rFonts w:ascii="Calibri" w:hAnsi="Calibri" w:cs="Calibri"/>
          <w:i/>
          <w:iCs/>
          <w:color w:val="555555"/>
        </w:rPr>
        <w:t xml:space="preserve">  Prepared by </w:t>
      </w:r>
      <w:r>
        <w:rPr>
          <w:rFonts w:ascii="Calibri" w:hAnsi="Calibri" w:cs="Calibri"/>
          <w:i/>
          <w:iCs/>
          <w:color w:val="555555"/>
        </w:rPr>
        <w:t>A</w:t>
      </w:r>
      <w:r w:rsidRPr="002951F2">
        <w:rPr>
          <w:rFonts w:ascii="Calibri" w:hAnsi="Calibri" w:cs="Calibri"/>
          <w:i/>
          <w:iCs/>
          <w:color w:val="555555"/>
        </w:rPr>
        <w:t xml:space="preserve">. </w:t>
      </w:r>
      <w:r>
        <w:rPr>
          <w:rFonts w:ascii="Calibri" w:hAnsi="Calibri" w:cs="Calibri"/>
          <w:i/>
          <w:iCs/>
          <w:color w:val="555555"/>
        </w:rPr>
        <w:t>El-Samman</w:t>
      </w:r>
    </w:p>
    <w:p w14:paraId="00C4B223" w14:textId="53BB710F" w:rsidR="001F6B5B" w:rsidRDefault="001F6B5B" w:rsidP="00EC6651">
      <w:pPr>
        <w:jc w:val="both"/>
      </w:pPr>
      <w:r w:rsidRPr="00A90E22">
        <w:t xml:space="preserve">The topic below is drawn from </w:t>
      </w:r>
      <w:r>
        <w:t>Physical Science</w:t>
      </w:r>
      <w:r w:rsidRPr="00A90E22">
        <w:t xml:space="preserve"> and is scoped for students with no</w:t>
      </w:r>
      <w:r>
        <w:t xml:space="preserve"> </w:t>
      </w:r>
      <w:r w:rsidRPr="00A90E22">
        <w:t>prior coding experience, working in VS Code with GitHub Copilot for the first time. Each entry</w:t>
      </w:r>
      <w:r>
        <w:t xml:space="preserve"> </w:t>
      </w:r>
      <w:r w:rsidRPr="00A90E22">
        <w:t>lists</w:t>
      </w:r>
      <w:r>
        <w:t xml:space="preserve"> </w:t>
      </w:r>
      <w:r w:rsidRPr="00A90E22">
        <w:t>a research topic, and a real, freely accessible dataset, and a short note on how to frame the</w:t>
      </w:r>
      <w:r>
        <w:t xml:space="preserve"> </w:t>
      </w:r>
      <w:r w:rsidRPr="00A90E22">
        <w:t>question so a first-time coder can complete it within the scaffolded timeline (Project Parts 2</w:t>
      </w:r>
      <w:r>
        <w:t xml:space="preserve"> </w:t>
      </w:r>
      <w:r w:rsidRPr="00A90E22">
        <w:t>and</w:t>
      </w:r>
      <w:r>
        <w:t xml:space="preserve"> </w:t>
      </w:r>
      <w:r w:rsidRPr="00A90E22">
        <w:t>3). Groups are encouraged to use Copilot to help write code, but the modelling approach</w:t>
      </w:r>
      <w:r>
        <w:t xml:space="preserve"> </w:t>
      </w:r>
      <w:r w:rsidRPr="00A90E22">
        <w:t>itself</w:t>
      </w:r>
      <w:r>
        <w:t xml:space="preserve"> </w:t>
      </w:r>
      <w:r w:rsidRPr="00A90E22">
        <w:t>should stay within classical, well-documented tools (pandas, matplotlib, scikit-learn)</w:t>
      </w:r>
      <w:r w:rsidR="00042CB6">
        <w:t>.</w:t>
      </w:r>
    </w:p>
    <w:p w14:paraId="14F290CE" w14:textId="460C50A0" w:rsidR="001F6B5B" w:rsidRPr="00A90E22" w:rsidRDefault="001F6B5B" w:rsidP="00EC6651">
      <w:pPr>
        <w:pStyle w:val="Heading1"/>
        <w:pBdr>
          <w:bottom w:val="single" w:sz="6" w:space="4" w:color="2E5339"/>
        </w:pBdr>
        <w:spacing w:before="320" w:after="120"/>
        <w:jc w:val="both"/>
        <w:rPr>
          <w:rFonts w:ascii="Calibri" w:hAnsi="Calibri" w:cs="Calibri"/>
        </w:rPr>
      </w:pPr>
      <w:r>
        <w:rPr>
          <w:rFonts w:ascii="Calibri" w:hAnsi="Calibri" w:cs="Calibri"/>
          <w:b/>
          <w:bCs/>
          <w:color w:val="2E5339"/>
        </w:rPr>
        <w:t>7</w:t>
      </w:r>
      <w:r>
        <w:rPr>
          <w:rFonts w:ascii="Calibri" w:hAnsi="Calibri" w:cs="Calibri"/>
          <w:b/>
          <w:bCs/>
          <w:color w:val="2E5339"/>
        </w:rPr>
        <w:t xml:space="preserve">. </w:t>
      </w:r>
      <w:r>
        <w:rPr>
          <w:rFonts w:ascii="Calibri" w:hAnsi="Calibri" w:cs="Calibri"/>
          <w:b/>
          <w:bCs/>
          <w:color w:val="2E5339"/>
        </w:rPr>
        <w:t>Beta-secretase 1 (BACE) Inhibitor</w:t>
      </w:r>
    </w:p>
    <w:p w14:paraId="0EC54464" w14:textId="77777777" w:rsidR="00F01103" w:rsidRPr="00F01103" w:rsidRDefault="00F01103" w:rsidP="00EC6651">
      <w:pPr>
        <w:jc w:val="both"/>
      </w:pPr>
      <w:r w:rsidRPr="00F01103">
        <w:t>This project uses molecular data to investigate potential inhibitors of </w:t>
      </w:r>
      <w:r w:rsidRPr="00F01103">
        <w:rPr>
          <w:b/>
          <w:bCs/>
        </w:rPr>
        <w:t>BACE1</w:t>
      </w:r>
      <w:r w:rsidRPr="00F01103">
        <w:t>, also known as beta-secretase 1. BACE1 is an enzyme involved in the biological pathway that produces amyloid-beta peptides, which have been studied in relation to Alzheimer’s disease. Because of this connection, BACE1 has been investigated as a possible target in early-stage drug discovery.</w:t>
      </w:r>
    </w:p>
    <w:p w14:paraId="40DD636E" w14:textId="77777777" w:rsidR="00F01103" w:rsidRPr="00F01103" w:rsidRDefault="00F01103" w:rsidP="00EC6651">
      <w:pPr>
        <w:jc w:val="both"/>
      </w:pPr>
      <w:r w:rsidRPr="00F01103">
        <w:t>The dataset does </w:t>
      </w:r>
      <w:r w:rsidRPr="00F01103">
        <w:rPr>
          <w:b/>
          <w:bCs/>
        </w:rPr>
        <w:t>not</w:t>
      </w:r>
      <w:r w:rsidRPr="00F01103">
        <w:t> contain an approved Alzheimer’s medication, patient data, or evidence that any compound treats Alzheimer’s disease. Instead, it contains research compounds that were tested in laboratory experiments to determine whether they could inhibit BACE1. These compounds should be understood as potential drug candidates, not finished drugs or treatments.</w:t>
      </w:r>
    </w:p>
    <w:p w14:paraId="6B78075F" w14:textId="55053D95" w:rsidR="001F6B5B" w:rsidRPr="001F6B5B" w:rsidRDefault="001F6B5B" w:rsidP="00EC6651">
      <w:pPr>
        <w:jc w:val="both"/>
      </w:pPr>
      <w:r w:rsidRPr="001F6B5B">
        <w:rPr>
          <w:b/>
          <w:bCs/>
        </w:rPr>
        <w:t>Dataset: </w:t>
      </w:r>
      <w:r w:rsidRPr="001F6B5B">
        <w:t>The dataset, prepared as </w:t>
      </w:r>
      <w:r>
        <w:t>alzheimers_drug_discovery</w:t>
      </w:r>
      <w:r w:rsidRPr="001F6B5B">
        <w:t>.csv</w:t>
      </w:r>
      <w:r>
        <w:t xml:space="preserve"> will already be in your GitHub repo once this project is selected. It</w:t>
      </w:r>
      <w:r w:rsidRPr="001F6B5B">
        <w:t xml:space="preserve"> contains 1,513 molecular compounds tested against BACE, or beta-secretase 1, an enzyme studied in drug-discovery research. </w:t>
      </w:r>
    </w:p>
    <w:p w14:paraId="3F9F9441" w14:textId="66EA7EE1" w:rsidR="001F6B5B" w:rsidRPr="001F6B5B" w:rsidRDefault="002C26AB" w:rsidP="00EC6651">
      <w:pPr>
        <w:jc w:val="both"/>
      </w:pPr>
      <w:r w:rsidRPr="001F6B5B">
        <w:t xml:space="preserve">Each </w:t>
      </w:r>
      <w:proofErr w:type="gramStart"/>
      <w:r w:rsidRPr="001F6B5B">
        <w:t xml:space="preserve">row </w:t>
      </w:r>
      <w:r>
        <w:t xml:space="preserve"> represents</w:t>
      </w:r>
      <w:proofErr w:type="gramEnd"/>
      <w:r>
        <w:t xml:space="preserve"> one compound and contains </w:t>
      </w:r>
      <w:r w:rsidR="001F6B5B" w:rsidRPr="001F6B5B">
        <w:t>molecular descriptors such as molecular weight, hydrophobicity, hydrogen-bond counts, polar surface area, ring counts, and additional structure-based</w:t>
      </w:r>
      <w:r w:rsidR="00EC6651">
        <w:t xml:space="preserve"> tabular</w:t>
      </w:r>
      <w:r w:rsidR="001F6B5B" w:rsidRPr="001F6B5B">
        <w:t xml:space="preserve"> features. The </w:t>
      </w:r>
      <w:r w:rsidR="001F6B5B" w:rsidRPr="001F6B5B">
        <w:rPr>
          <w:b/>
          <w:bCs/>
        </w:rPr>
        <w:t>Class</w:t>
      </w:r>
      <w:r w:rsidR="001F6B5B" w:rsidRPr="001F6B5B">
        <w:t> column can be used for classification, while </w:t>
      </w:r>
      <w:r w:rsidR="001F6B5B" w:rsidRPr="001F6B5B">
        <w:rPr>
          <w:b/>
          <w:bCs/>
        </w:rPr>
        <w:t>pIC50</w:t>
      </w:r>
      <w:r w:rsidR="001F6B5B" w:rsidRPr="001F6B5B">
        <w:t> can be used as a continuous regression target.</w:t>
      </w:r>
    </w:p>
    <w:p w14:paraId="4B721DDA" w14:textId="1148630E" w:rsidR="00272AE6" w:rsidRDefault="001F6B5B" w:rsidP="00EC6651">
      <w:pPr>
        <w:jc w:val="both"/>
      </w:pPr>
      <w:r w:rsidRPr="001F6B5B">
        <w:rPr>
          <w:b/>
          <w:bCs/>
        </w:rPr>
        <w:t>Did you know? </w:t>
      </w:r>
      <w:r w:rsidRPr="001F6B5B">
        <w:t xml:space="preserve">Molecules with similar chemical properties do not always have the same biological activity. A PCA plot </w:t>
      </w:r>
      <w:r w:rsidR="001C21C1">
        <w:t xml:space="preserve">(3d) </w:t>
      </w:r>
      <w:r w:rsidRPr="001F6B5B">
        <w:t>can show whether active and inactive compounds occupy different regions of chemical feature space, while classification and regression models can test how well those patterns predict activity and potency. A model that performs well on one train/test split may not perform equally well on new compounds.</w:t>
      </w:r>
    </w:p>
    <w:sectPr w:rsidR="00272AE6" w:rsidSect="001F6B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5B"/>
    <w:rsid w:val="00042CB6"/>
    <w:rsid w:val="001C21C1"/>
    <w:rsid w:val="001F6B5B"/>
    <w:rsid w:val="00201B1F"/>
    <w:rsid w:val="00272AE6"/>
    <w:rsid w:val="002C26AB"/>
    <w:rsid w:val="004106C5"/>
    <w:rsid w:val="004F7466"/>
    <w:rsid w:val="007A5712"/>
    <w:rsid w:val="00EC6651"/>
    <w:rsid w:val="00F011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3B9B"/>
  <w15:chartTrackingRefBased/>
  <w15:docId w15:val="{DB0BC94F-15C4-4DDA-893C-5B2D6D8E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B5B"/>
  </w:style>
  <w:style w:type="paragraph" w:styleId="Heading1">
    <w:name w:val="heading 1"/>
    <w:basedOn w:val="Normal"/>
    <w:next w:val="Normal"/>
    <w:link w:val="Heading1Char"/>
    <w:uiPriority w:val="9"/>
    <w:qFormat/>
    <w:rsid w:val="001F6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B5B"/>
    <w:rPr>
      <w:rFonts w:eastAsiaTheme="majorEastAsia" w:cstheme="majorBidi"/>
      <w:color w:val="272727" w:themeColor="text1" w:themeTint="D8"/>
    </w:rPr>
  </w:style>
  <w:style w:type="paragraph" w:styleId="Title">
    <w:name w:val="Title"/>
    <w:basedOn w:val="Normal"/>
    <w:next w:val="Normal"/>
    <w:link w:val="TitleChar"/>
    <w:uiPriority w:val="10"/>
    <w:qFormat/>
    <w:rsid w:val="001F6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B5B"/>
    <w:pPr>
      <w:spacing w:before="160"/>
      <w:jc w:val="center"/>
    </w:pPr>
    <w:rPr>
      <w:i/>
      <w:iCs/>
      <w:color w:val="404040" w:themeColor="text1" w:themeTint="BF"/>
    </w:rPr>
  </w:style>
  <w:style w:type="character" w:customStyle="1" w:styleId="QuoteChar">
    <w:name w:val="Quote Char"/>
    <w:basedOn w:val="DefaultParagraphFont"/>
    <w:link w:val="Quote"/>
    <w:uiPriority w:val="29"/>
    <w:rsid w:val="001F6B5B"/>
    <w:rPr>
      <w:i/>
      <w:iCs/>
      <w:color w:val="404040" w:themeColor="text1" w:themeTint="BF"/>
    </w:rPr>
  </w:style>
  <w:style w:type="paragraph" w:styleId="ListParagraph">
    <w:name w:val="List Paragraph"/>
    <w:basedOn w:val="Normal"/>
    <w:uiPriority w:val="34"/>
    <w:qFormat/>
    <w:rsid w:val="001F6B5B"/>
    <w:pPr>
      <w:ind w:left="720"/>
      <w:contextualSpacing/>
    </w:pPr>
  </w:style>
  <w:style w:type="character" w:styleId="IntenseEmphasis">
    <w:name w:val="Intense Emphasis"/>
    <w:basedOn w:val="DefaultParagraphFont"/>
    <w:uiPriority w:val="21"/>
    <w:qFormat/>
    <w:rsid w:val="001F6B5B"/>
    <w:rPr>
      <w:i/>
      <w:iCs/>
      <w:color w:val="0F4761" w:themeColor="accent1" w:themeShade="BF"/>
    </w:rPr>
  </w:style>
  <w:style w:type="paragraph" w:styleId="IntenseQuote">
    <w:name w:val="Intense Quote"/>
    <w:basedOn w:val="Normal"/>
    <w:next w:val="Normal"/>
    <w:link w:val="IntenseQuoteChar"/>
    <w:uiPriority w:val="30"/>
    <w:qFormat/>
    <w:rsid w:val="001F6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B5B"/>
    <w:rPr>
      <w:i/>
      <w:iCs/>
      <w:color w:val="0F4761" w:themeColor="accent1" w:themeShade="BF"/>
    </w:rPr>
  </w:style>
  <w:style w:type="character" w:styleId="IntenseReference">
    <w:name w:val="Intense Reference"/>
    <w:basedOn w:val="DefaultParagraphFont"/>
    <w:uiPriority w:val="32"/>
    <w:qFormat/>
    <w:rsid w:val="001F6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370</Words>
  <Characters>2113</Characters>
  <Application>Microsoft Office Word</Application>
  <DocSecurity>0</DocSecurity>
  <Lines>17</Lines>
  <Paragraphs>4</Paragraphs>
  <ScaleCrop>false</ScaleCrop>
  <Company>University of Waterloo</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 El-Samman</dc:creator>
  <cp:keywords/>
  <dc:description/>
  <cp:lastModifiedBy>Amer El-Samman</cp:lastModifiedBy>
  <cp:revision>7</cp:revision>
  <dcterms:created xsi:type="dcterms:W3CDTF">2026-09-29T16:40:00Z</dcterms:created>
  <dcterms:modified xsi:type="dcterms:W3CDTF">2026-09-29T16:52:00Z</dcterms:modified>
</cp:coreProperties>
</file>