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2888" w14:textId="4745BAAD" w:rsidR="00AE2C85" w:rsidRPr="00A54D9E" w:rsidRDefault="0031060B">
      <w:pPr>
        <w:rPr>
          <w:b/>
          <w:bCs/>
        </w:rPr>
      </w:pPr>
      <w:r w:rsidRPr="00A54D9E">
        <w:rPr>
          <w:b/>
          <w:bCs/>
        </w:rPr>
        <w:t>Conclusions about crowdfunding campaign:</w:t>
      </w:r>
    </w:p>
    <w:p w14:paraId="6D17479C" w14:textId="5AE6EE05" w:rsidR="0031060B" w:rsidRDefault="007212DE" w:rsidP="007212DE">
      <w:pPr>
        <w:pStyle w:val="ListParagraph"/>
        <w:numPr>
          <w:ilvl w:val="0"/>
          <w:numId w:val="1"/>
        </w:numPr>
      </w:pPr>
      <w:r>
        <w:t xml:space="preserve">Outcome is considered ‘Successful’ if the percent funded is equal to or greater than 100%. Outcome is considered ‘Failed’ if the percent funded is less than or in some cases equal to 100%. </w:t>
      </w:r>
      <w:r w:rsidRPr="007212DE">
        <w:rPr>
          <w:b/>
          <w:bCs/>
          <w:i/>
          <w:iCs/>
        </w:rPr>
        <w:t>Note</w:t>
      </w:r>
      <w:r>
        <w:t>: There are 4 cases of 100% funded and Successful and 3 cases of 100% funded and Failed</w:t>
      </w:r>
    </w:p>
    <w:p w14:paraId="660C6C96" w14:textId="18E6C64F" w:rsidR="007212DE" w:rsidRDefault="00A54D9E" w:rsidP="007212DE">
      <w:pPr>
        <w:pStyle w:val="ListParagraph"/>
        <w:numPr>
          <w:ilvl w:val="0"/>
          <w:numId w:val="1"/>
        </w:numPr>
      </w:pPr>
      <w:r>
        <w:t xml:space="preserve">33% of successful projects came from plays which are a </w:t>
      </w:r>
      <w:r w:rsidR="00DF6A59">
        <w:t>subcategory</w:t>
      </w:r>
      <w:r>
        <w:t xml:space="preserve"> in theater category. </w:t>
      </w:r>
    </w:p>
    <w:p w14:paraId="6351A1A2" w14:textId="3A04D3F1" w:rsidR="00B056E9" w:rsidRDefault="003E4F2B" w:rsidP="007212DE">
      <w:pPr>
        <w:pStyle w:val="ListParagraph"/>
        <w:numPr>
          <w:ilvl w:val="0"/>
          <w:numId w:val="1"/>
        </w:numPr>
      </w:pPr>
      <w:r>
        <w:t xml:space="preserve">Maximum number of successful outcomes are </w:t>
      </w:r>
      <w:r w:rsidR="00D620AA">
        <w:t xml:space="preserve">in the Goal </w:t>
      </w:r>
      <w:r w:rsidR="00D837FE">
        <w:t>range of 1000 - 4999</w:t>
      </w:r>
    </w:p>
    <w:p w14:paraId="674DC792" w14:textId="77777777" w:rsidR="007212DE" w:rsidRDefault="007212DE"/>
    <w:p w14:paraId="2CD2C812" w14:textId="2972828E" w:rsidR="0031060B" w:rsidRDefault="0031060B">
      <w:r w:rsidRPr="00A54D9E">
        <w:rPr>
          <w:b/>
          <w:bCs/>
        </w:rPr>
        <w:t>Limitations of the dataset:</w:t>
      </w:r>
      <w:r>
        <w:t xml:space="preserve"> If comparison must be made for data, it </w:t>
      </w:r>
      <w:r w:rsidR="007212DE">
        <w:t>must</w:t>
      </w:r>
      <w:r>
        <w:t xml:space="preserve"> be in uniform units. Here the currency column is in different currencies and a conversion factor for a standard currency is to be provided as we are analyzing everything </w:t>
      </w:r>
      <w:r w:rsidR="00DF6A59">
        <w:t>from</w:t>
      </w:r>
      <w:r>
        <w:t xml:space="preserve"> the amount raised to what the goal amount is.</w:t>
      </w:r>
    </w:p>
    <w:p w14:paraId="7995791F" w14:textId="11FBF258" w:rsidR="0031060B" w:rsidRDefault="0031060B">
      <w:r>
        <w:t>Significance or the definition of columns like staff_pick, spotlight column is missing.</w:t>
      </w:r>
    </w:p>
    <w:p w14:paraId="04C31ABA" w14:textId="77777777" w:rsidR="0031060B" w:rsidRDefault="0031060B"/>
    <w:p w14:paraId="2CFC63A7" w14:textId="4201F6BC" w:rsidR="0031060B" w:rsidRPr="00A54D9E" w:rsidRDefault="0031060B">
      <w:pPr>
        <w:rPr>
          <w:b/>
          <w:bCs/>
        </w:rPr>
      </w:pPr>
      <w:r w:rsidRPr="00A54D9E">
        <w:rPr>
          <w:b/>
          <w:bCs/>
        </w:rPr>
        <w:t>Possible tables and what additional information it will give:</w:t>
      </w:r>
    </w:p>
    <w:p w14:paraId="45EE7BFB" w14:textId="3B567BEE" w:rsidR="007212DE" w:rsidRDefault="007212DE">
      <w:r>
        <w:t xml:space="preserve">An analysis of </w:t>
      </w:r>
      <w:r w:rsidR="00DF6A59">
        <w:t>the number</w:t>
      </w:r>
      <w:r>
        <w:t xml:space="preserve"> of countries which participated in the campaigning can be done with maximum participation from US contributing to 77% can be drawn from the data provided. </w:t>
      </w:r>
    </w:p>
    <w:p w14:paraId="0C10CB6D" w14:textId="3ADAE4C3" w:rsidR="007212DE" w:rsidRDefault="007212DE">
      <w:r w:rsidRPr="007212DE">
        <w:rPr>
          <w:noProof/>
        </w:rPr>
        <w:drawing>
          <wp:inline distT="0" distB="0" distL="0" distR="0" wp14:anchorId="2C77AE1D" wp14:editId="296C4D36">
            <wp:extent cx="2314575" cy="1805305"/>
            <wp:effectExtent l="0" t="0" r="9525" b="4445"/>
            <wp:docPr id="14035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2757" w14:textId="77777777" w:rsidR="00DB5FA5" w:rsidRDefault="00DB5FA5"/>
    <w:p w14:paraId="5D34BE0C" w14:textId="77777777" w:rsidR="00DB5FA5" w:rsidRDefault="00DB5FA5"/>
    <w:p w14:paraId="0106E0AC" w14:textId="31CC7455" w:rsidR="00DB5FA5" w:rsidRDefault="00DB5FA5">
      <w:r>
        <w:t>Conclusions for statistical Analysis:</w:t>
      </w:r>
    </w:p>
    <w:p w14:paraId="533CC08C" w14:textId="2CC7BF0B" w:rsidR="00DB5FA5" w:rsidRDefault="009E05A7">
      <w:r>
        <w:t xml:space="preserve">For the </w:t>
      </w:r>
      <w:r w:rsidR="00B20EF4">
        <w:t>crowdfunding data the median better summarizes the data for both successfu</w:t>
      </w:r>
      <w:r w:rsidR="0083051E">
        <w:t xml:space="preserve">l and failed outcomes as </w:t>
      </w:r>
      <w:r w:rsidR="006F4A9B">
        <w:t xml:space="preserve">the </w:t>
      </w:r>
      <w:r w:rsidR="00A10482">
        <w:t xml:space="preserve">values are more spread-out with the min and maximums are in two ends of the spectrum, the </w:t>
      </w:r>
      <w:r w:rsidR="00683761">
        <w:t xml:space="preserve">median tells how many </w:t>
      </w:r>
      <w:r w:rsidR="00263E46">
        <w:t>numbers</w:t>
      </w:r>
      <w:r w:rsidR="00683761">
        <w:t xml:space="preserve"> of backers are making the project a success or a failure.</w:t>
      </w:r>
    </w:p>
    <w:p w14:paraId="2FDC887D" w14:textId="77777777" w:rsidR="006F3373" w:rsidRDefault="006F3373"/>
    <w:p w14:paraId="00876595" w14:textId="382806BC" w:rsidR="006F3373" w:rsidRDefault="006F3373">
      <w:r>
        <w:t>The variability of the data is more in successful outcomes this is based on the more standard  deviation value compared to the failed outcome.</w:t>
      </w:r>
    </w:p>
    <w:p w14:paraId="40D8D6E2" w14:textId="77777777" w:rsidR="00683761" w:rsidRDefault="00683761"/>
    <w:p w14:paraId="5F9DE90A" w14:textId="77777777" w:rsidR="0031060B" w:rsidRDefault="0031060B"/>
    <w:sectPr w:rsidR="0031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55C56"/>
    <w:multiLevelType w:val="hybridMultilevel"/>
    <w:tmpl w:val="20EE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5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B"/>
    <w:rsid w:val="00263E46"/>
    <w:rsid w:val="0031060B"/>
    <w:rsid w:val="003E4F2B"/>
    <w:rsid w:val="00683761"/>
    <w:rsid w:val="006F3373"/>
    <w:rsid w:val="006F4A9B"/>
    <w:rsid w:val="007212DE"/>
    <w:rsid w:val="0083051E"/>
    <w:rsid w:val="00971BE9"/>
    <w:rsid w:val="009E05A7"/>
    <w:rsid w:val="00A10482"/>
    <w:rsid w:val="00A54D9E"/>
    <w:rsid w:val="00AE2C85"/>
    <w:rsid w:val="00B056E9"/>
    <w:rsid w:val="00B20EF4"/>
    <w:rsid w:val="00B50D52"/>
    <w:rsid w:val="00D620AA"/>
    <w:rsid w:val="00D837FE"/>
    <w:rsid w:val="00DB5FA5"/>
    <w:rsid w:val="00D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8860"/>
  <w15:chartTrackingRefBased/>
  <w15:docId w15:val="{EBF1299D-66C9-4BB8-A4D2-F0030B2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vellala</dc:creator>
  <cp:keywords/>
  <dc:description/>
  <cp:lastModifiedBy>meena vellala</cp:lastModifiedBy>
  <cp:revision>16</cp:revision>
  <dcterms:created xsi:type="dcterms:W3CDTF">2023-04-19T02:35:00Z</dcterms:created>
  <dcterms:modified xsi:type="dcterms:W3CDTF">2023-04-21T00:34:00Z</dcterms:modified>
</cp:coreProperties>
</file>