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8A8AB" w14:textId="156A9295" w:rsidR="00AE2C85" w:rsidRPr="00502431" w:rsidRDefault="0065566E">
      <w:pPr>
        <w:rPr>
          <w:b/>
          <w:bCs/>
        </w:rPr>
      </w:pPr>
      <w:r w:rsidRPr="00502431">
        <w:rPr>
          <w:b/>
          <w:bCs/>
        </w:rPr>
        <w:t>Summary of the analysis:</w:t>
      </w:r>
    </w:p>
    <w:p w14:paraId="64629DF3" w14:textId="77777777" w:rsidR="00502431" w:rsidRPr="00502431" w:rsidRDefault="00502431" w:rsidP="00502431">
      <w:r w:rsidRPr="00502431">
        <w:t xml:space="preserve">The </w:t>
      </w:r>
      <w:proofErr w:type="spellStart"/>
      <w:r w:rsidRPr="00502431">
        <w:t>Py</w:t>
      </w:r>
      <w:proofErr w:type="spellEnd"/>
      <w:r w:rsidRPr="00502431">
        <w:t xml:space="preserve"> City School dataset includes math and reading scores for 15 schools with diverse student populations. It analyzes average scores to determine overall passing rates, categorized by grade, spending ranges, school size, and school type. The district serves 39,710 students across 15 schools, with a total budget of $24,649,428.</w:t>
      </w:r>
    </w:p>
    <w:p w14:paraId="365250A4" w14:textId="77777777" w:rsidR="00502431" w:rsidRPr="00502431" w:rsidRDefault="00502431" w:rsidP="00502431">
      <w:r w:rsidRPr="00502431">
        <w:t>District passing rates are:</w:t>
      </w:r>
    </w:p>
    <w:p w14:paraId="0EEC637F" w14:textId="77777777" w:rsidR="00502431" w:rsidRPr="00502431" w:rsidRDefault="00502431" w:rsidP="00502431">
      <w:pPr>
        <w:numPr>
          <w:ilvl w:val="0"/>
          <w:numId w:val="2"/>
        </w:numPr>
      </w:pPr>
      <w:r w:rsidRPr="00502431">
        <w:t>Math: 74.98%</w:t>
      </w:r>
    </w:p>
    <w:p w14:paraId="1DB1B04B" w14:textId="77777777" w:rsidR="00502431" w:rsidRPr="00502431" w:rsidRDefault="00502431" w:rsidP="00502431">
      <w:pPr>
        <w:numPr>
          <w:ilvl w:val="0"/>
          <w:numId w:val="2"/>
        </w:numPr>
      </w:pPr>
      <w:r w:rsidRPr="00502431">
        <w:t>Reading: 85.80%</w:t>
      </w:r>
    </w:p>
    <w:p w14:paraId="44C4E6B7" w14:textId="77777777" w:rsidR="00502431" w:rsidRPr="00502431" w:rsidRDefault="00502431" w:rsidP="00502431">
      <w:pPr>
        <w:numPr>
          <w:ilvl w:val="0"/>
          <w:numId w:val="2"/>
        </w:numPr>
      </w:pPr>
      <w:r w:rsidRPr="00502431">
        <w:t>Overall: 65.17%</w:t>
      </w:r>
    </w:p>
    <w:p w14:paraId="50D3E088" w14:textId="77777777" w:rsidR="00502431" w:rsidRPr="00502431" w:rsidRDefault="00502431" w:rsidP="00502431">
      <w:r w:rsidRPr="00502431">
        <w:t>The district comprises 8 charter schools and 7 district schools. Notably, the top 5 performing schools by overall passing rate are all charter schools, while the bottom 5 are district schools.</w:t>
      </w:r>
    </w:p>
    <w:p w14:paraId="6B59AA61" w14:textId="77777777" w:rsidR="00502431" w:rsidRPr="00502431" w:rsidRDefault="00502431" w:rsidP="00502431">
      <w:pPr>
        <w:rPr>
          <w:b/>
          <w:bCs/>
        </w:rPr>
      </w:pPr>
      <w:r w:rsidRPr="00502431">
        <w:rPr>
          <w:b/>
          <w:bCs/>
        </w:rPr>
        <w:t>Inferences:</w:t>
      </w:r>
    </w:p>
    <w:p w14:paraId="69EA376F" w14:textId="77777777" w:rsidR="00502431" w:rsidRPr="00502431" w:rsidRDefault="00502431" w:rsidP="00502431">
      <w:pPr>
        <w:numPr>
          <w:ilvl w:val="0"/>
          <w:numId w:val="3"/>
        </w:numPr>
      </w:pPr>
      <w:r w:rsidRPr="00502431">
        <w:t>Average math and reading scores are consistent across grades 9 to 12.</w:t>
      </w:r>
    </w:p>
    <w:p w14:paraId="595D8240" w14:textId="77777777" w:rsidR="00502431" w:rsidRPr="00502431" w:rsidRDefault="00502431" w:rsidP="00502431">
      <w:pPr>
        <w:numPr>
          <w:ilvl w:val="0"/>
          <w:numId w:val="3"/>
        </w:numPr>
      </w:pPr>
      <w:r w:rsidRPr="00502431">
        <w:t>Schools with fewer than 1,000 students have an overall passing rate 1.54 times higher than larger schools.</w:t>
      </w:r>
    </w:p>
    <w:p w14:paraId="735AC4C9" w14:textId="77777777" w:rsidR="00502431" w:rsidRPr="00502431" w:rsidRDefault="00502431" w:rsidP="00502431">
      <w:pPr>
        <w:numPr>
          <w:ilvl w:val="0"/>
          <w:numId w:val="3"/>
        </w:numPr>
      </w:pPr>
      <w:r w:rsidRPr="00502431">
        <w:t>Schools with lower per-student spending have an overall passing rate 1.6 times higher than those with higher spending.</w:t>
      </w:r>
    </w:p>
    <w:p w14:paraId="7C3C56AA" w14:textId="77777777" w:rsidR="00502431" w:rsidRPr="00502431" w:rsidRDefault="00502431" w:rsidP="00502431">
      <w:pPr>
        <w:numPr>
          <w:ilvl w:val="0"/>
          <w:numId w:val="3"/>
        </w:numPr>
      </w:pPr>
      <w:r w:rsidRPr="00502431">
        <w:t>The overall passing rate in district schools is negatively impacted by lower math passing percentages.</w:t>
      </w:r>
    </w:p>
    <w:p w14:paraId="40E34C78" w14:textId="77777777" w:rsidR="00C70283" w:rsidRPr="004B1371" w:rsidRDefault="00C70283" w:rsidP="004B1371"/>
    <w:p w14:paraId="59471514" w14:textId="77777777" w:rsidR="004B1371" w:rsidRDefault="004B1371"/>
    <w:p w14:paraId="3B113396" w14:textId="77777777" w:rsidR="0065566E" w:rsidRPr="0065566E" w:rsidRDefault="0065566E" w:rsidP="0065566E"/>
    <w:p w14:paraId="18C83D2E" w14:textId="3B268984" w:rsidR="0065566E" w:rsidRDefault="0065566E"/>
    <w:sectPr w:rsidR="0065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4B7FD3"/>
    <w:multiLevelType w:val="multilevel"/>
    <w:tmpl w:val="406A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5F41B8"/>
    <w:multiLevelType w:val="multilevel"/>
    <w:tmpl w:val="C5A6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11293"/>
    <w:multiLevelType w:val="multilevel"/>
    <w:tmpl w:val="7F3A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662468">
    <w:abstractNumId w:val="0"/>
  </w:num>
  <w:num w:numId="2" w16cid:durableId="1273785090">
    <w:abstractNumId w:val="1"/>
  </w:num>
  <w:num w:numId="3" w16cid:durableId="1758401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6E"/>
    <w:rsid w:val="002E50DF"/>
    <w:rsid w:val="004B1371"/>
    <w:rsid w:val="00502431"/>
    <w:rsid w:val="0065566E"/>
    <w:rsid w:val="00AE2C85"/>
    <w:rsid w:val="00C70283"/>
    <w:rsid w:val="00F7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F4506"/>
  <w15:chartTrackingRefBased/>
  <w15:docId w15:val="{A4B86578-9FDC-47D6-B2B8-FD92EBE3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66E"/>
    <w:rPr>
      <w:rFonts w:eastAsiaTheme="majorEastAsia" w:cstheme="majorBidi"/>
      <w:color w:val="272727" w:themeColor="text1" w:themeTint="D8"/>
    </w:rPr>
  </w:style>
  <w:style w:type="paragraph" w:styleId="Title">
    <w:name w:val="Title"/>
    <w:basedOn w:val="Normal"/>
    <w:next w:val="Normal"/>
    <w:link w:val="TitleChar"/>
    <w:uiPriority w:val="10"/>
    <w:qFormat/>
    <w:rsid w:val="00655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66E"/>
    <w:pPr>
      <w:spacing w:before="160"/>
      <w:jc w:val="center"/>
    </w:pPr>
    <w:rPr>
      <w:i/>
      <w:iCs/>
      <w:color w:val="404040" w:themeColor="text1" w:themeTint="BF"/>
    </w:rPr>
  </w:style>
  <w:style w:type="character" w:customStyle="1" w:styleId="QuoteChar">
    <w:name w:val="Quote Char"/>
    <w:basedOn w:val="DefaultParagraphFont"/>
    <w:link w:val="Quote"/>
    <w:uiPriority w:val="29"/>
    <w:rsid w:val="0065566E"/>
    <w:rPr>
      <w:i/>
      <w:iCs/>
      <w:color w:val="404040" w:themeColor="text1" w:themeTint="BF"/>
    </w:rPr>
  </w:style>
  <w:style w:type="paragraph" w:styleId="ListParagraph">
    <w:name w:val="List Paragraph"/>
    <w:basedOn w:val="Normal"/>
    <w:uiPriority w:val="34"/>
    <w:qFormat/>
    <w:rsid w:val="0065566E"/>
    <w:pPr>
      <w:ind w:left="720"/>
      <w:contextualSpacing/>
    </w:pPr>
  </w:style>
  <w:style w:type="character" w:styleId="IntenseEmphasis">
    <w:name w:val="Intense Emphasis"/>
    <w:basedOn w:val="DefaultParagraphFont"/>
    <w:uiPriority w:val="21"/>
    <w:qFormat/>
    <w:rsid w:val="0065566E"/>
    <w:rPr>
      <w:i/>
      <w:iCs/>
      <w:color w:val="0F4761" w:themeColor="accent1" w:themeShade="BF"/>
    </w:rPr>
  </w:style>
  <w:style w:type="paragraph" w:styleId="IntenseQuote">
    <w:name w:val="Intense Quote"/>
    <w:basedOn w:val="Normal"/>
    <w:next w:val="Normal"/>
    <w:link w:val="IntenseQuoteChar"/>
    <w:uiPriority w:val="30"/>
    <w:qFormat/>
    <w:rsid w:val="00655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66E"/>
    <w:rPr>
      <w:i/>
      <w:iCs/>
      <w:color w:val="0F4761" w:themeColor="accent1" w:themeShade="BF"/>
    </w:rPr>
  </w:style>
  <w:style w:type="character" w:styleId="IntenseReference">
    <w:name w:val="Intense Reference"/>
    <w:basedOn w:val="DefaultParagraphFont"/>
    <w:uiPriority w:val="32"/>
    <w:qFormat/>
    <w:rsid w:val="0065566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556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566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16506">
      <w:bodyDiv w:val="1"/>
      <w:marLeft w:val="0"/>
      <w:marRight w:val="0"/>
      <w:marTop w:val="0"/>
      <w:marBottom w:val="0"/>
      <w:divBdr>
        <w:top w:val="none" w:sz="0" w:space="0" w:color="auto"/>
        <w:left w:val="none" w:sz="0" w:space="0" w:color="auto"/>
        <w:bottom w:val="none" w:sz="0" w:space="0" w:color="auto"/>
        <w:right w:val="none" w:sz="0" w:space="0" w:color="auto"/>
      </w:divBdr>
    </w:div>
    <w:div w:id="253904677">
      <w:bodyDiv w:val="1"/>
      <w:marLeft w:val="0"/>
      <w:marRight w:val="0"/>
      <w:marTop w:val="0"/>
      <w:marBottom w:val="0"/>
      <w:divBdr>
        <w:top w:val="none" w:sz="0" w:space="0" w:color="auto"/>
        <w:left w:val="none" w:sz="0" w:space="0" w:color="auto"/>
        <w:bottom w:val="none" w:sz="0" w:space="0" w:color="auto"/>
        <w:right w:val="none" w:sz="0" w:space="0" w:color="auto"/>
      </w:divBdr>
    </w:div>
    <w:div w:id="353384147">
      <w:bodyDiv w:val="1"/>
      <w:marLeft w:val="0"/>
      <w:marRight w:val="0"/>
      <w:marTop w:val="0"/>
      <w:marBottom w:val="0"/>
      <w:divBdr>
        <w:top w:val="none" w:sz="0" w:space="0" w:color="auto"/>
        <w:left w:val="none" w:sz="0" w:space="0" w:color="auto"/>
        <w:bottom w:val="none" w:sz="0" w:space="0" w:color="auto"/>
        <w:right w:val="none" w:sz="0" w:space="0" w:color="auto"/>
      </w:divBdr>
    </w:div>
    <w:div w:id="463621535">
      <w:bodyDiv w:val="1"/>
      <w:marLeft w:val="0"/>
      <w:marRight w:val="0"/>
      <w:marTop w:val="0"/>
      <w:marBottom w:val="0"/>
      <w:divBdr>
        <w:top w:val="none" w:sz="0" w:space="0" w:color="auto"/>
        <w:left w:val="none" w:sz="0" w:space="0" w:color="auto"/>
        <w:bottom w:val="none" w:sz="0" w:space="0" w:color="auto"/>
        <w:right w:val="none" w:sz="0" w:space="0" w:color="auto"/>
      </w:divBdr>
    </w:div>
    <w:div w:id="1107508587">
      <w:bodyDiv w:val="1"/>
      <w:marLeft w:val="0"/>
      <w:marRight w:val="0"/>
      <w:marTop w:val="0"/>
      <w:marBottom w:val="0"/>
      <w:divBdr>
        <w:top w:val="none" w:sz="0" w:space="0" w:color="auto"/>
        <w:left w:val="none" w:sz="0" w:space="0" w:color="auto"/>
        <w:bottom w:val="none" w:sz="0" w:space="0" w:color="auto"/>
        <w:right w:val="none" w:sz="0" w:space="0" w:color="auto"/>
      </w:divBdr>
    </w:div>
    <w:div w:id="1440953429">
      <w:bodyDiv w:val="1"/>
      <w:marLeft w:val="0"/>
      <w:marRight w:val="0"/>
      <w:marTop w:val="0"/>
      <w:marBottom w:val="0"/>
      <w:divBdr>
        <w:top w:val="none" w:sz="0" w:space="0" w:color="auto"/>
        <w:left w:val="none" w:sz="0" w:space="0" w:color="auto"/>
        <w:bottom w:val="none" w:sz="0" w:space="0" w:color="auto"/>
        <w:right w:val="none" w:sz="0" w:space="0" w:color="auto"/>
      </w:divBdr>
    </w:div>
    <w:div w:id="1503159948">
      <w:bodyDiv w:val="1"/>
      <w:marLeft w:val="0"/>
      <w:marRight w:val="0"/>
      <w:marTop w:val="0"/>
      <w:marBottom w:val="0"/>
      <w:divBdr>
        <w:top w:val="none" w:sz="0" w:space="0" w:color="auto"/>
        <w:left w:val="none" w:sz="0" w:space="0" w:color="auto"/>
        <w:bottom w:val="none" w:sz="0" w:space="0" w:color="auto"/>
        <w:right w:val="none" w:sz="0" w:space="0" w:color="auto"/>
      </w:divBdr>
    </w:div>
    <w:div w:id="1711297789">
      <w:bodyDiv w:val="1"/>
      <w:marLeft w:val="0"/>
      <w:marRight w:val="0"/>
      <w:marTop w:val="0"/>
      <w:marBottom w:val="0"/>
      <w:divBdr>
        <w:top w:val="none" w:sz="0" w:space="0" w:color="auto"/>
        <w:left w:val="none" w:sz="0" w:space="0" w:color="auto"/>
        <w:bottom w:val="none" w:sz="0" w:space="0" w:color="auto"/>
        <w:right w:val="none" w:sz="0" w:space="0" w:color="auto"/>
      </w:divBdr>
    </w:div>
    <w:div w:id="2015524656">
      <w:bodyDiv w:val="1"/>
      <w:marLeft w:val="0"/>
      <w:marRight w:val="0"/>
      <w:marTop w:val="0"/>
      <w:marBottom w:val="0"/>
      <w:divBdr>
        <w:top w:val="none" w:sz="0" w:space="0" w:color="auto"/>
        <w:left w:val="none" w:sz="0" w:space="0" w:color="auto"/>
        <w:bottom w:val="none" w:sz="0" w:space="0" w:color="auto"/>
        <w:right w:val="none" w:sz="0" w:space="0" w:color="auto"/>
      </w:divBdr>
    </w:div>
    <w:div w:id="210864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157</Words>
  <Characters>881</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Vellala-CW, Meena 40186</dc:creator>
  <cp:keywords/>
  <dc:description/>
  <cp:lastModifiedBy>Vellala-CW, Meena 40186</cp:lastModifiedBy>
  <cp:revision>1</cp:revision>
  <dcterms:created xsi:type="dcterms:W3CDTF">2024-07-21T00:13:00Z</dcterms:created>
  <dcterms:modified xsi:type="dcterms:W3CDTF">2024-07-21T02:42:00Z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bbe0fb89-6ee3-40c4-b632-4de1bc246a8f</vt:lpwstr>
  </property>
</Properties>
</file>