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E4FE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Detailed Report: QA System with RAG Approach</w:t>
      </w:r>
    </w:p>
    <w:p w14:paraId="55DFBB58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6ABF1FED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2DBA745E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25703F87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aim of this project is to build a question-answering (QA) system using a Retrieval-Augmented Generation (RAG) approach. The system leverages preprocessed data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(sports) </w:t>
      </w:r>
      <w:r>
        <w:rPr>
          <w:rFonts w:hint="default" w:ascii="Times New Roman" w:hAnsi="Times New Roman" w:cs="Times New Roman"/>
          <w:sz w:val="24"/>
          <w:szCs w:val="24"/>
        </w:rPr>
        <w:t>from the 20 Newsgroups dataset and GPT models to answer user queries based on relevant document chunks. This system also integrates a user interface (UI) using Chainlit for interaction.</w:t>
      </w:r>
    </w:p>
    <w:p w14:paraId="0A09D6E8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ECD951A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Architecture Overview</w:t>
      </w:r>
    </w:p>
    <w:p w14:paraId="5B9BF0D4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285A17A2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solution is divided into several components:</w:t>
      </w:r>
    </w:p>
    <w:p w14:paraId="5D701F4E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00BBFF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Data Loading and Preprocessing:</w:t>
      </w:r>
      <w:r>
        <w:rPr>
          <w:rFonts w:hint="default" w:ascii="Times New Roman" w:hAnsi="Times New Roman" w:cs="Times New Roman"/>
          <w:sz w:val="24"/>
          <w:szCs w:val="24"/>
        </w:rPr>
        <w:t xml:space="preserve"> This handles the loading and cleaning of text data from the 20 Newsgroups dataset.</w:t>
      </w:r>
    </w:p>
    <w:p w14:paraId="06EA784D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626D58E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Embedding Generation: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We use a SentenceTransformer model to generate embeddings for the question and document chunks, enabling efficient retrieval based on semantic similarity.</w:t>
      </w:r>
    </w:p>
    <w:p w14:paraId="75239571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C59736D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Document Retrieval:</w:t>
      </w:r>
      <w:r>
        <w:rPr>
          <w:rFonts w:hint="default" w:ascii="Times New Roman" w:hAnsi="Times New Roman" w:cs="Times New Roman"/>
          <w:sz w:val="24"/>
          <w:szCs w:val="24"/>
        </w:rPr>
        <w:t xml:space="preserve"> We utilize a similarity-based approach to retrieve relevant document chunks using dot product-based similarity.</w:t>
      </w:r>
    </w:p>
    <w:p w14:paraId="2FE3D90D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7D50FA5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Answer Generation: </w:t>
      </w:r>
      <w:r>
        <w:rPr>
          <w:rFonts w:hint="default" w:ascii="Times New Roman" w:hAnsi="Times New Roman" w:cs="Times New Roman"/>
          <w:sz w:val="24"/>
          <w:szCs w:val="24"/>
        </w:rPr>
        <w:t>Using OpenAI’s GPT model, answers are generated based on the context from retrieved document chunks or, in cases where no relevant data is found, directly from the model itself.</w:t>
      </w:r>
    </w:p>
    <w:p w14:paraId="5E20CB9F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2F925B4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Chainlit UI Integration: </w:t>
      </w:r>
      <w:r>
        <w:rPr>
          <w:rFonts w:hint="default" w:ascii="Times New Roman" w:hAnsi="Times New Roman" w:cs="Times New Roman"/>
          <w:sz w:val="24"/>
          <w:szCs w:val="24"/>
        </w:rPr>
        <w:t>This provides an interactive user interface for question input and answer display.</w:t>
      </w:r>
    </w:p>
    <w:p w14:paraId="3C6BEB43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AA70C0E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Vector Store for Future Expansion: </w:t>
      </w:r>
      <w:r>
        <w:rPr>
          <w:rFonts w:hint="default" w:ascii="Times New Roman" w:hAnsi="Times New Roman" w:cs="Times New Roman"/>
          <w:sz w:val="24"/>
          <w:szCs w:val="24"/>
        </w:rPr>
        <w:t>The current solution uses in-memory retrieval for simplicity, but it can be enhanced using a more scalable vector store like FAISS or Pinecone for efficient large-scale document retrieval.</w:t>
      </w:r>
    </w:p>
    <w:p w14:paraId="6686FE6F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9E2072B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DD21227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</w:rPr>
        <w:t>Solution Breakdown</w:t>
      </w:r>
    </w:p>
    <w:p w14:paraId="41A5E7C6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single"/>
        </w:rPr>
      </w:pPr>
    </w:p>
    <w:p w14:paraId="5888551C">
      <w:pPr>
        <w:numPr>
          <w:ilvl w:val="0"/>
          <w:numId w:val="2"/>
        </w:num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Data Loading and Preprocessing</w:t>
      </w:r>
    </w:p>
    <w:p w14:paraId="406FAD24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</w:rPr>
      </w:pPr>
    </w:p>
    <w:p w14:paraId="51993C1E">
      <w:pPr>
        <w:numPr>
          <w:numId w:val="0"/>
        </w:numPr>
        <w:jc w:val="both"/>
        <w:rPr>
          <w:rFonts w:hint="default" w:ascii="Times New Roman" w:hAnsi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</w:t>
      </w:r>
      <w:r>
        <w:rPr>
          <w:rFonts w:hint="default" w:ascii="Times New Roman" w:hAnsi="Times New Roman"/>
          <w:sz w:val="24"/>
          <w:szCs w:val="24"/>
        </w:rPr>
        <w:t xml:space="preserve">oad raw data from two newsgroups: </w:t>
      </w:r>
      <w:r>
        <w:rPr>
          <w:rFonts w:hint="default" w:ascii="Times New Roman" w:hAnsi="Times New Roman"/>
          <w:b/>
          <w:bCs/>
          <w:i/>
          <w:iCs/>
          <w:sz w:val="24"/>
          <w:szCs w:val="24"/>
        </w:rPr>
        <w:t>rec.sport.baseball and rec.sport.hockey.</w:t>
      </w:r>
    </w:p>
    <w:p w14:paraId="44FDB9FA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Preprocessing removes unwanted metadata such as email headers and extra whitespace using regular expressions.</w:t>
      </w:r>
      <w:r>
        <w:rPr>
          <w:rFonts w:hint="default" w:ascii="Times New Roman" w:hAnsi="Times New Roman"/>
          <w:sz w:val="24"/>
          <w:szCs w:val="24"/>
        </w:rPr>
        <w:br w:type="textWrapping"/>
      </w:r>
    </w:p>
    <w:p w14:paraId="5552CAA6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4E693A8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F94C871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CA5F712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2. Embedding Generation</w:t>
      </w:r>
    </w:p>
    <w:p w14:paraId="61BD5762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Used the SentenceTransformer model (all-MiniLM-L6-v2) to generate document and question embeddings.</w:t>
      </w:r>
    </w:p>
    <w:p w14:paraId="55676135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These embeddings are used to compute the similarity between the user query and document chunks using dot product.</w:t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3. Document Retrieval</w:t>
      </w:r>
    </w:p>
    <w:p w14:paraId="36E5DFFA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top n most relevant documents are retrieved based on similarity scores.</w:t>
      </w:r>
    </w:p>
    <w:p w14:paraId="5A7C024B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We apply a threshold to ensure that only highly relevant documents are considered.</w:t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4. Answer Generation</w:t>
      </w:r>
    </w:p>
    <w:p w14:paraId="0023AA09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relevant documents are found, they are used as context for generating the answer using OpenAI's GPT model.</w:t>
      </w:r>
    </w:p>
    <w:p w14:paraId="47A1D7CB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no relevant documents are found, the system falls back to generating an answer directly from GPT.</w:t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5. Chainlit UI Integration</w:t>
      </w:r>
    </w:p>
    <w:p w14:paraId="157D10EB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2304A2F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system is integrated with Chainlit to provide a user-friendly interface.</w:t>
      </w:r>
    </w:p>
    <w:p w14:paraId="073E6616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Users can input their questions and receive answers, with the option to display the source of the answer (whether it came from the retrieved documents or OpenAI).</w:t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Optimizations and Enhancements</w:t>
      </w:r>
    </w:p>
    <w:p w14:paraId="477D00D2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2F546489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Vector Store Integration: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We could replace the in-memory retrieval process with a more scalable solution like FAISS or Pinecone for efficient handling of larger datasets. This allows faster and more efficient document retrieval.</w:t>
      </w:r>
    </w:p>
    <w:p w14:paraId="1B373B2D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54EDD681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Model Fine-tuning: </w:t>
      </w:r>
      <w:r>
        <w:rPr>
          <w:rFonts w:hint="default" w:ascii="Times New Roman" w:hAnsi="Times New Roman"/>
          <w:sz w:val="24"/>
          <w:szCs w:val="24"/>
          <w:lang w:val="en-US"/>
        </w:rPr>
        <w:t>While the current implementation uses OpenAI’s GPT model for generating answers, further improvements can be made by fine-tuning a custom model or using domain-specific models.</w:t>
      </w:r>
    </w:p>
    <w:p w14:paraId="0211396B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39B5E812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Data Expansion: </w:t>
      </w:r>
      <w:r>
        <w:rPr>
          <w:rFonts w:hint="default" w:ascii="Times New Roman" w:hAnsi="Times New Roman"/>
          <w:sz w:val="24"/>
          <w:szCs w:val="24"/>
          <w:lang w:val="en-US"/>
        </w:rPr>
        <w:t>The system currently handles sports-related documents from the 20 Newsgroups dataset. In future iterations, we can expand the system to include a broader range of topics (e.g., technology and healthcare) and use Wikipedia API for additional data sources.</w:t>
      </w:r>
    </w:p>
    <w:p w14:paraId="03D44635">
      <w:pPr>
        <w:numPr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04592224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How does Chainlit App looks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732020" cy="1790065"/>
            <wp:effectExtent l="0" t="0" r="5080" b="635"/>
            <wp:docPr id="1" name="Picture 1" descr="OSL-LEVEL1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SL-LEVEL1 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DEA79B"/>
    <w:multiLevelType w:val="singleLevel"/>
    <w:tmpl w:val="CDDEA7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6E8F0E"/>
    <w:multiLevelType w:val="singleLevel"/>
    <w:tmpl w:val="296E8F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7FE5"/>
    <w:rsid w:val="055A65D5"/>
    <w:rsid w:val="10591EE1"/>
    <w:rsid w:val="143A59D4"/>
    <w:rsid w:val="41F06CD4"/>
    <w:rsid w:val="68400296"/>
    <w:rsid w:val="7301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2024-09-20T16:48:33Z</dcterms:created>
  <dc:creator>m22si</dc:creator>
  <cp:lastModifiedBy>Meenakshi Singh</cp:lastModifiedBy>
  <dcterms:modified xsi:type="dcterms:W3CDTF">2024-09-20T16:56:46Z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ABEA77581BF44EE8A024F8C984BA469E_12</vt:lpwstr>
  </property>
</Properties>
</file>