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95156" w14:textId="77777777" w:rsidR="0046237A" w:rsidRDefault="0046237A">
      <w:pPr>
        <w:spacing w:before="1200"/>
      </w:pPr>
    </w:p>
    <w:p w14:paraId="40495157" w14:textId="77777777" w:rsidR="0046237A" w:rsidRDefault="00000000">
      <w:pPr>
        <w:jc w:val="center"/>
      </w:pPr>
      <w:r>
        <w:rPr>
          <w:b/>
          <w:bCs/>
          <w:color w:val="7A2E2E"/>
          <w:sz w:val="56"/>
          <w:szCs w:val="56"/>
        </w:rPr>
        <w:t>Traffic Violations</w:t>
      </w:r>
    </w:p>
    <w:p w14:paraId="40495158" w14:textId="77777777" w:rsidR="0046237A" w:rsidRDefault="00000000">
      <w:pPr>
        <w:spacing w:before="100" w:after="400"/>
        <w:jc w:val="center"/>
      </w:pPr>
      <w:r>
        <w:rPr>
          <w:b/>
          <w:bCs/>
          <w:color w:val="7A2E2E"/>
          <w:sz w:val="44"/>
          <w:szCs w:val="44"/>
        </w:rPr>
        <w:t>Insight System</w:t>
      </w:r>
    </w:p>
    <w:p w14:paraId="40495159" w14:textId="77777777" w:rsidR="0046237A" w:rsidRDefault="00000000">
      <w:pPr>
        <w:spacing w:before="100" w:after="100"/>
        <w:jc w:val="center"/>
      </w:pPr>
      <w:r>
        <w:rPr>
          <w:b/>
          <w:bCs/>
          <w:color w:val="1F1F1F"/>
          <w:sz w:val="24"/>
          <w:szCs w:val="24"/>
        </w:rPr>
        <w:t>Full Project Explanation</w:t>
      </w:r>
    </w:p>
    <w:p w14:paraId="4049515A" w14:textId="77777777" w:rsidR="0046237A" w:rsidRDefault="00000000">
      <w:pPr>
        <w:spacing w:after="1200"/>
        <w:jc w:val="center"/>
      </w:pPr>
      <w:r>
        <w:rPr>
          <w:color w:val="595959"/>
        </w:rPr>
        <w:t>Data cleaning, database design, EDA, and dashboard — with the reasoning and thresholds behind every method used</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20"/>
      </w:tblGrid>
      <w:tr w:rsidR="0046237A" w14:paraId="4049515D" w14:textId="77777777">
        <w:tblPrEx>
          <w:tblCellMar>
            <w:top w:w="0" w:type="dxa"/>
            <w:bottom w:w="0" w:type="dxa"/>
          </w:tblCellMar>
        </w:tblPrEx>
        <w:trPr>
          <w:tblHeader/>
        </w:trPr>
        <w:tc>
          <w:tcPr>
            <w:tcW w:w="3000" w:type="dxa"/>
            <w:shd w:val="clear" w:color="auto" w:fill="7A2E2E"/>
            <w:tcMar>
              <w:top w:w="80" w:type="dxa"/>
              <w:left w:w="120" w:type="dxa"/>
              <w:bottom w:w="80" w:type="dxa"/>
              <w:right w:w="120" w:type="dxa"/>
            </w:tcMar>
          </w:tcPr>
          <w:p w14:paraId="4049515B" w14:textId="77777777" w:rsidR="0046237A" w:rsidRDefault="00000000">
            <w:r>
              <w:rPr>
                <w:b/>
                <w:bCs/>
                <w:color w:val="FFFFFF"/>
                <w:sz w:val="21"/>
                <w:szCs w:val="21"/>
              </w:rPr>
              <w:t>Aspect</w:t>
            </w:r>
          </w:p>
        </w:tc>
        <w:tc>
          <w:tcPr>
            <w:tcW w:w="6520" w:type="dxa"/>
            <w:shd w:val="clear" w:color="auto" w:fill="7A2E2E"/>
            <w:tcMar>
              <w:top w:w="80" w:type="dxa"/>
              <w:left w:w="120" w:type="dxa"/>
              <w:bottom w:w="80" w:type="dxa"/>
              <w:right w:w="120" w:type="dxa"/>
            </w:tcMar>
          </w:tcPr>
          <w:p w14:paraId="4049515C" w14:textId="77777777" w:rsidR="0046237A" w:rsidRDefault="00000000">
            <w:r>
              <w:rPr>
                <w:b/>
                <w:bCs/>
                <w:color w:val="FFFFFF"/>
                <w:sz w:val="21"/>
                <w:szCs w:val="21"/>
              </w:rPr>
              <w:t>Detail</w:t>
            </w:r>
          </w:p>
        </w:tc>
      </w:tr>
      <w:tr w:rsidR="0046237A" w14:paraId="40495160" w14:textId="77777777">
        <w:tblPrEx>
          <w:tblCellMar>
            <w:top w:w="0" w:type="dxa"/>
            <w:bottom w:w="0" w:type="dxa"/>
          </w:tblCellMar>
        </w:tblPrEx>
        <w:tc>
          <w:tcPr>
            <w:tcW w:w="3000" w:type="dxa"/>
            <w:tcMar>
              <w:top w:w="80" w:type="dxa"/>
              <w:left w:w="120" w:type="dxa"/>
              <w:bottom w:w="80" w:type="dxa"/>
              <w:right w:w="120" w:type="dxa"/>
            </w:tcMar>
          </w:tcPr>
          <w:p w14:paraId="4049515E" w14:textId="77777777" w:rsidR="0046237A" w:rsidRDefault="00000000">
            <w:r>
              <w:rPr>
                <w:color w:val="1F1F1F"/>
                <w:sz w:val="21"/>
                <w:szCs w:val="21"/>
              </w:rPr>
              <w:t>Domain</w:t>
            </w:r>
          </w:p>
        </w:tc>
        <w:tc>
          <w:tcPr>
            <w:tcW w:w="6520" w:type="dxa"/>
            <w:tcMar>
              <w:top w:w="80" w:type="dxa"/>
              <w:left w:w="120" w:type="dxa"/>
              <w:bottom w:w="80" w:type="dxa"/>
              <w:right w:w="120" w:type="dxa"/>
            </w:tcMar>
          </w:tcPr>
          <w:p w14:paraId="4049515F" w14:textId="77777777" w:rsidR="0046237A" w:rsidRDefault="00000000">
            <w:r>
              <w:rPr>
                <w:color w:val="1F1F1F"/>
                <w:sz w:val="21"/>
                <w:szCs w:val="21"/>
              </w:rPr>
              <w:t>Public-safety / traffic-stop analytics (Montgomery County)</w:t>
            </w:r>
          </w:p>
        </w:tc>
      </w:tr>
      <w:tr w:rsidR="0046237A" w14:paraId="40495163" w14:textId="77777777">
        <w:tblPrEx>
          <w:tblCellMar>
            <w:top w:w="0" w:type="dxa"/>
            <w:bottom w:w="0" w:type="dxa"/>
          </w:tblCellMar>
        </w:tblPrEx>
        <w:tc>
          <w:tcPr>
            <w:tcW w:w="3000" w:type="dxa"/>
            <w:tcMar>
              <w:top w:w="80" w:type="dxa"/>
              <w:left w:w="120" w:type="dxa"/>
              <w:bottom w:w="80" w:type="dxa"/>
              <w:right w:w="120" w:type="dxa"/>
            </w:tcMar>
          </w:tcPr>
          <w:p w14:paraId="40495161" w14:textId="77777777" w:rsidR="0046237A" w:rsidRDefault="00000000">
            <w:r>
              <w:rPr>
                <w:color w:val="1F1F1F"/>
                <w:sz w:val="21"/>
                <w:szCs w:val="21"/>
              </w:rPr>
              <w:t>Dataset size</w:t>
            </w:r>
          </w:p>
        </w:tc>
        <w:tc>
          <w:tcPr>
            <w:tcW w:w="6520" w:type="dxa"/>
            <w:tcMar>
              <w:top w:w="80" w:type="dxa"/>
              <w:left w:w="120" w:type="dxa"/>
              <w:bottom w:w="80" w:type="dxa"/>
              <w:right w:w="120" w:type="dxa"/>
            </w:tcMar>
          </w:tcPr>
          <w:p w14:paraId="40495162" w14:textId="77777777" w:rsidR="0046237A" w:rsidRDefault="00000000">
            <w:r>
              <w:rPr>
                <w:color w:val="1F1F1F"/>
                <w:sz w:val="21"/>
                <w:szCs w:val="21"/>
              </w:rPr>
              <w:t>~10 lakh (1,000,000) rows, 43 raw columns</w:t>
            </w:r>
          </w:p>
        </w:tc>
      </w:tr>
      <w:tr w:rsidR="0046237A" w14:paraId="40495166" w14:textId="77777777">
        <w:tblPrEx>
          <w:tblCellMar>
            <w:top w:w="0" w:type="dxa"/>
            <w:bottom w:w="0" w:type="dxa"/>
          </w:tblCellMar>
        </w:tblPrEx>
        <w:tc>
          <w:tcPr>
            <w:tcW w:w="3000" w:type="dxa"/>
            <w:tcMar>
              <w:top w:w="80" w:type="dxa"/>
              <w:left w:w="120" w:type="dxa"/>
              <w:bottom w:w="80" w:type="dxa"/>
              <w:right w:w="120" w:type="dxa"/>
            </w:tcMar>
          </w:tcPr>
          <w:p w14:paraId="40495164" w14:textId="77777777" w:rsidR="0046237A" w:rsidRDefault="00000000">
            <w:r>
              <w:rPr>
                <w:color w:val="1F1F1F"/>
                <w:sz w:val="21"/>
                <w:szCs w:val="21"/>
              </w:rPr>
              <w:t>Nature of project</w:t>
            </w:r>
          </w:p>
        </w:tc>
        <w:tc>
          <w:tcPr>
            <w:tcW w:w="6520" w:type="dxa"/>
            <w:tcMar>
              <w:top w:w="80" w:type="dxa"/>
              <w:left w:w="120" w:type="dxa"/>
              <w:bottom w:w="80" w:type="dxa"/>
              <w:right w:w="120" w:type="dxa"/>
            </w:tcMar>
          </w:tcPr>
          <w:p w14:paraId="40495165" w14:textId="77777777" w:rsidR="0046237A" w:rsidRDefault="00000000">
            <w:r>
              <w:rPr>
                <w:color w:val="1F1F1F"/>
                <w:sz w:val="21"/>
                <w:szCs w:val="21"/>
              </w:rPr>
              <w:t>Descriptive: cleaning + EDA + dashboard — no predictive model is trained</w:t>
            </w:r>
          </w:p>
        </w:tc>
      </w:tr>
      <w:tr w:rsidR="0046237A" w14:paraId="40495169" w14:textId="77777777">
        <w:tblPrEx>
          <w:tblCellMar>
            <w:top w:w="0" w:type="dxa"/>
            <w:bottom w:w="0" w:type="dxa"/>
          </w:tblCellMar>
        </w:tblPrEx>
        <w:tc>
          <w:tcPr>
            <w:tcW w:w="3000" w:type="dxa"/>
            <w:tcMar>
              <w:top w:w="80" w:type="dxa"/>
              <w:left w:w="120" w:type="dxa"/>
              <w:bottom w:w="80" w:type="dxa"/>
              <w:right w:w="120" w:type="dxa"/>
            </w:tcMar>
          </w:tcPr>
          <w:p w14:paraId="40495167" w14:textId="77777777" w:rsidR="0046237A" w:rsidRDefault="00000000">
            <w:r>
              <w:rPr>
                <w:color w:val="1F1F1F"/>
                <w:sz w:val="21"/>
                <w:szCs w:val="21"/>
              </w:rPr>
              <w:t>Tech stack</w:t>
            </w:r>
          </w:p>
        </w:tc>
        <w:tc>
          <w:tcPr>
            <w:tcW w:w="6520" w:type="dxa"/>
            <w:tcMar>
              <w:top w:w="80" w:type="dxa"/>
              <w:left w:w="120" w:type="dxa"/>
              <w:bottom w:w="80" w:type="dxa"/>
              <w:right w:w="120" w:type="dxa"/>
            </w:tcMar>
          </w:tcPr>
          <w:p w14:paraId="40495168" w14:textId="77777777" w:rsidR="0046237A" w:rsidRDefault="00000000">
            <w:r>
              <w:rPr>
                <w:color w:val="1F1F1F"/>
                <w:sz w:val="21"/>
                <w:szCs w:val="21"/>
              </w:rPr>
              <w:t xml:space="preserve">Python, pandas, NumPy, SQLite, </w:t>
            </w:r>
            <w:proofErr w:type="spellStart"/>
            <w:r>
              <w:rPr>
                <w:color w:val="1F1F1F"/>
                <w:sz w:val="21"/>
                <w:szCs w:val="21"/>
              </w:rPr>
              <w:t>Streamlit</w:t>
            </w:r>
            <w:proofErr w:type="spellEnd"/>
            <w:r>
              <w:rPr>
                <w:color w:val="1F1F1F"/>
                <w:sz w:val="21"/>
                <w:szCs w:val="21"/>
              </w:rPr>
              <w:t xml:space="preserve">, </w:t>
            </w:r>
            <w:proofErr w:type="spellStart"/>
            <w:r>
              <w:rPr>
                <w:color w:val="1F1F1F"/>
                <w:sz w:val="21"/>
                <w:szCs w:val="21"/>
              </w:rPr>
              <w:t>Plotly</w:t>
            </w:r>
            <w:proofErr w:type="spellEnd"/>
            <w:r>
              <w:rPr>
                <w:color w:val="1F1F1F"/>
                <w:sz w:val="21"/>
                <w:szCs w:val="21"/>
              </w:rPr>
              <w:t>, seaborn/matplotlib</w:t>
            </w:r>
          </w:p>
        </w:tc>
      </w:tr>
      <w:tr w:rsidR="0046237A" w14:paraId="4049516C" w14:textId="77777777">
        <w:tblPrEx>
          <w:tblCellMar>
            <w:top w:w="0" w:type="dxa"/>
            <w:bottom w:w="0" w:type="dxa"/>
          </w:tblCellMar>
        </w:tblPrEx>
        <w:tc>
          <w:tcPr>
            <w:tcW w:w="3000" w:type="dxa"/>
            <w:tcMar>
              <w:top w:w="80" w:type="dxa"/>
              <w:left w:w="120" w:type="dxa"/>
              <w:bottom w:w="80" w:type="dxa"/>
              <w:right w:w="120" w:type="dxa"/>
            </w:tcMar>
          </w:tcPr>
          <w:p w14:paraId="4049516A" w14:textId="77777777" w:rsidR="0046237A" w:rsidRDefault="00000000">
            <w:r>
              <w:rPr>
                <w:color w:val="1F1F1F"/>
                <w:sz w:val="21"/>
                <w:szCs w:val="21"/>
              </w:rPr>
              <w:t>Pipeline order</w:t>
            </w:r>
          </w:p>
        </w:tc>
        <w:tc>
          <w:tcPr>
            <w:tcW w:w="6520" w:type="dxa"/>
            <w:tcMar>
              <w:top w:w="80" w:type="dxa"/>
              <w:left w:w="120" w:type="dxa"/>
              <w:bottom w:w="80" w:type="dxa"/>
              <w:right w:w="120" w:type="dxa"/>
            </w:tcMar>
          </w:tcPr>
          <w:p w14:paraId="4049516B" w14:textId="77777777" w:rsidR="0046237A" w:rsidRDefault="00000000">
            <w:r>
              <w:rPr>
                <w:color w:val="1F1F1F"/>
                <w:sz w:val="21"/>
                <w:szCs w:val="21"/>
              </w:rPr>
              <w:t>data_cleaning.py → build_database.py → eda_report.py → app.py</w:t>
            </w:r>
          </w:p>
        </w:tc>
      </w:tr>
    </w:tbl>
    <w:p w14:paraId="4049516D" w14:textId="77777777" w:rsidR="0046237A" w:rsidRDefault="0046237A">
      <w:pPr>
        <w:spacing w:after="300"/>
      </w:pPr>
    </w:p>
    <w:p w14:paraId="4049516E" w14:textId="77777777" w:rsidR="0046237A" w:rsidRDefault="00000000">
      <w:pPr>
        <w:spacing w:after="120" w:line="300" w:lineRule="auto"/>
      </w:pPr>
      <w:r>
        <w:rPr>
          <w:i/>
          <w:iCs/>
          <w:color w:val="595959"/>
          <w:sz w:val="22"/>
          <w:szCs w:val="22"/>
        </w:rPr>
        <w:t>This document explains the Traffic Violations project end-to-end: the objective, the raw data, how each script cleans and structures it, why every threshold and method was chosen (and not an alternative), how the database and EDA report are built, and how the dashboard delivers it all to an end user.</w:t>
      </w:r>
    </w:p>
    <w:p w14:paraId="4049516F" w14:textId="77777777" w:rsidR="0046237A" w:rsidRDefault="00000000">
      <w:pPr>
        <w:pStyle w:val="Heading1"/>
        <w:pBdr>
          <w:bottom w:val="single" w:sz="8" w:space="4" w:color="7A2E2E"/>
        </w:pBdr>
        <w:spacing w:before="360" w:after="160"/>
      </w:pPr>
      <w:r>
        <w:rPr>
          <w:b/>
          <w:bCs/>
          <w:color w:val="7A2E2E"/>
        </w:rPr>
        <w:t>1. The Problem — Why This Project Exists</w:t>
      </w:r>
    </w:p>
    <w:p w14:paraId="40495170" w14:textId="77777777" w:rsidR="0046237A" w:rsidRDefault="00000000">
      <w:pPr>
        <w:spacing w:after="120" w:line="300" w:lineRule="auto"/>
      </w:pPr>
      <w:r>
        <w:rPr>
          <w:sz w:val="22"/>
          <w:szCs w:val="22"/>
        </w:rPr>
        <w:t>Urban safety agencies (Departments of Transportation, Police Departments, City Safety Boards, urban planners) generate millions of traffic-violation records every year. Each record captures rich detail — violation type, location, driver demographics, vehicle information, and enforcement metadata — but in its raw form this data is noisy, inconsistent, duplicated, and genuinely difficult to interpret without systematic cleaning and visualization.</w:t>
      </w:r>
    </w:p>
    <w:p w14:paraId="40495171" w14:textId="77777777" w:rsidR="0046237A" w:rsidRDefault="00000000">
      <w:pPr>
        <w:pBdr>
          <w:left w:val="single" w:sz="24" w:space="8" w:color="7A2E2E"/>
        </w:pBdr>
        <w:shd w:val="clear" w:color="auto" w:fill="F3E6E1"/>
        <w:spacing w:before="120" w:after="200"/>
        <w:ind w:left="200"/>
      </w:pPr>
      <w:r>
        <w:rPr>
          <w:i/>
          <w:iCs/>
          <w:color w:val="1F1F1F"/>
          <w:sz w:val="22"/>
          <w:szCs w:val="22"/>
        </w:rPr>
        <w:t>The core problem, stated plainly: valuable, high-volume real-world data exists, but in a state that is too messy to act on directly. Dates come in inconsistent formats, coordinates are sometimes literally (0, 0), the same brand name is spelled a dozen different ways, and thousands of records repeat or contradict each other. Nobody can make good decisions from data in that condition — it has to be cleaned and organized first.</w:t>
      </w:r>
    </w:p>
    <w:p w14:paraId="40495172" w14:textId="77777777" w:rsidR="0046237A" w:rsidRDefault="00000000">
      <w:pPr>
        <w:spacing w:after="120" w:line="300" w:lineRule="auto"/>
      </w:pPr>
      <w:r>
        <w:rPr>
          <w:sz w:val="22"/>
          <w:szCs w:val="22"/>
        </w:rPr>
        <w:t>This project takes on that exact problem for a real, large dataset (≈ 10 lakh rows) of traffic violations, and builds a complete system to fix it: cleaning, structured analysis, and an interactive dashboard, so the underlying value in the data actually becomes usable.</w:t>
      </w:r>
    </w:p>
    <w:p w14:paraId="40495173" w14:textId="77777777" w:rsidR="0046237A" w:rsidRDefault="00000000">
      <w:pPr>
        <w:pStyle w:val="Heading2"/>
        <w:spacing w:before="260" w:after="120"/>
      </w:pPr>
      <w:r>
        <w:rPr>
          <w:b/>
          <w:bCs/>
          <w:color w:val="B25C4A"/>
          <w:sz w:val="25"/>
          <w:szCs w:val="25"/>
        </w:rPr>
        <w:lastRenderedPageBreak/>
        <w:t>Who this serves, and what they would do with it</w:t>
      </w:r>
    </w:p>
    <w:p w14:paraId="40495174" w14:textId="77777777" w:rsidR="0046237A" w:rsidRDefault="00000000">
      <w:pPr>
        <w:spacing w:after="120" w:line="300" w:lineRule="auto"/>
      </w:pPr>
      <w:r>
        <w:rPr>
          <w:sz w:val="22"/>
          <w:szCs w:val="22"/>
        </w:rPr>
        <w:t>This project simulates a real scenario where an organization with messy, high-volume data needs to turn it into decisions. The kinds of real actions this system is meant to enable:</w:t>
      </w:r>
    </w:p>
    <w:p w14:paraId="40495175" w14:textId="77777777" w:rsidR="0046237A" w:rsidRDefault="00000000">
      <w:pPr>
        <w:pStyle w:val="ListParagraph"/>
        <w:numPr>
          <w:ilvl w:val="0"/>
          <w:numId w:val="2"/>
        </w:numPr>
        <w:spacing w:after="80" w:line="290" w:lineRule="auto"/>
      </w:pPr>
      <w:r>
        <w:rPr>
          <w:sz w:val="22"/>
          <w:szCs w:val="22"/>
        </w:rPr>
        <w:t>Improve road safety — by seeing clearly where and when violations and accidents actually happen.</w:t>
      </w:r>
    </w:p>
    <w:p w14:paraId="40495176" w14:textId="77777777" w:rsidR="0046237A" w:rsidRDefault="00000000">
      <w:pPr>
        <w:pStyle w:val="ListParagraph"/>
        <w:numPr>
          <w:ilvl w:val="0"/>
          <w:numId w:val="2"/>
        </w:numPr>
        <w:spacing w:after="80" w:line="290" w:lineRule="auto"/>
      </w:pPr>
      <w:r>
        <w:rPr>
          <w:sz w:val="22"/>
          <w:szCs w:val="22"/>
        </w:rPr>
        <w:t>Identify hotspots — specific locations or coordinate clusters with unusually high incident counts.</w:t>
      </w:r>
    </w:p>
    <w:p w14:paraId="40495177" w14:textId="77777777" w:rsidR="0046237A" w:rsidRDefault="00000000">
      <w:pPr>
        <w:pStyle w:val="ListParagraph"/>
        <w:numPr>
          <w:ilvl w:val="0"/>
          <w:numId w:val="2"/>
        </w:numPr>
        <w:spacing w:after="80" w:line="290" w:lineRule="auto"/>
      </w:pPr>
      <w:r>
        <w:rPr>
          <w:sz w:val="22"/>
          <w:szCs w:val="22"/>
        </w:rPr>
        <w:t>Allocate patrol vehicles — send enforcement resources to the times/places the data shows they're needed most.</w:t>
      </w:r>
    </w:p>
    <w:p w14:paraId="40495178" w14:textId="77777777" w:rsidR="0046237A" w:rsidRDefault="00000000">
      <w:pPr>
        <w:pStyle w:val="ListParagraph"/>
        <w:numPr>
          <w:ilvl w:val="0"/>
          <w:numId w:val="2"/>
        </w:numPr>
        <w:spacing w:after="80" w:line="290" w:lineRule="auto"/>
      </w:pPr>
      <w:r>
        <w:rPr>
          <w:sz w:val="22"/>
          <w:szCs w:val="22"/>
        </w:rPr>
        <w:t>Detect repeat patterns — recurring violation types, vehicle types, or conditions worth targeted attention.</w:t>
      </w:r>
    </w:p>
    <w:p w14:paraId="40495179" w14:textId="77777777" w:rsidR="0046237A" w:rsidRPr="00B23103" w:rsidRDefault="00000000">
      <w:pPr>
        <w:pStyle w:val="ListParagraph"/>
        <w:numPr>
          <w:ilvl w:val="0"/>
          <w:numId w:val="2"/>
        </w:numPr>
        <w:spacing w:after="80" w:line="290" w:lineRule="auto"/>
      </w:pPr>
      <w:r>
        <w:rPr>
          <w:sz w:val="22"/>
          <w:szCs w:val="22"/>
        </w:rPr>
        <w:t xml:space="preserve">Inform policy decisions — give city planners and safety </w:t>
      </w:r>
      <w:proofErr w:type="spellStart"/>
      <w:r>
        <w:rPr>
          <w:sz w:val="22"/>
          <w:szCs w:val="22"/>
        </w:rPr>
        <w:t>boards</w:t>
      </w:r>
      <w:proofErr w:type="spellEnd"/>
      <w:r>
        <w:rPr>
          <w:sz w:val="22"/>
          <w:szCs w:val="22"/>
        </w:rPr>
        <w:t xml:space="preserve"> evidence, not guesswork, to base decisions on.</w:t>
      </w:r>
    </w:p>
    <w:p w14:paraId="60DA0A85" w14:textId="77777777" w:rsidR="00B23103" w:rsidRDefault="00B23103" w:rsidP="00B23103">
      <w:pPr>
        <w:pStyle w:val="NormalWeb"/>
        <w:numPr>
          <w:ilvl w:val="0"/>
          <w:numId w:val="2"/>
        </w:numPr>
      </w:pPr>
      <w:r>
        <w:rPr>
          <w:rStyle w:val="Strong"/>
        </w:rPr>
        <w:t>City planners</w:t>
      </w:r>
      <w:r>
        <w:t xml:space="preserve"> → officials who design and manage urban infrastructure (roads, traffic flow, pickup zones, public transport).</w:t>
      </w:r>
    </w:p>
    <w:p w14:paraId="27D283C8" w14:textId="77777777" w:rsidR="00B23103" w:rsidRDefault="00B23103" w:rsidP="00B23103">
      <w:pPr>
        <w:pStyle w:val="NormalWeb"/>
        <w:numPr>
          <w:ilvl w:val="0"/>
          <w:numId w:val="2"/>
        </w:numPr>
      </w:pPr>
      <w:r>
        <w:rPr>
          <w:rStyle w:val="Strong"/>
        </w:rPr>
        <w:t xml:space="preserve">Safety </w:t>
      </w:r>
      <w:proofErr w:type="spellStart"/>
      <w:r>
        <w:rPr>
          <w:rStyle w:val="Strong"/>
        </w:rPr>
        <w:t>boards</w:t>
      </w:r>
      <w:proofErr w:type="spellEnd"/>
      <w:r>
        <w:t xml:space="preserve"> → regulatory bodies that set safety standards, investigate accidents, and recommend changes to reduce risks.</w:t>
      </w:r>
    </w:p>
    <w:p w14:paraId="1C113EB6" w14:textId="77777777" w:rsidR="00B23103" w:rsidRDefault="00B23103" w:rsidP="00B23103">
      <w:pPr>
        <w:spacing w:after="80" w:line="290" w:lineRule="auto"/>
      </w:pPr>
    </w:p>
    <w:p w14:paraId="4049517A" w14:textId="77777777" w:rsidR="0046237A" w:rsidRDefault="00000000">
      <w:pPr>
        <w:pStyle w:val="Heading1"/>
        <w:pBdr>
          <w:bottom w:val="single" w:sz="8" w:space="4" w:color="7A2E2E"/>
        </w:pBdr>
        <w:spacing w:before="360" w:after="160"/>
      </w:pPr>
      <w:r>
        <w:rPr>
          <w:b/>
          <w:bCs/>
          <w:color w:val="7A2E2E"/>
        </w:rPr>
        <w:t>2. What We Are Trying to Achieve (Objectives)</w:t>
      </w:r>
    </w:p>
    <w:p w14:paraId="4049517B" w14:textId="77777777" w:rsidR="0046237A" w:rsidRDefault="00000000">
      <w:pPr>
        <w:spacing w:after="120" w:line="300" w:lineRule="auto"/>
      </w:pPr>
      <w:r>
        <w:rPr>
          <w:sz w:val="22"/>
          <w:szCs w:val="22"/>
        </w:rPr>
        <w:t>The project has three concrete objectives, each addressing a different part of the “messy data → usable insight” journey.</w:t>
      </w:r>
    </w:p>
    <w:p w14:paraId="4049517C" w14:textId="77777777" w:rsidR="0046237A" w:rsidRDefault="00000000">
      <w:pPr>
        <w:pStyle w:val="Heading2"/>
        <w:spacing w:before="260" w:after="120"/>
      </w:pPr>
      <w:r>
        <w:rPr>
          <w:b/>
          <w:bCs/>
          <w:color w:val="B25C4A"/>
          <w:sz w:val="25"/>
          <w:szCs w:val="25"/>
        </w:rPr>
        <w:t>Objective 1: Data Cleaning &amp; Preprocessing</w:t>
      </w:r>
    </w:p>
    <w:p w14:paraId="4049517D" w14:textId="77777777" w:rsidR="0046237A" w:rsidRDefault="00000000">
      <w:pPr>
        <w:spacing w:after="120" w:line="300" w:lineRule="auto"/>
      </w:pPr>
      <w:r>
        <w:rPr>
          <w:sz w:val="22"/>
          <w:szCs w:val="22"/>
        </w:rPr>
        <w:t>Turn the raw file into a trustworthy dataset by:</w:t>
      </w:r>
    </w:p>
    <w:p w14:paraId="4049517E" w14:textId="77777777" w:rsidR="0046237A" w:rsidRDefault="00000000">
      <w:pPr>
        <w:pStyle w:val="ListParagraph"/>
        <w:numPr>
          <w:ilvl w:val="0"/>
          <w:numId w:val="2"/>
        </w:numPr>
        <w:spacing w:after="80" w:line="290" w:lineRule="auto"/>
      </w:pPr>
      <w:r>
        <w:rPr>
          <w:sz w:val="22"/>
          <w:szCs w:val="22"/>
        </w:rPr>
        <w:t>Identifying and removing duplicate and inconsistent records.</w:t>
      </w:r>
    </w:p>
    <w:p w14:paraId="4049517F" w14:textId="77777777" w:rsidR="0046237A" w:rsidRDefault="00000000">
      <w:pPr>
        <w:pStyle w:val="ListParagraph"/>
        <w:numPr>
          <w:ilvl w:val="0"/>
          <w:numId w:val="2"/>
        </w:numPr>
        <w:spacing w:after="80" w:line="290" w:lineRule="auto"/>
      </w:pPr>
      <w:r>
        <w:rPr>
          <w:sz w:val="22"/>
          <w:szCs w:val="22"/>
        </w:rPr>
        <w:t>Standardizing date-time formats.</w:t>
      </w:r>
    </w:p>
    <w:p w14:paraId="40495180" w14:textId="77777777" w:rsidR="0046237A" w:rsidRDefault="00000000">
      <w:pPr>
        <w:pStyle w:val="ListParagraph"/>
        <w:numPr>
          <w:ilvl w:val="0"/>
          <w:numId w:val="2"/>
        </w:numPr>
        <w:spacing w:after="80" w:line="290" w:lineRule="auto"/>
      </w:pPr>
      <w:r>
        <w:rPr>
          <w:sz w:val="22"/>
          <w:szCs w:val="22"/>
        </w:rPr>
        <w:t>Normalizing categorical variables (race, gender, vehicle data, violation codes).</w:t>
      </w:r>
    </w:p>
    <w:p w14:paraId="40495181" w14:textId="77777777" w:rsidR="0046237A" w:rsidRDefault="00000000">
      <w:pPr>
        <w:pStyle w:val="ListParagraph"/>
        <w:numPr>
          <w:ilvl w:val="0"/>
          <w:numId w:val="2"/>
        </w:numPr>
        <w:spacing w:after="80" w:line="290" w:lineRule="auto"/>
      </w:pPr>
      <w:r>
        <w:rPr>
          <w:sz w:val="22"/>
          <w:szCs w:val="22"/>
        </w:rPr>
        <w:t>Validating and cleaning geographic coordinates.</w:t>
      </w:r>
    </w:p>
    <w:p w14:paraId="40495182" w14:textId="77777777" w:rsidR="0046237A" w:rsidRDefault="00000000">
      <w:pPr>
        <w:pStyle w:val="ListParagraph"/>
        <w:numPr>
          <w:ilvl w:val="0"/>
          <w:numId w:val="2"/>
        </w:numPr>
        <w:spacing w:after="80" w:line="290" w:lineRule="auto"/>
      </w:pPr>
      <w:r>
        <w:rPr>
          <w:sz w:val="22"/>
          <w:szCs w:val="22"/>
        </w:rPr>
        <w:t>Handling missing, invalid, or out-of-range values.</w:t>
      </w:r>
    </w:p>
    <w:p w14:paraId="40495183" w14:textId="77777777" w:rsidR="0046237A" w:rsidRDefault="00000000">
      <w:pPr>
        <w:pStyle w:val="ListParagraph"/>
        <w:numPr>
          <w:ilvl w:val="0"/>
          <w:numId w:val="2"/>
        </w:numPr>
        <w:spacing w:after="80" w:line="290" w:lineRule="auto"/>
      </w:pPr>
      <w:r>
        <w:rPr>
          <w:sz w:val="22"/>
          <w:szCs w:val="22"/>
        </w:rPr>
        <w:t>Optimizing data types so the pipeline stays fast and light on a high-volume (≈ 10 lakh row) dataset.</w:t>
      </w:r>
    </w:p>
    <w:p w14:paraId="40495184" w14:textId="77777777" w:rsidR="0046237A" w:rsidRDefault="00000000">
      <w:pPr>
        <w:pStyle w:val="ListParagraph"/>
        <w:numPr>
          <w:ilvl w:val="0"/>
          <w:numId w:val="2"/>
        </w:numPr>
        <w:spacing w:after="80" w:line="290" w:lineRule="auto"/>
      </w:pPr>
      <w:r>
        <w:rPr>
          <w:sz w:val="22"/>
          <w:szCs w:val="22"/>
        </w:rPr>
        <w:t>Engineering useful new features (e.g. time-of-day buckets, accident severity indicators).</w:t>
      </w:r>
    </w:p>
    <w:p w14:paraId="40495185" w14:textId="77777777" w:rsidR="0046237A" w:rsidRDefault="00000000">
      <w:pPr>
        <w:pStyle w:val="Heading2"/>
        <w:spacing w:before="260" w:after="120"/>
      </w:pPr>
      <w:r>
        <w:rPr>
          <w:b/>
          <w:bCs/>
          <w:color w:val="B25C4A"/>
          <w:sz w:val="25"/>
          <w:szCs w:val="25"/>
        </w:rPr>
        <w:t>Objective 2: Exploratory Data Analysis (EDA)</w:t>
      </w:r>
    </w:p>
    <w:p w14:paraId="40495186" w14:textId="77777777" w:rsidR="0046237A" w:rsidRDefault="00000000">
      <w:pPr>
        <w:spacing w:after="120" w:line="300" w:lineRule="auto"/>
      </w:pPr>
      <w:r>
        <w:rPr>
          <w:sz w:val="22"/>
          <w:szCs w:val="22"/>
        </w:rPr>
        <w:t>Answer a structured set of real business questions with descriptive statistics and visual summaries:</w:t>
      </w:r>
    </w:p>
    <w:p w14:paraId="40495187" w14:textId="77777777" w:rsidR="0046237A" w:rsidRDefault="00000000">
      <w:pPr>
        <w:pStyle w:val="ListParagraph"/>
        <w:numPr>
          <w:ilvl w:val="0"/>
          <w:numId w:val="2"/>
        </w:numPr>
        <w:spacing w:after="80" w:line="290" w:lineRule="auto"/>
      </w:pPr>
      <w:r>
        <w:rPr>
          <w:sz w:val="22"/>
          <w:szCs w:val="22"/>
        </w:rPr>
        <w:t>What are the most common violations?</w:t>
      </w:r>
    </w:p>
    <w:p w14:paraId="40495188" w14:textId="77777777" w:rsidR="0046237A" w:rsidRDefault="00000000">
      <w:pPr>
        <w:pStyle w:val="ListParagraph"/>
        <w:numPr>
          <w:ilvl w:val="0"/>
          <w:numId w:val="2"/>
        </w:numPr>
        <w:spacing w:after="80" w:line="290" w:lineRule="auto"/>
      </w:pPr>
      <w:r>
        <w:rPr>
          <w:sz w:val="22"/>
          <w:szCs w:val="22"/>
        </w:rPr>
        <w:t>Which areas or coordinates have the highest traffic incidents?</w:t>
      </w:r>
    </w:p>
    <w:p w14:paraId="40495189" w14:textId="77777777" w:rsidR="0046237A" w:rsidRDefault="00000000">
      <w:pPr>
        <w:pStyle w:val="ListParagraph"/>
        <w:numPr>
          <w:ilvl w:val="0"/>
          <w:numId w:val="2"/>
        </w:numPr>
        <w:spacing w:after="80" w:line="290" w:lineRule="auto"/>
      </w:pPr>
      <w:r>
        <w:rPr>
          <w:sz w:val="22"/>
          <w:szCs w:val="22"/>
        </w:rPr>
        <w:t>Do certain demographics correlate with specific violation types?</w:t>
      </w:r>
    </w:p>
    <w:p w14:paraId="4049518A" w14:textId="77777777" w:rsidR="0046237A" w:rsidRDefault="00000000">
      <w:pPr>
        <w:pStyle w:val="ListParagraph"/>
        <w:numPr>
          <w:ilvl w:val="0"/>
          <w:numId w:val="2"/>
        </w:numPr>
        <w:spacing w:after="80" w:line="290" w:lineRule="auto"/>
      </w:pPr>
      <w:r>
        <w:rPr>
          <w:sz w:val="22"/>
          <w:szCs w:val="22"/>
        </w:rPr>
        <w:t>How does violation frequency vary by time of day, weekday, or month?</w:t>
      </w:r>
    </w:p>
    <w:p w14:paraId="4049518B" w14:textId="77777777" w:rsidR="0046237A" w:rsidRDefault="00000000">
      <w:pPr>
        <w:pStyle w:val="ListParagraph"/>
        <w:numPr>
          <w:ilvl w:val="0"/>
          <w:numId w:val="2"/>
        </w:numPr>
        <w:spacing w:after="80" w:line="290" w:lineRule="auto"/>
      </w:pPr>
      <w:r>
        <w:rPr>
          <w:sz w:val="22"/>
          <w:szCs w:val="22"/>
        </w:rPr>
        <w:t>What types of vehicles are most often involved in violations?</w:t>
      </w:r>
    </w:p>
    <w:p w14:paraId="4049518C" w14:textId="77777777" w:rsidR="0046237A" w:rsidRDefault="00000000">
      <w:pPr>
        <w:pStyle w:val="ListParagraph"/>
        <w:numPr>
          <w:ilvl w:val="0"/>
          <w:numId w:val="2"/>
        </w:numPr>
        <w:spacing w:after="80" w:line="290" w:lineRule="auto"/>
      </w:pPr>
      <w:r>
        <w:rPr>
          <w:sz w:val="22"/>
          <w:szCs w:val="22"/>
        </w:rPr>
        <w:lastRenderedPageBreak/>
        <w:t>How often do violations involve accidents, injuries, or vehicle damage?</w:t>
      </w:r>
    </w:p>
    <w:p w14:paraId="4049518D" w14:textId="77777777" w:rsidR="0046237A" w:rsidRDefault="00000000">
      <w:pPr>
        <w:pStyle w:val="Heading2"/>
        <w:spacing w:before="260" w:after="120"/>
      </w:pPr>
      <w:r>
        <w:rPr>
          <w:b/>
          <w:bCs/>
          <w:color w:val="B25C4A"/>
          <w:sz w:val="25"/>
          <w:szCs w:val="25"/>
        </w:rPr>
        <w:t xml:space="preserve">Objective 3: An Interactive </w:t>
      </w:r>
      <w:proofErr w:type="spellStart"/>
      <w:r>
        <w:rPr>
          <w:b/>
          <w:bCs/>
          <w:color w:val="B25C4A"/>
          <w:sz w:val="25"/>
          <w:szCs w:val="25"/>
        </w:rPr>
        <w:t>Streamlit</w:t>
      </w:r>
      <w:proofErr w:type="spellEnd"/>
      <w:r>
        <w:rPr>
          <w:b/>
          <w:bCs/>
          <w:color w:val="B25C4A"/>
          <w:sz w:val="25"/>
          <w:szCs w:val="25"/>
        </w:rPr>
        <w:t xml:space="preserve"> Dashboard</w:t>
      </w:r>
    </w:p>
    <w:p w14:paraId="4049518E" w14:textId="77777777" w:rsidR="0046237A" w:rsidRDefault="00000000">
      <w:pPr>
        <w:spacing w:after="120" w:line="300" w:lineRule="auto"/>
      </w:pPr>
      <w:r>
        <w:rPr>
          <w:sz w:val="22"/>
          <w:szCs w:val="22"/>
        </w:rPr>
        <w:t>Put the cleaned data and the answers above into the hands of a non-technical user, who can:</w:t>
      </w:r>
    </w:p>
    <w:p w14:paraId="4049518F" w14:textId="77777777" w:rsidR="0046237A" w:rsidRDefault="00000000">
      <w:pPr>
        <w:pStyle w:val="ListParagraph"/>
        <w:numPr>
          <w:ilvl w:val="0"/>
          <w:numId w:val="2"/>
        </w:numPr>
        <w:spacing w:after="80" w:line="290" w:lineRule="auto"/>
      </w:pPr>
      <w:r>
        <w:rPr>
          <w:sz w:val="22"/>
          <w:szCs w:val="22"/>
        </w:rPr>
        <w:t>Filter violations by date, location, vehicle type, gender, race, or violation category.</w:t>
      </w:r>
    </w:p>
    <w:p w14:paraId="40495190" w14:textId="77777777" w:rsidR="0046237A" w:rsidRDefault="00000000">
      <w:pPr>
        <w:pStyle w:val="ListParagraph"/>
        <w:numPr>
          <w:ilvl w:val="0"/>
          <w:numId w:val="2"/>
        </w:numPr>
        <w:spacing w:after="80" w:line="290" w:lineRule="auto"/>
      </w:pPr>
      <w:r>
        <w:rPr>
          <w:sz w:val="22"/>
          <w:szCs w:val="22"/>
        </w:rPr>
        <w:t>View geographical hotspot visuals.</w:t>
      </w:r>
    </w:p>
    <w:p w14:paraId="40495191" w14:textId="77777777" w:rsidR="0046237A" w:rsidRDefault="00000000">
      <w:pPr>
        <w:pStyle w:val="ListParagraph"/>
        <w:numPr>
          <w:ilvl w:val="0"/>
          <w:numId w:val="2"/>
        </w:numPr>
        <w:spacing w:after="80" w:line="290" w:lineRule="auto"/>
      </w:pPr>
      <w:r>
        <w:rPr>
          <w:sz w:val="22"/>
          <w:szCs w:val="22"/>
        </w:rPr>
        <w:t>Explore trend charts, bar plots, and distribution graphs across multiple filters at once.</w:t>
      </w:r>
    </w:p>
    <w:p w14:paraId="40495192" w14:textId="77777777" w:rsidR="0046237A" w:rsidRDefault="00000000">
      <w:pPr>
        <w:pStyle w:val="ListParagraph"/>
        <w:numPr>
          <w:ilvl w:val="0"/>
          <w:numId w:val="2"/>
        </w:numPr>
        <w:spacing w:after="80" w:line="290" w:lineRule="auto"/>
      </w:pPr>
      <w:r>
        <w:rPr>
          <w:sz w:val="22"/>
          <w:szCs w:val="22"/>
        </w:rPr>
        <w:t>See summary statistics at a glance: total violations, violations involving accidents, high-risk zones, and the most frequently cited vehicle makes/models.</w:t>
      </w:r>
    </w:p>
    <w:p w14:paraId="40495193" w14:textId="77777777" w:rsidR="0046237A" w:rsidRDefault="00000000">
      <w:pPr>
        <w:pBdr>
          <w:left w:val="single" w:sz="24" w:space="8" w:color="7A2E2E"/>
        </w:pBdr>
        <w:shd w:val="clear" w:color="auto" w:fill="F3E6E1"/>
        <w:spacing w:before="120" w:after="200"/>
        <w:ind w:left="200"/>
      </w:pPr>
      <w:r>
        <w:rPr>
          <w:i/>
          <w:iCs/>
          <w:color w:val="1F1F1F"/>
          <w:sz w:val="22"/>
          <w:szCs w:val="22"/>
        </w:rPr>
        <w:t>Together, these three objectives are the full journey from raw data to decision-ready insight: Objective 1 makes the data trustworthy, Objective 2 turns trustworthy data into concrete answers, and Objective 3 puts those answers in front of a real user who can act on them — without needing to write a single line of code.</w:t>
      </w:r>
    </w:p>
    <w:p w14:paraId="40495194" w14:textId="77777777" w:rsidR="0046237A" w:rsidRDefault="00000000">
      <w:pPr>
        <w:pStyle w:val="Heading1"/>
        <w:pBdr>
          <w:bottom w:val="single" w:sz="8" w:space="4" w:color="7A2E2E"/>
        </w:pBdr>
        <w:spacing w:before="360" w:after="160"/>
      </w:pPr>
      <w:r>
        <w:rPr>
          <w:b/>
          <w:bCs/>
          <w:color w:val="7A2E2E"/>
        </w:rPr>
        <w:t>3. The Raw Data</w:t>
      </w:r>
    </w:p>
    <w:p w14:paraId="40495195" w14:textId="77777777" w:rsidR="0046237A" w:rsidRDefault="00000000">
      <w:pPr>
        <w:spacing w:after="120" w:line="300" w:lineRule="auto"/>
      </w:pPr>
      <w:r>
        <w:rPr>
          <w:sz w:val="22"/>
          <w:szCs w:val="22"/>
        </w:rPr>
        <w:t>The source is a single raw file (traffic_violations_raw.xlsx), roughly 10 lakh rows and 43 columns, covering one real county's traffic stops: dates/times, location and coordinates, the violation itself, vehicle details, driver demographics, search/arrest details, and outcome flags (accident, injury, property damage, fatal).</w:t>
      </w:r>
    </w:p>
    <w:p w14:paraId="40495196" w14:textId="77777777" w:rsidR="0046237A" w:rsidRDefault="00000000">
      <w:pPr>
        <w:spacing w:after="120" w:line="300" w:lineRule="auto"/>
      </w:pPr>
      <w:r>
        <w:rPr>
          <w:sz w:val="22"/>
          <w:szCs w:val="22"/>
        </w:rPr>
        <w:t xml:space="preserve">Before any cleaning decision was made, the raw file was inspected directly — </w:t>
      </w:r>
      <w:proofErr w:type="spellStart"/>
      <w:r>
        <w:rPr>
          <w:sz w:val="22"/>
          <w:szCs w:val="22"/>
        </w:rPr>
        <w:t>dtypes</w:t>
      </w:r>
      <w:proofErr w:type="spellEnd"/>
      <w:r>
        <w:rPr>
          <w:sz w:val="22"/>
          <w:szCs w:val="22"/>
        </w:rPr>
        <w:t>, shape, a row sample, and full summary statistics — rather than assumed. This first look is what actually surfaced several of the real problems fixed later (e.g. a Search Outcome/Disposition mix-up, and the true geographic bounds of the coordinates).</w:t>
      </w:r>
    </w:p>
    <w:p w14:paraId="40495197" w14:textId="77777777" w:rsidR="0046237A" w:rsidRDefault="00000000">
      <w:pPr>
        <w:pStyle w:val="Heading1"/>
        <w:pBdr>
          <w:bottom w:val="single" w:sz="8" w:space="4" w:color="7A2E2E"/>
        </w:pBdr>
        <w:spacing w:before="360" w:after="160"/>
      </w:pPr>
      <w:r>
        <w:rPr>
          <w:b/>
          <w:bCs/>
          <w:color w:val="7A2E2E"/>
        </w:rPr>
        <w:t>4. Project Architecture (Code Structure)</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20"/>
      </w:tblGrid>
      <w:tr w:rsidR="0046237A" w14:paraId="4049519A" w14:textId="77777777">
        <w:tblPrEx>
          <w:tblCellMar>
            <w:top w:w="0" w:type="dxa"/>
            <w:bottom w:w="0" w:type="dxa"/>
          </w:tblCellMar>
        </w:tblPrEx>
        <w:trPr>
          <w:tblHeader/>
        </w:trPr>
        <w:tc>
          <w:tcPr>
            <w:tcW w:w="2600" w:type="dxa"/>
            <w:shd w:val="clear" w:color="auto" w:fill="7A2E2E"/>
            <w:tcMar>
              <w:top w:w="80" w:type="dxa"/>
              <w:left w:w="120" w:type="dxa"/>
              <w:bottom w:w="80" w:type="dxa"/>
              <w:right w:w="120" w:type="dxa"/>
            </w:tcMar>
          </w:tcPr>
          <w:p w14:paraId="40495198" w14:textId="77777777" w:rsidR="0046237A" w:rsidRDefault="00000000">
            <w:r>
              <w:rPr>
                <w:b/>
                <w:bCs/>
                <w:color w:val="FFFFFF"/>
                <w:sz w:val="21"/>
                <w:szCs w:val="21"/>
              </w:rPr>
              <w:t>File</w:t>
            </w:r>
          </w:p>
        </w:tc>
        <w:tc>
          <w:tcPr>
            <w:tcW w:w="6920" w:type="dxa"/>
            <w:shd w:val="clear" w:color="auto" w:fill="7A2E2E"/>
            <w:tcMar>
              <w:top w:w="80" w:type="dxa"/>
              <w:left w:w="120" w:type="dxa"/>
              <w:bottom w:w="80" w:type="dxa"/>
              <w:right w:w="120" w:type="dxa"/>
            </w:tcMar>
          </w:tcPr>
          <w:p w14:paraId="40495199" w14:textId="77777777" w:rsidR="0046237A" w:rsidRDefault="00000000">
            <w:r>
              <w:rPr>
                <w:b/>
                <w:bCs/>
                <w:color w:val="FFFFFF"/>
                <w:sz w:val="21"/>
                <w:szCs w:val="21"/>
              </w:rPr>
              <w:t>Responsibility</w:t>
            </w:r>
          </w:p>
        </w:tc>
      </w:tr>
      <w:tr w:rsidR="0046237A" w14:paraId="4049519D" w14:textId="77777777">
        <w:tblPrEx>
          <w:tblCellMar>
            <w:top w:w="0" w:type="dxa"/>
            <w:bottom w:w="0" w:type="dxa"/>
          </w:tblCellMar>
        </w:tblPrEx>
        <w:tc>
          <w:tcPr>
            <w:tcW w:w="2600" w:type="dxa"/>
            <w:tcMar>
              <w:top w:w="80" w:type="dxa"/>
              <w:left w:w="120" w:type="dxa"/>
              <w:bottom w:w="80" w:type="dxa"/>
              <w:right w:w="120" w:type="dxa"/>
            </w:tcMar>
          </w:tcPr>
          <w:p w14:paraId="4049519B" w14:textId="77777777" w:rsidR="0046237A" w:rsidRDefault="00000000">
            <w:r>
              <w:rPr>
                <w:color w:val="1F1F1F"/>
                <w:sz w:val="21"/>
                <w:szCs w:val="21"/>
              </w:rPr>
              <w:t>data_cleaning.py</w:t>
            </w:r>
          </w:p>
        </w:tc>
        <w:tc>
          <w:tcPr>
            <w:tcW w:w="6920" w:type="dxa"/>
            <w:tcMar>
              <w:top w:w="80" w:type="dxa"/>
              <w:left w:w="120" w:type="dxa"/>
              <w:bottom w:w="80" w:type="dxa"/>
              <w:right w:w="120" w:type="dxa"/>
            </w:tcMar>
          </w:tcPr>
          <w:p w14:paraId="4049519C" w14:textId="77777777" w:rsidR="0046237A" w:rsidRDefault="00000000">
            <w:r>
              <w:rPr>
                <w:color w:val="1F1F1F"/>
                <w:sz w:val="21"/>
                <w:szCs w:val="21"/>
              </w:rPr>
              <w:t>Reads the raw file, fixes every column type/format issue, engineers new columns, saves a clean CSV</w:t>
            </w:r>
          </w:p>
        </w:tc>
      </w:tr>
      <w:tr w:rsidR="0046237A" w14:paraId="404951A0" w14:textId="77777777">
        <w:tblPrEx>
          <w:tblCellMar>
            <w:top w:w="0" w:type="dxa"/>
            <w:bottom w:w="0" w:type="dxa"/>
          </w:tblCellMar>
        </w:tblPrEx>
        <w:tc>
          <w:tcPr>
            <w:tcW w:w="2600" w:type="dxa"/>
            <w:tcMar>
              <w:top w:w="80" w:type="dxa"/>
              <w:left w:w="120" w:type="dxa"/>
              <w:bottom w:w="80" w:type="dxa"/>
              <w:right w:w="120" w:type="dxa"/>
            </w:tcMar>
          </w:tcPr>
          <w:p w14:paraId="4049519E" w14:textId="77777777" w:rsidR="0046237A" w:rsidRDefault="00000000">
            <w:r>
              <w:rPr>
                <w:color w:val="1F1F1F"/>
                <w:sz w:val="21"/>
                <w:szCs w:val="21"/>
              </w:rPr>
              <w:t>build_database.py</w:t>
            </w:r>
          </w:p>
        </w:tc>
        <w:tc>
          <w:tcPr>
            <w:tcW w:w="6920" w:type="dxa"/>
            <w:tcMar>
              <w:top w:w="80" w:type="dxa"/>
              <w:left w:w="120" w:type="dxa"/>
              <w:bottom w:w="80" w:type="dxa"/>
              <w:right w:w="120" w:type="dxa"/>
            </w:tcMar>
          </w:tcPr>
          <w:p w14:paraId="4049519F" w14:textId="77777777" w:rsidR="0046237A" w:rsidRDefault="00000000">
            <w:r>
              <w:rPr>
                <w:color w:val="1F1F1F"/>
                <w:sz w:val="21"/>
                <w:szCs w:val="21"/>
              </w:rPr>
              <w:t>Loads the clean CSV into a normalized, indexed SQLite database (5 tables)</w:t>
            </w:r>
          </w:p>
        </w:tc>
      </w:tr>
      <w:tr w:rsidR="0046237A" w14:paraId="404951A3" w14:textId="77777777">
        <w:tblPrEx>
          <w:tblCellMar>
            <w:top w:w="0" w:type="dxa"/>
            <w:bottom w:w="0" w:type="dxa"/>
          </w:tblCellMar>
        </w:tblPrEx>
        <w:tc>
          <w:tcPr>
            <w:tcW w:w="2600" w:type="dxa"/>
            <w:tcMar>
              <w:top w:w="80" w:type="dxa"/>
              <w:left w:w="120" w:type="dxa"/>
              <w:bottom w:w="80" w:type="dxa"/>
              <w:right w:w="120" w:type="dxa"/>
            </w:tcMar>
          </w:tcPr>
          <w:p w14:paraId="404951A1" w14:textId="77777777" w:rsidR="0046237A" w:rsidRDefault="00000000">
            <w:r>
              <w:rPr>
                <w:color w:val="1F1F1F"/>
                <w:sz w:val="21"/>
                <w:szCs w:val="21"/>
              </w:rPr>
              <w:t>eda_report.py</w:t>
            </w:r>
          </w:p>
        </w:tc>
        <w:tc>
          <w:tcPr>
            <w:tcW w:w="6920" w:type="dxa"/>
            <w:tcMar>
              <w:top w:w="80" w:type="dxa"/>
              <w:left w:w="120" w:type="dxa"/>
              <w:bottom w:w="80" w:type="dxa"/>
              <w:right w:w="120" w:type="dxa"/>
            </w:tcMar>
          </w:tcPr>
          <w:p w14:paraId="404951A2" w14:textId="77777777" w:rsidR="0046237A" w:rsidRDefault="00000000">
            <w:r>
              <w:rPr>
                <w:color w:val="1F1F1F"/>
                <w:sz w:val="21"/>
                <w:szCs w:val="21"/>
              </w:rPr>
              <w:t>Reads the clean CSV, answers the project's key questions, saves charts + EDA_Report.md</w:t>
            </w:r>
          </w:p>
        </w:tc>
      </w:tr>
      <w:tr w:rsidR="0046237A" w14:paraId="404951A6" w14:textId="77777777">
        <w:tblPrEx>
          <w:tblCellMar>
            <w:top w:w="0" w:type="dxa"/>
            <w:bottom w:w="0" w:type="dxa"/>
          </w:tblCellMar>
        </w:tblPrEx>
        <w:tc>
          <w:tcPr>
            <w:tcW w:w="2600" w:type="dxa"/>
            <w:tcMar>
              <w:top w:w="80" w:type="dxa"/>
              <w:left w:w="120" w:type="dxa"/>
              <w:bottom w:w="80" w:type="dxa"/>
              <w:right w:w="120" w:type="dxa"/>
            </w:tcMar>
          </w:tcPr>
          <w:p w14:paraId="404951A4" w14:textId="77777777" w:rsidR="0046237A" w:rsidRDefault="00000000">
            <w:r>
              <w:rPr>
                <w:color w:val="1F1F1F"/>
                <w:sz w:val="21"/>
                <w:szCs w:val="21"/>
              </w:rPr>
              <w:t>app.py</w:t>
            </w:r>
          </w:p>
        </w:tc>
        <w:tc>
          <w:tcPr>
            <w:tcW w:w="6920" w:type="dxa"/>
            <w:tcMar>
              <w:top w:w="80" w:type="dxa"/>
              <w:left w:w="120" w:type="dxa"/>
              <w:bottom w:w="80" w:type="dxa"/>
              <w:right w:w="120" w:type="dxa"/>
            </w:tcMar>
          </w:tcPr>
          <w:p w14:paraId="404951A5" w14:textId="77777777" w:rsidR="0046237A" w:rsidRDefault="00000000">
            <w:proofErr w:type="spellStart"/>
            <w:r>
              <w:rPr>
                <w:color w:val="1F1F1F"/>
                <w:sz w:val="21"/>
                <w:szCs w:val="21"/>
              </w:rPr>
              <w:t>Streamlit</w:t>
            </w:r>
            <w:proofErr w:type="spellEnd"/>
            <w:r>
              <w:rPr>
                <w:color w:val="1F1F1F"/>
                <w:sz w:val="21"/>
                <w:szCs w:val="21"/>
              </w:rPr>
              <w:t xml:space="preserve"> dashboard: filters, summary metrics, charts, hotspot map — reads from the SQL database</w:t>
            </w:r>
          </w:p>
        </w:tc>
      </w:tr>
    </w:tbl>
    <w:p w14:paraId="404951A7" w14:textId="77777777" w:rsidR="0046237A" w:rsidRDefault="00000000">
      <w:pPr>
        <w:spacing w:after="120" w:line="300" w:lineRule="auto"/>
      </w:pPr>
      <w:r>
        <w:rPr>
          <w:sz w:val="22"/>
          <w:szCs w:val="22"/>
        </w:rPr>
        <w:t>Run in order:</w:t>
      </w:r>
    </w:p>
    <w:p w14:paraId="404951A8" w14:textId="77777777" w:rsidR="0046237A" w:rsidRDefault="00000000">
      <w:pPr>
        <w:pBdr>
          <w:left w:val="single" w:sz="24" w:space="8" w:color="7A2E2E"/>
        </w:pBdr>
        <w:shd w:val="clear" w:color="auto" w:fill="F3E6E1"/>
        <w:spacing w:before="120" w:after="200"/>
        <w:ind w:left="200"/>
      </w:pPr>
      <w:r>
        <w:rPr>
          <w:i/>
          <w:iCs/>
          <w:color w:val="1F1F1F"/>
          <w:sz w:val="22"/>
          <w:szCs w:val="22"/>
        </w:rPr>
        <w:t xml:space="preserve">python data_cleaning.py   →   python build_database.py   →   python eda_report.py   →   </w:t>
      </w:r>
      <w:proofErr w:type="spellStart"/>
      <w:r>
        <w:rPr>
          <w:i/>
          <w:iCs/>
          <w:color w:val="1F1F1F"/>
          <w:sz w:val="22"/>
          <w:szCs w:val="22"/>
        </w:rPr>
        <w:t>streamlit</w:t>
      </w:r>
      <w:proofErr w:type="spellEnd"/>
      <w:r>
        <w:rPr>
          <w:i/>
          <w:iCs/>
          <w:color w:val="1F1F1F"/>
          <w:sz w:val="22"/>
          <w:szCs w:val="22"/>
        </w:rPr>
        <w:t xml:space="preserve"> run app.py</w:t>
      </w:r>
    </w:p>
    <w:p w14:paraId="404951A9" w14:textId="77777777" w:rsidR="0046237A" w:rsidRDefault="00000000">
      <w:pPr>
        <w:pStyle w:val="Heading1"/>
        <w:pBdr>
          <w:bottom w:val="single" w:sz="8" w:space="4" w:color="7A2E2E"/>
        </w:pBdr>
        <w:spacing w:before="360" w:after="160"/>
      </w:pPr>
      <w:r>
        <w:rPr>
          <w:b/>
          <w:bCs/>
          <w:color w:val="7A2E2E"/>
        </w:rPr>
        <w:t>5. Data Cleaning — What Was Fixed and How</w:t>
      </w:r>
    </w:p>
    <w:p w14:paraId="404951AA" w14:textId="77777777" w:rsidR="0046237A" w:rsidRDefault="00000000">
      <w:pPr>
        <w:pStyle w:val="Heading2"/>
        <w:spacing w:before="260" w:after="120"/>
      </w:pPr>
      <w:r>
        <w:rPr>
          <w:b/>
          <w:bCs/>
          <w:color w:val="B25C4A"/>
          <w:sz w:val="25"/>
          <w:szCs w:val="25"/>
        </w:rPr>
        <w:t>5.1 Automatic column-type detection (not a hardcoded list)</w:t>
      </w:r>
    </w:p>
    <w:p w14:paraId="404951AB" w14:textId="77777777" w:rsidR="0046237A" w:rsidRDefault="00000000">
      <w:pPr>
        <w:spacing w:after="120" w:line="300" w:lineRule="auto"/>
      </w:pPr>
      <w:r>
        <w:rPr>
          <w:sz w:val="22"/>
          <w:szCs w:val="22"/>
        </w:rPr>
        <w:t xml:space="preserve">Rather than hardcoding which columns are </w:t>
      </w:r>
      <w:proofErr w:type="spellStart"/>
      <w:r>
        <w:rPr>
          <w:sz w:val="22"/>
          <w:szCs w:val="22"/>
        </w:rPr>
        <w:t>boolean</w:t>
      </w:r>
      <w:proofErr w:type="spellEnd"/>
      <w:r>
        <w:rPr>
          <w:sz w:val="22"/>
          <w:szCs w:val="22"/>
        </w:rPr>
        <w:t xml:space="preserve"> or plain text, the pipeline detects them:</w:t>
      </w:r>
    </w:p>
    <w:p w14:paraId="404951AC" w14:textId="77777777" w:rsidR="0046237A" w:rsidRDefault="00000000">
      <w:pPr>
        <w:pStyle w:val="ListParagraph"/>
        <w:numPr>
          <w:ilvl w:val="0"/>
          <w:numId w:val="2"/>
        </w:numPr>
        <w:spacing w:after="100" w:line="290" w:lineRule="auto"/>
      </w:pPr>
      <w:r>
        <w:rPr>
          <w:b/>
          <w:bCs/>
          <w:color w:val="B25C4A"/>
          <w:sz w:val="22"/>
          <w:szCs w:val="22"/>
        </w:rPr>
        <w:lastRenderedPageBreak/>
        <w:t xml:space="preserve">Boolean columns: </w:t>
      </w:r>
      <w:r>
        <w:rPr>
          <w:sz w:val="22"/>
          <w:szCs w:val="22"/>
        </w:rPr>
        <w:t xml:space="preserve">any column whose entire set of non-blank values is a subset of {YES, NO, Y, N, TRUE, FALSE} (or is already a real True/False </w:t>
      </w:r>
      <w:proofErr w:type="spellStart"/>
      <w:r>
        <w:rPr>
          <w:sz w:val="22"/>
          <w:szCs w:val="22"/>
        </w:rPr>
        <w:t>dtype</w:t>
      </w:r>
      <w:proofErr w:type="spellEnd"/>
      <w:r>
        <w:rPr>
          <w:sz w:val="22"/>
          <w:szCs w:val="22"/>
        </w:rPr>
        <w:t xml:space="preserve">) is treated as </w:t>
      </w:r>
      <w:proofErr w:type="spellStart"/>
      <w:r>
        <w:rPr>
          <w:sz w:val="22"/>
          <w:szCs w:val="22"/>
        </w:rPr>
        <w:t>boolean</w:t>
      </w:r>
      <w:proofErr w:type="spellEnd"/>
      <w:r>
        <w:rPr>
          <w:sz w:val="22"/>
          <w:szCs w:val="22"/>
        </w:rPr>
        <w:t xml:space="preserve"> — correctly finds all 12 real </w:t>
      </w:r>
      <w:proofErr w:type="spellStart"/>
      <w:r>
        <w:rPr>
          <w:sz w:val="22"/>
          <w:szCs w:val="22"/>
        </w:rPr>
        <w:t>boolean</w:t>
      </w:r>
      <w:proofErr w:type="spellEnd"/>
      <w:r>
        <w:rPr>
          <w:sz w:val="22"/>
          <w:szCs w:val="22"/>
        </w:rPr>
        <w:t xml:space="preserve"> columns automatically.</w:t>
      </w:r>
    </w:p>
    <w:p w14:paraId="404951AD" w14:textId="77777777" w:rsidR="0046237A" w:rsidRDefault="00000000">
      <w:pPr>
        <w:pStyle w:val="ListParagraph"/>
        <w:numPr>
          <w:ilvl w:val="0"/>
          <w:numId w:val="2"/>
        </w:numPr>
        <w:spacing w:after="100" w:line="290" w:lineRule="auto"/>
      </w:pPr>
      <w:r>
        <w:rPr>
          <w:b/>
          <w:bCs/>
          <w:color w:val="B25C4A"/>
          <w:sz w:val="22"/>
          <w:szCs w:val="22"/>
        </w:rPr>
        <w:t xml:space="preserve">Text columns: </w:t>
      </w:r>
      <w:r>
        <w:rPr>
          <w:sz w:val="22"/>
          <w:szCs w:val="22"/>
        </w:rPr>
        <w:t xml:space="preserve">everything left over that isn’t </w:t>
      </w:r>
      <w:proofErr w:type="spellStart"/>
      <w:r>
        <w:rPr>
          <w:sz w:val="22"/>
          <w:szCs w:val="22"/>
        </w:rPr>
        <w:t>boolean</w:t>
      </w:r>
      <w:proofErr w:type="spellEnd"/>
      <w:r>
        <w:rPr>
          <w:sz w:val="22"/>
          <w:szCs w:val="22"/>
        </w:rPr>
        <w:t xml:space="preserve"> and isn’t on the short “special handling” list (dates, coordinates, Year, Make, an ID, a duplicate column) gets standard trim/uppercase text cleaning — 23 columns, found automatically.</w:t>
      </w:r>
    </w:p>
    <w:p w14:paraId="404951AE" w14:textId="77777777" w:rsidR="0046237A" w:rsidRDefault="00000000">
      <w:pPr>
        <w:pBdr>
          <w:left w:val="single" w:sz="24" w:space="8" w:color="7A2E2E"/>
        </w:pBdr>
        <w:shd w:val="clear" w:color="auto" w:fill="F3E6E1"/>
        <w:spacing w:before="120" w:after="200"/>
        <w:ind w:left="200"/>
      </w:pPr>
      <w:r>
        <w:rPr>
          <w:i/>
          <w:iCs/>
          <w:color w:val="1F1F1F"/>
          <w:sz w:val="22"/>
          <w:szCs w:val="22"/>
        </w:rPr>
        <w:t>Why detect instead of hardcode: a fixed name list silently breaks the moment a similar column is added in a future version of the file. Detection-by-behaviour keeps working without the code needing to be touched.</w:t>
      </w:r>
    </w:p>
    <w:p w14:paraId="404951AF" w14:textId="77777777" w:rsidR="0046237A" w:rsidRDefault="00000000">
      <w:pPr>
        <w:pStyle w:val="Heading2"/>
        <w:spacing w:before="260" w:after="120"/>
      </w:pPr>
      <w:r>
        <w:rPr>
          <w:b/>
          <w:bCs/>
          <w:color w:val="B25C4A"/>
          <w:sz w:val="25"/>
          <w:szCs w:val="25"/>
        </w:rPr>
        <w:t>5.2 Dates, times, and impossible values</w:t>
      </w:r>
    </w:p>
    <w:p w14:paraId="404951B0" w14:textId="77777777" w:rsidR="0046237A" w:rsidRDefault="00000000">
      <w:pPr>
        <w:pStyle w:val="ListParagraph"/>
        <w:numPr>
          <w:ilvl w:val="0"/>
          <w:numId w:val="2"/>
        </w:numPr>
        <w:spacing w:after="100" w:line="290" w:lineRule="auto"/>
      </w:pPr>
      <w:r>
        <w:rPr>
          <w:b/>
          <w:bCs/>
          <w:color w:val="B25C4A"/>
          <w:sz w:val="22"/>
          <w:szCs w:val="22"/>
        </w:rPr>
        <w:t xml:space="preserve">Date Of Stop: </w:t>
      </w:r>
      <w:r>
        <w:rPr>
          <w:sz w:val="22"/>
          <w:szCs w:val="22"/>
        </w:rPr>
        <w:t>parsed with a mixed format parser, then any date outside a sane window is set to missing rather than kept.</w:t>
      </w:r>
    </w:p>
    <w:p w14:paraId="404951B1" w14:textId="77777777" w:rsidR="0046237A" w:rsidRDefault="00000000">
      <w:pPr>
        <w:pStyle w:val="ListParagraph"/>
        <w:numPr>
          <w:ilvl w:val="0"/>
          <w:numId w:val="2"/>
        </w:numPr>
        <w:spacing w:after="100" w:line="290" w:lineRule="auto"/>
      </w:pPr>
      <w:r>
        <w:rPr>
          <w:b/>
          <w:bCs/>
          <w:color w:val="B25C4A"/>
          <w:sz w:val="22"/>
          <w:szCs w:val="22"/>
        </w:rPr>
        <w:t xml:space="preserve">Time Of Stop: </w:t>
      </w:r>
      <w:r>
        <w:rPr>
          <w:sz w:val="22"/>
          <w:szCs w:val="22"/>
        </w:rPr>
        <w:t>parsed into a real time value.</w:t>
      </w:r>
    </w:p>
    <w:p w14:paraId="404951B2" w14:textId="77777777" w:rsidR="0046237A" w:rsidRDefault="00000000">
      <w:pPr>
        <w:pStyle w:val="ListParagraph"/>
        <w:numPr>
          <w:ilvl w:val="0"/>
          <w:numId w:val="2"/>
        </w:numPr>
        <w:spacing w:after="100" w:line="290" w:lineRule="auto"/>
      </w:pPr>
      <w:r>
        <w:rPr>
          <w:b/>
          <w:bCs/>
          <w:color w:val="B25C4A"/>
          <w:sz w:val="22"/>
          <w:szCs w:val="22"/>
        </w:rPr>
        <w:t xml:space="preserve">Search Conducted (the one </w:t>
      </w:r>
      <w:proofErr w:type="spellStart"/>
      <w:r>
        <w:rPr>
          <w:b/>
          <w:bCs/>
          <w:color w:val="B25C4A"/>
          <w:sz w:val="22"/>
          <w:szCs w:val="22"/>
        </w:rPr>
        <w:t>boolean</w:t>
      </w:r>
      <w:proofErr w:type="spellEnd"/>
      <w:r>
        <w:rPr>
          <w:b/>
          <w:bCs/>
          <w:color w:val="B25C4A"/>
          <w:sz w:val="22"/>
          <w:szCs w:val="22"/>
        </w:rPr>
        <w:t xml:space="preserve"> column with real gaps): </w:t>
      </w:r>
      <w:r>
        <w:rPr>
          <w:sz w:val="22"/>
          <w:szCs w:val="22"/>
        </w:rPr>
        <w:t>missing values are filled using the most common value within a group of related columns, rather than assuming every blank means “No.”</w:t>
      </w:r>
    </w:p>
    <w:p w14:paraId="404951B3" w14:textId="77777777" w:rsidR="0046237A" w:rsidRDefault="00000000">
      <w:pPr>
        <w:pStyle w:val="Heading2"/>
        <w:spacing w:before="260" w:after="120"/>
      </w:pPr>
      <w:r>
        <w:rPr>
          <w:b/>
          <w:bCs/>
          <w:color w:val="B25C4A"/>
          <w:sz w:val="25"/>
          <w:szCs w:val="25"/>
        </w:rPr>
        <w:t>5.3 Coordinates, Year, and other range checks</w:t>
      </w:r>
    </w:p>
    <w:p w14:paraId="404951B4" w14:textId="77777777" w:rsidR="0046237A" w:rsidRDefault="00000000">
      <w:pPr>
        <w:pStyle w:val="ListParagraph"/>
        <w:numPr>
          <w:ilvl w:val="0"/>
          <w:numId w:val="2"/>
        </w:numPr>
        <w:spacing w:after="100" w:line="290" w:lineRule="auto"/>
      </w:pPr>
      <w:r>
        <w:rPr>
          <w:b/>
          <w:bCs/>
          <w:color w:val="B25C4A"/>
          <w:sz w:val="22"/>
          <w:szCs w:val="22"/>
        </w:rPr>
        <w:t xml:space="preserve">Latitude/Longitude: </w:t>
      </w:r>
      <w:r>
        <w:rPr>
          <w:sz w:val="22"/>
          <w:szCs w:val="22"/>
        </w:rPr>
        <w:t>a literal 0 is treated as missing (a placeholder, not a real point at the equator/prime meridian); anything outside a tight real geographic box is also blanked.</w:t>
      </w:r>
    </w:p>
    <w:p w14:paraId="404951B5" w14:textId="77777777" w:rsidR="0046237A" w:rsidRDefault="00000000">
      <w:pPr>
        <w:pStyle w:val="ListParagraph"/>
        <w:numPr>
          <w:ilvl w:val="0"/>
          <w:numId w:val="2"/>
        </w:numPr>
        <w:spacing w:after="100" w:line="290" w:lineRule="auto"/>
      </w:pPr>
      <w:r>
        <w:rPr>
          <w:b/>
          <w:bCs/>
          <w:color w:val="B25C4A"/>
          <w:sz w:val="22"/>
          <w:szCs w:val="22"/>
        </w:rPr>
        <w:t xml:space="preserve">Year (vehicle manufacture year): </w:t>
      </w:r>
      <w:r>
        <w:rPr>
          <w:sz w:val="22"/>
          <w:szCs w:val="22"/>
        </w:rPr>
        <w:t>anything outside a fixed sane range is invalid and blanked — the file contains impossible values like 0 and 8092.</w:t>
      </w:r>
    </w:p>
    <w:p w14:paraId="404951B6" w14:textId="77777777" w:rsidR="0046237A" w:rsidRDefault="00000000">
      <w:pPr>
        <w:pStyle w:val="Heading2"/>
        <w:spacing w:before="260" w:after="120"/>
      </w:pPr>
      <w:r>
        <w:rPr>
          <w:b/>
          <w:bCs/>
          <w:color w:val="B25C4A"/>
          <w:sz w:val="25"/>
          <w:szCs w:val="25"/>
        </w:rPr>
        <w:t>5.4 Text standardization, typo correction, and categorization</w:t>
      </w:r>
    </w:p>
    <w:p w14:paraId="404951B7" w14:textId="77777777" w:rsidR="0046237A" w:rsidRDefault="00000000">
      <w:pPr>
        <w:pStyle w:val="ListParagraph"/>
        <w:numPr>
          <w:ilvl w:val="0"/>
          <w:numId w:val="2"/>
        </w:numPr>
        <w:spacing w:after="100" w:line="290" w:lineRule="auto"/>
      </w:pPr>
      <w:r>
        <w:rPr>
          <w:b/>
          <w:bCs/>
          <w:color w:val="B25C4A"/>
          <w:sz w:val="22"/>
          <w:szCs w:val="22"/>
        </w:rPr>
        <w:t xml:space="preserve">Make (vehicle brand): </w:t>
      </w:r>
      <w:r>
        <w:rPr>
          <w:sz w:val="22"/>
          <w:szCs w:val="22"/>
        </w:rPr>
        <w:t>cleaned and matched against a canonical list of ~70 real brands using two safe techniques: an unambiguous prefix match, and a fuzzy spelling-similarity match — plus a large hand-verified nickname/typo dictionary for cases too different in spelling to catch safely.</w:t>
      </w:r>
    </w:p>
    <w:p w14:paraId="404951B8" w14:textId="77777777" w:rsidR="0046237A" w:rsidRDefault="00000000">
      <w:pPr>
        <w:pStyle w:val="ListParagraph"/>
        <w:numPr>
          <w:ilvl w:val="0"/>
          <w:numId w:val="2"/>
        </w:numPr>
        <w:spacing w:after="100" w:line="290" w:lineRule="auto"/>
      </w:pPr>
      <w:r>
        <w:rPr>
          <w:b/>
          <w:bCs/>
          <w:color w:val="B25C4A"/>
          <w:sz w:val="22"/>
          <w:szCs w:val="22"/>
        </w:rPr>
        <w:t xml:space="preserve">Model: </w:t>
      </w:r>
      <w:r>
        <w:rPr>
          <w:sz w:val="22"/>
          <w:szCs w:val="22"/>
        </w:rPr>
        <w:t>typos corrected using a dictionary scoped to each vehicle’s own Make, so a correction only ever applies under the specific brand it was verified for.</w:t>
      </w:r>
    </w:p>
    <w:p w14:paraId="404951B9" w14:textId="77777777" w:rsidR="0046237A" w:rsidRDefault="00000000">
      <w:pPr>
        <w:pStyle w:val="ListParagraph"/>
        <w:numPr>
          <w:ilvl w:val="0"/>
          <w:numId w:val="2"/>
        </w:numPr>
        <w:spacing w:after="100" w:line="290" w:lineRule="auto"/>
      </w:pPr>
      <w:r>
        <w:rPr>
          <w:b/>
          <w:bCs/>
          <w:color w:val="B25C4A"/>
          <w:sz w:val="22"/>
          <w:szCs w:val="22"/>
        </w:rPr>
        <w:t xml:space="preserve">Driver City: </w:t>
      </w:r>
      <w:r>
        <w:rPr>
          <w:sz w:val="22"/>
          <w:szCs w:val="22"/>
        </w:rPr>
        <w:t>190 hand-verified typos fixed; abbreviated directional prefixes (N/S/E/W/Mt/St/Ft) normalized to full words; a recovery step tries to reclaim a real city name buried inside digits/junk (e.g. an apartment number or ZIP code) before finally blanking whatever still contains a digit.</w:t>
      </w:r>
    </w:p>
    <w:p w14:paraId="404951BA" w14:textId="77777777" w:rsidR="0046237A" w:rsidRDefault="00000000">
      <w:pPr>
        <w:pStyle w:val="ListParagraph"/>
        <w:numPr>
          <w:ilvl w:val="0"/>
          <w:numId w:val="2"/>
        </w:numPr>
        <w:spacing w:after="100" w:line="290" w:lineRule="auto"/>
      </w:pPr>
      <w:r>
        <w:rPr>
          <w:b/>
          <w:bCs/>
          <w:color w:val="B25C4A"/>
          <w:sz w:val="22"/>
          <w:szCs w:val="22"/>
        </w:rPr>
        <w:t xml:space="preserve">Location: </w:t>
      </w:r>
      <w:r>
        <w:rPr>
          <w:sz w:val="22"/>
          <w:szCs w:val="22"/>
        </w:rPr>
        <w:t>intersection separators (@, /, AT, AND, &amp;) standardized to one consistent form, then two new columns — Location Road 1 and Road 2 — are added (without touching the original Location column) to make individual road names usable on their own.</w:t>
      </w:r>
    </w:p>
    <w:p w14:paraId="404951BB" w14:textId="77777777" w:rsidR="0046237A" w:rsidRDefault="00000000">
      <w:pPr>
        <w:pStyle w:val="ListParagraph"/>
        <w:numPr>
          <w:ilvl w:val="0"/>
          <w:numId w:val="2"/>
        </w:numPr>
        <w:spacing w:after="100" w:line="290" w:lineRule="auto"/>
      </w:pPr>
      <w:r>
        <w:rPr>
          <w:b/>
          <w:bCs/>
          <w:color w:val="B25C4A"/>
          <w:sz w:val="22"/>
          <w:szCs w:val="22"/>
        </w:rPr>
        <w:t xml:space="preserve">Placeholder values: </w:t>
      </w:r>
      <w:r>
        <w:rPr>
          <w:sz w:val="22"/>
          <w:szCs w:val="22"/>
        </w:rPr>
        <w:t xml:space="preserve">text like NONE, UNKNOWN, UNK, XX, N/A, 0 is blanked out in the columns where it actually appears as a placeholder (Make, Model, Driver City, Article, </w:t>
      </w:r>
      <w:proofErr w:type="spellStart"/>
      <w:r>
        <w:rPr>
          <w:sz w:val="22"/>
          <w:szCs w:val="22"/>
        </w:rPr>
        <w:t>Color</w:t>
      </w:r>
      <w:proofErr w:type="spellEnd"/>
      <w:r>
        <w:rPr>
          <w:sz w:val="22"/>
          <w:szCs w:val="22"/>
        </w:rPr>
        <w:t>), rather than being treated as a real value.</w:t>
      </w:r>
    </w:p>
    <w:p w14:paraId="404951BC" w14:textId="77777777" w:rsidR="0046237A" w:rsidRDefault="00000000">
      <w:pPr>
        <w:pStyle w:val="ListParagraph"/>
        <w:numPr>
          <w:ilvl w:val="0"/>
          <w:numId w:val="2"/>
        </w:numPr>
        <w:spacing w:after="100" w:line="290" w:lineRule="auto"/>
      </w:pPr>
      <w:r>
        <w:rPr>
          <w:b/>
          <w:bCs/>
          <w:color w:val="B25C4A"/>
          <w:sz w:val="22"/>
          <w:szCs w:val="22"/>
        </w:rPr>
        <w:t xml:space="preserve">Violation Category: </w:t>
      </w:r>
      <w:r>
        <w:rPr>
          <w:sz w:val="22"/>
          <w:szCs w:val="22"/>
        </w:rPr>
        <w:t>a new column groups every Description into one of 10 broad categories (Speeding, Alcohol/DUI, Registration, etc.) using ordered keyword matching, so the dashboard and report can summarize violation types at a glance.</w:t>
      </w:r>
    </w:p>
    <w:p w14:paraId="404951BD" w14:textId="77777777" w:rsidR="0046237A" w:rsidRDefault="00000000">
      <w:pPr>
        <w:pStyle w:val="Heading1"/>
        <w:pBdr>
          <w:bottom w:val="single" w:sz="8" w:space="4" w:color="7A2E2E"/>
        </w:pBdr>
        <w:spacing w:before="360" w:after="160"/>
      </w:pPr>
      <w:r>
        <w:rPr>
          <w:b/>
          <w:bCs/>
          <w:color w:val="7A2E2E"/>
        </w:rPr>
        <w:lastRenderedPageBreak/>
        <w:t>6. Feature Engineering</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720"/>
      </w:tblGrid>
      <w:tr w:rsidR="0046237A" w14:paraId="404951C1" w14:textId="77777777">
        <w:tblPrEx>
          <w:tblCellMar>
            <w:top w:w="0" w:type="dxa"/>
            <w:bottom w:w="0" w:type="dxa"/>
          </w:tblCellMar>
        </w:tblPrEx>
        <w:trPr>
          <w:tblHeader/>
        </w:trPr>
        <w:tc>
          <w:tcPr>
            <w:tcW w:w="2000" w:type="dxa"/>
            <w:shd w:val="clear" w:color="auto" w:fill="7A2E2E"/>
            <w:tcMar>
              <w:top w:w="80" w:type="dxa"/>
              <w:left w:w="120" w:type="dxa"/>
              <w:bottom w:w="80" w:type="dxa"/>
              <w:right w:w="120" w:type="dxa"/>
            </w:tcMar>
          </w:tcPr>
          <w:p w14:paraId="404951BE" w14:textId="77777777" w:rsidR="0046237A" w:rsidRDefault="00000000">
            <w:r>
              <w:rPr>
                <w:b/>
                <w:bCs/>
                <w:color w:val="FFFFFF"/>
                <w:sz w:val="21"/>
                <w:szCs w:val="21"/>
              </w:rPr>
              <w:t>Feature</w:t>
            </w:r>
          </w:p>
        </w:tc>
        <w:tc>
          <w:tcPr>
            <w:tcW w:w="3800" w:type="dxa"/>
            <w:shd w:val="clear" w:color="auto" w:fill="7A2E2E"/>
            <w:tcMar>
              <w:top w:w="80" w:type="dxa"/>
              <w:left w:w="120" w:type="dxa"/>
              <w:bottom w:w="80" w:type="dxa"/>
              <w:right w:w="120" w:type="dxa"/>
            </w:tcMar>
          </w:tcPr>
          <w:p w14:paraId="404951BF" w14:textId="77777777" w:rsidR="0046237A" w:rsidRDefault="00000000">
            <w:r>
              <w:rPr>
                <w:b/>
                <w:bCs/>
                <w:color w:val="FFFFFF"/>
                <w:sz w:val="21"/>
                <w:szCs w:val="21"/>
              </w:rPr>
              <w:t>How it's built</w:t>
            </w:r>
          </w:p>
        </w:tc>
        <w:tc>
          <w:tcPr>
            <w:tcW w:w="3720" w:type="dxa"/>
            <w:shd w:val="clear" w:color="auto" w:fill="7A2E2E"/>
            <w:tcMar>
              <w:top w:w="80" w:type="dxa"/>
              <w:left w:w="120" w:type="dxa"/>
              <w:bottom w:w="80" w:type="dxa"/>
              <w:right w:w="120" w:type="dxa"/>
            </w:tcMar>
          </w:tcPr>
          <w:p w14:paraId="404951C0" w14:textId="77777777" w:rsidR="0046237A" w:rsidRDefault="00000000">
            <w:r>
              <w:rPr>
                <w:b/>
                <w:bCs/>
                <w:color w:val="FFFFFF"/>
                <w:sz w:val="21"/>
                <w:szCs w:val="21"/>
              </w:rPr>
              <w:t>Why it's useful</w:t>
            </w:r>
          </w:p>
        </w:tc>
      </w:tr>
      <w:tr w:rsidR="0046237A" w14:paraId="404951C5" w14:textId="77777777">
        <w:tblPrEx>
          <w:tblCellMar>
            <w:top w:w="0" w:type="dxa"/>
            <w:bottom w:w="0" w:type="dxa"/>
          </w:tblCellMar>
        </w:tblPrEx>
        <w:tc>
          <w:tcPr>
            <w:tcW w:w="2000" w:type="dxa"/>
            <w:tcMar>
              <w:top w:w="80" w:type="dxa"/>
              <w:left w:w="120" w:type="dxa"/>
              <w:bottom w:w="80" w:type="dxa"/>
              <w:right w:w="120" w:type="dxa"/>
            </w:tcMar>
          </w:tcPr>
          <w:p w14:paraId="404951C2" w14:textId="77777777" w:rsidR="0046237A" w:rsidRDefault="00000000">
            <w:r>
              <w:rPr>
                <w:color w:val="1F1F1F"/>
                <w:sz w:val="21"/>
                <w:szCs w:val="21"/>
              </w:rPr>
              <w:t>Time Of Day</w:t>
            </w:r>
          </w:p>
        </w:tc>
        <w:tc>
          <w:tcPr>
            <w:tcW w:w="3800" w:type="dxa"/>
            <w:tcMar>
              <w:top w:w="80" w:type="dxa"/>
              <w:left w:w="120" w:type="dxa"/>
              <w:bottom w:w="80" w:type="dxa"/>
              <w:right w:w="120" w:type="dxa"/>
            </w:tcMar>
          </w:tcPr>
          <w:p w14:paraId="404951C3" w14:textId="77777777" w:rsidR="0046237A" w:rsidRDefault="00000000">
            <w:r>
              <w:rPr>
                <w:color w:val="1F1F1F"/>
                <w:sz w:val="21"/>
                <w:szCs w:val="21"/>
              </w:rPr>
              <w:t>Time Of Stop grouped into 5 buckets (Late Night, Morning, Afternoon, Evening, Night)</w:t>
            </w:r>
          </w:p>
        </w:tc>
        <w:tc>
          <w:tcPr>
            <w:tcW w:w="3720" w:type="dxa"/>
            <w:tcMar>
              <w:top w:w="80" w:type="dxa"/>
              <w:left w:w="120" w:type="dxa"/>
              <w:bottom w:w="80" w:type="dxa"/>
              <w:right w:w="120" w:type="dxa"/>
            </w:tcMar>
          </w:tcPr>
          <w:p w14:paraId="404951C4" w14:textId="77777777" w:rsidR="0046237A" w:rsidRDefault="00000000">
            <w:r>
              <w:rPr>
                <w:color w:val="1F1F1F"/>
                <w:sz w:val="21"/>
                <w:szCs w:val="21"/>
              </w:rPr>
              <w:t>Turns a precise clock time into a pattern humans can reason about</w:t>
            </w:r>
          </w:p>
        </w:tc>
      </w:tr>
      <w:tr w:rsidR="0046237A" w14:paraId="404951C9" w14:textId="77777777">
        <w:tblPrEx>
          <w:tblCellMar>
            <w:top w:w="0" w:type="dxa"/>
            <w:bottom w:w="0" w:type="dxa"/>
          </w:tblCellMar>
        </w:tblPrEx>
        <w:tc>
          <w:tcPr>
            <w:tcW w:w="2000" w:type="dxa"/>
            <w:tcMar>
              <w:top w:w="80" w:type="dxa"/>
              <w:left w:w="120" w:type="dxa"/>
              <w:bottom w:w="80" w:type="dxa"/>
              <w:right w:w="120" w:type="dxa"/>
            </w:tcMar>
          </w:tcPr>
          <w:p w14:paraId="404951C6" w14:textId="77777777" w:rsidR="0046237A" w:rsidRDefault="00000000">
            <w:r>
              <w:rPr>
                <w:color w:val="1F1F1F"/>
                <w:sz w:val="21"/>
                <w:szCs w:val="21"/>
              </w:rPr>
              <w:t>Day Of Week / Month</w:t>
            </w:r>
          </w:p>
        </w:tc>
        <w:tc>
          <w:tcPr>
            <w:tcW w:w="3800" w:type="dxa"/>
            <w:tcMar>
              <w:top w:w="80" w:type="dxa"/>
              <w:left w:w="120" w:type="dxa"/>
              <w:bottom w:w="80" w:type="dxa"/>
              <w:right w:w="120" w:type="dxa"/>
            </w:tcMar>
          </w:tcPr>
          <w:p w14:paraId="404951C7" w14:textId="77777777" w:rsidR="0046237A" w:rsidRDefault="00000000">
            <w:r>
              <w:rPr>
                <w:color w:val="1F1F1F"/>
                <w:sz w:val="21"/>
                <w:szCs w:val="21"/>
              </w:rPr>
              <w:t>Derived directly from Date Of Stop</w:t>
            </w:r>
          </w:p>
        </w:tc>
        <w:tc>
          <w:tcPr>
            <w:tcW w:w="3720" w:type="dxa"/>
            <w:tcMar>
              <w:top w:w="80" w:type="dxa"/>
              <w:left w:w="120" w:type="dxa"/>
              <w:bottom w:w="80" w:type="dxa"/>
              <w:right w:w="120" w:type="dxa"/>
            </w:tcMar>
          </w:tcPr>
          <w:p w14:paraId="404951C8" w14:textId="77777777" w:rsidR="0046237A" w:rsidRDefault="00000000">
            <w:r>
              <w:rPr>
                <w:color w:val="1F1F1F"/>
                <w:sz w:val="21"/>
                <w:szCs w:val="21"/>
              </w:rPr>
              <w:t>Enables weekday/weekend and seasonal trend analysis</w:t>
            </w:r>
          </w:p>
        </w:tc>
      </w:tr>
      <w:tr w:rsidR="0046237A" w14:paraId="404951CD" w14:textId="77777777">
        <w:tblPrEx>
          <w:tblCellMar>
            <w:top w:w="0" w:type="dxa"/>
            <w:bottom w:w="0" w:type="dxa"/>
          </w:tblCellMar>
        </w:tblPrEx>
        <w:tc>
          <w:tcPr>
            <w:tcW w:w="2000" w:type="dxa"/>
            <w:tcMar>
              <w:top w:w="80" w:type="dxa"/>
              <w:left w:w="120" w:type="dxa"/>
              <w:bottom w:w="80" w:type="dxa"/>
              <w:right w:w="120" w:type="dxa"/>
            </w:tcMar>
          </w:tcPr>
          <w:p w14:paraId="404951CA" w14:textId="77777777" w:rsidR="0046237A" w:rsidRDefault="00000000">
            <w:r>
              <w:rPr>
                <w:color w:val="1F1F1F"/>
                <w:sz w:val="21"/>
                <w:szCs w:val="21"/>
              </w:rPr>
              <w:t>Accident Severity Score</w:t>
            </w:r>
          </w:p>
        </w:tc>
        <w:tc>
          <w:tcPr>
            <w:tcW w:w="3800" w:type="dxa"/>
            <w:tcMar>
              <w:top w:w="80" w:type="dxa"/>
              <w:left w:w="120" w:type="dxa"/>
              <w:bottom w:w="80" w:type="dxa"/>
              <w:right w:w="120" w:type="dxa"/>
            </w:tcMar>
          </w:tcPr>
          <w:p w14:paraId="404951CB" w14:textId="77777777" w:rsidR="0046237A" w:rsidRDefault="00000000">
            <w:r>
              <w:rPr>
                <w:color w:val="1F1F1F"/>
                <w:sz w:val="21"/>
                <w:szCs w:val="21"/>
              </w:rPr>
              <w:t>Sum of the Fatal, Personal Injury, Property Damage, and Accident flags for that stop</w:t>
            </w:r>
          </w:p>
        </w:tc>
        <w:tc>
          <w:tcPr>
            <w:tcW w:w="3720" w:type="dxa"/>
            <w:tcMar>
              <w:top w:w="80" w:type="dxa"/>
              <w:left w:w="120" w:type="dxa"/>
              <w:bottom w:w="80" w:type="dxa"/>
              <w:right w:w="120" w:type="dxa"/>
            </w:tcMar>
          </w:tcPr>
          <w:p w14:paraId="404951CC" w14:textId="77777777" w:rsidR="0046237A" w:rsidRDefault="00000000">
            <w:r>
              <w:rPr>
                <w:color w:val="1F1F1F"/>
                <w:sz w:val="21"/>
                <w:szCs w:val="21"/>
              </w:rPr>
              <w:t>A single number summarizing how serious a stop's outcome was</w:t>
            </w:r>
          </w:p>
        </w:tc>
      </w:tr>
      <w:tr w:rsidR="0046237A" w14:paraId="404951D1" w14:textId="77777777">
        <w:tblPrEx>
          <w:tblCellMar>
            <w:top w:w="0" w:type="dxa"/>
            <w:bottom w:w="0" w:type="dxa"/>
          </w:tblCellMar>
        </w:tblPrEx>
        <w:tc>
          <w:tcPr>
            <w:tcW w:w="2000" w:type="dxa"/>
            <w:tcMar>
              <w:top w:w="80" w:type="dxa"/>
              <w:left w:w="120" w:type="dxa"/>
              <w:bottom w:w="80" w:type="dxa"/>
              <w:right w:w="120" w:type="dxa"/>
            </w:tcMar>
          </w:tcPr>
          <w:p w14:paraId="404951CE" w14:textId="77777777" w:rsidR="0046237A" w:rsidRDefault="00000000">
            <w:r>
              <w:rPr>
                <w:color w:val="1F1F1F"/>
                <w:sz w:val="21"/>
                <w:szCs w:val="21"/>
              </w:rPr>
              <w:t>Violation Category</w:t>
            </w:r>
          </w:p>
        </w:tc>
        <w:tc>
          <w:tcPr>
            <w:tcW w:w="3800" w:type="dxa"/>
            <w:tcMar>
              <w:top w:w="80" w:type="dxa"/>
              <w:left w:w="120" w:type="dxa"/>
              <w:bottom w:w="80" w:type="dxa"/>
              <w:right w:w="120" w:type="dxa"/>
            </w:tcMar>
          </w:tcPr>
          <w:p w14:paraId="404951CF" w14:textId="77777777" w:rsidR="0046237A" w:rsidRDefault="00000000">
            <w:r>
              <w:rPr>
                <w:color w:val="1F1F1F"/>
                <w:sz w:val="21"/>
                <w:szCs w:val="21"/>
              </w:rPr>
              <w:t>Keyword-matched grouping of Description (see §5.4)</w:t>
            </w:r>
          </w:p>
        </w:tc>
        <w:tc>
          <w:tcPr>
            <w:tcW w:w="3720" w:type="dxa"/>
            <w:tcMar>
              <w:top w:w="80" w:type="dxa"/>
              <w:left w:w="120" w:type="dxa"/>
              <w:bottom w:w="80" w:type="dxa"/>
              <w:right w:w="120" w:type="dxa"/>
            </w:tcMar>
          </w:tcPr>
          <w:p w14:paraId="404951D0" w14:textId="77777777" w:rsidR="0046237A" w:rsidRDefault="00000000">
            <w:proofErr w:type="spellStart"/>
            <w:r>
              <w:rPr>
                <w:color w:val="1F1F1F"/>
                <w:sz w:val="21"/>
                <w:szCs w:val="21"/>
              </w:rPr>
              <w:t>Lets</w:t>
            </w:r>
            <w:proofErr w:type="spellEnd"/>
            <w:r>
              <w:rPr>
                <w:color w:val="1F1F1F"/>
                <w:sz w:val="21"/>
                <w:szCs w:val="21"/>
              </w:rPr>
              <w:t xml:space="preserve"> 'what kind of violation' be </w:t>
            </w:r>
            <w:proofErr w:type="spellStart"/>
            <w:r>
              <w:rPr>
                <w:color w:val="1F1F1F"/>
                <w:sz w:val="21"/>
                <w:szCs w:val="21"/>
              </w:rPr>
              <w:t>analyzed</w:t>
            </w:r>
            <w:proofErr w:type="spellEnd"/>
            <w:r>
              <w:rPr>
                <w:color w:val="1F1F1F"/>
                <w:sz w:val="21"/>
                <w:szCs w:val="21"/>
              </w:rPr>
              <w:t xml:space="preserve"> without hundreds of raw Description values</w:t>
            </w:r>
          </w:p>
        </w:tc>
      </w:tr>
      <w:tr w:rsidR="0046237A" w14:paraId="404951D5" w14:textId="77777777">
        <w:tblPrEx>
          <w:tblCellMar>
            <w:top w:w="0" w:type="dxa"/>
            <w:bottom w:w="0" w:type="dxa"/>
          </w:tblCellMar>
        </w:tblPrEx>
        <w:tc>
          <w:tcPr>
            <w:tcW w:w="2000" w:type="dxa"/>
            <w:tcMar>
              <w:top w:w="80" w:type="dxa"/>
              <w:left w:w="120" w:type="dxa"/>
              <w:bottom w:w="80" w:type="dxa"/>
              <w:right w:w="120" w:type="dxa"/>
            </w:tcMar>
          </w:tcPr>
          <w:p w14:paraId="404951D2" w14:textId="77777777" w:rsidR="0046237A" w:rsidRDefault="00000000">
            <w:r>
              <w:rPr>
                <w:color w:val="1F1F1F"/>
                <w:sz w:val="21"/>
                <w:szCs w:val="21"/>
              </w:rPr>
              <w:t>Location Road 1 / Road 2</w:t>
            </w:r>
          </w:p>
        </w:tc>
        <w:tc>
          <w:tcPr>
            <w:tcW w:w="3800" w:type="dxa"/>
            <w:tcMar>
              <w:top w:w="80" w:type="dxa"/>
              <w:left w:w="120" w:type="dxa"/>
              <w:bottom w:w="80" w:type="dxa"/>
              <w:right w:w="120" w:type="dxa"/>
            </w:tcMar>
          </w:tcPr>
          <w:p w14:paraId="404951D3" w14:textId="77777777" w:rsidR="0046237A" w:rsidRDefault="00000000">
            <w:r>
              <w:rPr>
                <w:color w:val="1F1F1F"/>
                <w:sz w:val="21"/>
                <w:szCs w:val="21"/>
              </w:rPr>
              <w:t>Split from a standardized Location (see §5.4)</w:t>
            </w:r>
          </w:p>
        </w:tc>
        <w:tc>
          <w:tcPr>
            <w:tcW w:w="3720" w:type="dxa"/>
            <w:tcMar>
              <w:top w:w="80" w:type="dxa"/>
              <w:left w:w="120" w:type="dxa"/>
              <w:bottom w:w="80" w:type="dxa"/>
              <w:right w:w="120" w:type="dxa"/>
            </w:tcMar>
          </w:tcPr>
          <w:p w14:paraId="404951D4" w14:textId="77777777" w:rsidR="0046237A" w:rsidRDefault="00000000">
            <w:r>
              <w:rPr>
                <w:color w:val="1F1F1F"/>
                <w:sz w:val="21"/>
                <w:szCs w:val="21"/>
              </w:rPr>
              <w:t>Enables road-level analysis, not just full-intersection strings</w:t>
            </w:r>
          </w:p>
        </w:tc>
      </w:tr>
    </w:tbl>
    <w:p w14:paraId="404951D6" w14:textId="77777777" w:rsidR="0046237A" w:rsidRDefault="00000000">
      <w:pPr>
        <w:pStyle w:val="Heading1"/>
        <w:pBdr>
          <w:bottom w:val="single" w:sz="8" w:space="4" w:color="7A2E2E"/>
        </w:pBdr>
        <w:spacing w:before="360" w:after="160"/>
      </w:pPr>
      <w:r>
        <w:rPr>
          <w:b/>
          <w:bCs/>
          <w:color w:val="7A2E2E"/>
        </w:rPr>
        <w:t>7. Why These Methods and Thresholds — and Not Others</w:t>
      </w:r>
    </w:p>
    <w:p w14:paraId="404951D7" w14:textId="77777777" w:rsidR="0046237A" w:rsidRDefault="00000000">
      <w:pPr>
        <w:spacing w:after="120" w:line="300" w:lineRule="auto"/>
      </w:pPr>
      <w:r>
        <w:rPr>
          <w:sz w:val="22"/>
          <w:szCs w:val="22"/>
        </w:rPr>
        <w:t>Every cutoff below was chosen deliberately and checked against the real data, not picked arbitrarily. This section explains the reasoning, and what the resulting number tells you about data quality.</w:t>
      </w:r>
    </w:p>
    <w:p w14:paraId="404951D8" w14:textId="77777777" w:rsidR="0046237A" w:rsidRDefault="00000000">
      <w:pPr>
        <w:pStyle w:val="Heading2"/>
        <w:spacing w:before="260" w:after="120"/>
      </w:pPr>
      <w:r>
        <w:rPr>
          <w:b/>
          <w:bCs/>
          <w:color w:val="B25C4A"/>
          <w:sz w:val="25"/>
          <w:szCs w:val="25"/>
        </w:rPr>
        <w:t>7.1 Outlier detection: the 1.5 × IQR rule</w:t>
      </w:r>
    </w:p>
    <w:p w14:paraId="404951D9" w14:textId="77777777" w:rsidR="0046237A" w:rsidRDefault="00000000">
      <w:pPr>
        <w:spacing w:after="120" w:line="300" w:lineRule="auto"/>
      </w:pPr>
      <w:r>
        <w:rPr>
          <w:sz w:val="22"/>
          <w:szCs w:val="22"/>
        </w:rPr>
        <w:t>Used in eda_report.py to count outliers in numeric columns (</w:t>
      </w:r>
      <w:proofErr w:type="spellStart"/>
      <w:r>
        <w:rPr>
          <w:sz w:val="22"/>
          <w:szCs w:val="22"/>
        </w:rPr>
        <w:t>detect_outliers_iqr</w:t>
      </w:r>
      <w:proofErr w:type="spellEnd"/>
      <w:r>
        <w:rPr>
          <w:sz w:val="22"/>
          <w:szCs w:val="22"/>
        </w:rPr>
        <w:t>).</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120"/>
      </w:tblGrid>
      <w:tr w:rsidR="0046237A" w14:paraId="404951DC" w14:textId="77777777">
        <w:tblPrEx>
          <w:tblCellMar>
            <w:top w:w="0" w:type="dxa"/>
            <w:bottom w:w="0" w:type="dxa"/>
          </w:tblCellMar>
        </w:tblPrEx>
        <w:trPr>
          <w:tblHeader/>
        </w:trPr>
        <w:tc>
          <w:tcPr>
            <w:tcW w:w="3400" w:type="dxa"/>
            <w:shd w:val="clear" w:color="auto" w:fill="7A2E2E"/>
            <w:tcMar>
              <w:top w:w="80" w:type="dxa"/>
              <w:left w:w="120" w:type="dxa"/>
              <w:bottom w:w="80" w:type="dxa"/>
              <w:right w:w="120" w:type="dxa"/>
            </w:tcMar>
          </w:tcPr>
          <w:p w14:paraId="404951DA" w14:textId="77777777" w:rsidR="0046237A" w:rsidRDefault="00000000">
            <w:r>
              <w:rPr>
                <w:b/>
                <w:bCs/>
                <w:color w:val="FFFFFF"/>
                <w:sz w:val="21"/>
                <w:szCs w:val="21"/>
              </w:rPr>
              <w:t>Alternative considered</w:t>
            </w:r>
          </w:p>
        </w:tc>
        <w:tc>
          <w:tcPr>
            <w:tcW w:w="6120" w:type="dxa"/>
            <w:shd w:val="clear" w:color="auto" w:fill="7A2E2E"/>
            <w:tcMar>
              <w:top w:w="80" w:type="dxa"/>
              <w:left w:w="120" w:type="dxa"/>
              <w:bottom w:w="80" w:type="dxa"/>
              <w:right w:w="120" w:type="dxa"/>
            </w:tcMar>
          </w:tcPr>
          <w:p w14:paraId="404951DB" w14:textId="77777777" w:rsidR="0046237A" w:rsidRDefault="00000000">
            <w:r>
              <w:rPr>
                <w:b/>
                <w:bCs/>
                <w:color w:val="FFFFFF"/>
                <w:sz w:val="21"/>
                <w:szCs w:val="21"/>
              </w:rPr>
              <w:t>Why 1.5× IQR was preferred</w:t>
            </w:r>
          </w:p>
        </w:tc>
      </w:tr>
      <w:tr w:rsidR="0046237A" w14:paraId="404951DF" w14:textId="77777777">
        <w:tblPrEx>
          <w:tblCellMar>
            <w:top w:w="0" w:type="dxa"/>
            <w:bottom w:w="0" w:type="dxa"/>
          </w:tblCellMar>
        </w:tblPrEx>
        <w:tc>
          <w:tcPr>
            <w:tcW w:w="3400" w:type="dxa"/>
            <w:tcMar>
              <w:top w:w="80" w:type="dxa"/>
              <w:left w:w="120" w:type="dxa"/>
              <w:bottom w:w="80" w:type="dxa"/>
              <w:right w:w="120" w:type="dxa"/>
            </w:tcMar>
          </w:tcPr>
          <w:p w14:paraId="404951DD" w14:textId="77777777" w:rsidR="0046237A" w:rsidRDefault="00000000">
            <w:r>
              <w:rPr>
                <w:color w:val="1F1F1F"/>
                <w:sz w:val="21"/>
                <w:szCs w:val="21"/>
              </w:rPr>
              <w:t>Z-score (mean ± 3 standard deviations)</w:t>
            </w:r>
          </w:p>
        </w:tc>
        <w:tc>
          <w:tcPr>
            <w:tcW w:w="6120" w:type="dxa"/>
            <w:tcMar>
              <w:top w:w="80" w:type="dxa"/>
              <w:left w:w="120" w:type="dxa"/>
              <w:bottom w:w="80" w:type="dxa"/>
              <w:right w:w="120" w:type="dxa"/>
            </w:tcMar>
          </w:tcPr>
          <w:p w14:paraId="404951DE" w14:textId="77777777" w:rsidR="0046237A" w:rsidRDefault="00000000">
            <w:r>
              <w:rPr>
                <w:color w:val="1F1F1F"/>
                <w:sz w:val="21"/>
                <w:szCs w:val="21"/>
              </w:rPr>
              <w:t>Assumes a roughly normal (bell-curve) distribution. Traffic and severity data is skewed (most stops are minor), so the mean and standard deviation are themselves distorted by the very outliers you're trying to find.</w:t>
            </w:r>
          </w:p>
        </w:tc>
      </w:tr>
      <w:tr w:rsidR="0046237A" w14:paraId="404951E2" w14:textId="77777777">
        <w:tblPrEx>
          <w:tblCellMar>
            <w:top w:w="0" w:type="dxa"/>
            <w:bottom w:w="0" w:type="dxa"/>
          </w:tblCellMar>
        </w:tblPrEx>
        <w:tc>
          <w:tcPr>
            <w:tcW w:w="3400" w:type="dxa"/>
            <w:tcMar>
              <w:top w:w="80" w:type="dxa"/>
              <w:left w:w="120" w:type="dxa"/>
              <w:bottom w:w="80" w:type="dxa"/>
              <w:right w:w="120" w:type="dxa"/>
            </w:tcMar>
          </w:tcPr>
          <w:p w14:paraId="404951E0" w14:textId="77777777" w:rsidR="0046237A" w:rsidRDefault="00000000">
            <w:r>
              <w:rPr>
                <w:color w:val="1F1F1F"/>
                <w:sz w:val="21"/>
                <w:szCs w:val="21"/>
              </w:rPr>
              <w:t>A fixed manual cutoff (e.g. 'Year below 1990 is an outlier')</w:t>
            </w:r>
          </w:p>
        </w:tc>
        <w:tc>
          <w:tcPr>
            <w:tcW w:w="6120" w:type="dxa"/>
            <w:tcMar>
              <w:top w:w="80" w:type="dxa"/>
              <w:left w:w="120" w:type="dxa"/>
              <w:bottom w:w="80" w:type="dxa"/>
              <w:right w:w="120" w:type="dxa"/>
            </w:tcMar>
          </w:tcPr>
          <w:p w14:paraId="404951E1" w14:textId="77777777" w:rsidR="0046237A" w:rsidRDefault="00000000">
            <w:r>
              <w:rPr>
                <w:color w:val="1F1F1F"/>
                <w:sz w:val="21"/>
                <w:szCs w:val="21"/>
              </w:rPr>
              <w:t>Arbitrary and dataset-specific — has to be re-guessed for every new column and every new dataset.</w:t>
            </w:r>
          </w:p>
        </w:tc>
      </w:tr>
      <w:tr w:rsidR="0046237A" w14:paraId="404951E5" w14:textId="77777777">
        <w:tblPrEx>
          <w:tblCellMar>
            <w:top w:w="0" w:type="dxa"/>
            <w:bottom w:w="0" w:type="dxa"/>
          </w:tblCellMar>
        </w:tblPrEx>
        <w:tc>
          <w:tcPr>
            <w:tcW w:w="3400" w:type="dxa"/>
            <w:tcMar>
              <w:top w:w="80" w:type="dxa"/>
              <w:left w:w="120" w:type="dxa"/>
              <w:bottom w:w="80" w:type="dxa"/>
              <w:right w:w="120" w:type="dxa"/>
            </w:tcMar>
          </w:tcPr>
          <w:p w14:paraId="404951E3" w14:textId="77777777" w:rsidR="0046237A" w:rsidRDefault="00000000">
            <w:r>
              <w:rPr>
                <w:color w:val="1F1F1F"/>
                <w:sz w:val="21"/>
                <w:szCs w:val="21"/>
              </w:rPr>
              <w:t>3× IQR ('far outliers')</w:t>
            </w:r>
          </w:p>
        </w:tc>
        <w:tc>
          <w:tcPr>
            <w:tcW w:w="6120" w:type="dxa"/>
            <w:tcMar>
              <w:top w:w="80" w:type="dxa"/>
              <w:left w:w="120" w:type="dxa"/>
              <w:bottom w:w="80" w:type="dxa"/>
              <w:right w:w="120" w:type="dxa"/>
            </w:tcMar>
          </w:tcPr>
          <w:p w14:paraId="404951E4" w14:textId="77777777" w:rsidR="0046237A" w:rsidRDefault="00000000">
            <w:r>
              <w:rPr>
                <w:color w:val="1F1F1F"/>
                <w:sz w:val="21"/>
                <w:szCs w:val="21"/>
              </w:rPr>
              <w:t>Too lenient for this use — misses moderately unusual values that are still worth flagging in a report.</w:t>
            </w:r>
          </w:p>
        </w:tc>
      </w:tr>
    </w:tbl>
    <w:p w14:paraId="404951E6" w14:textId="77777777" w:rsidR="0046237A" w:rsidRDefault="00000000">
      <w:pPr>
        <w:pBdr>
          <w:left w:val="single" w:sz="24" w:space="8" w:color="7A2E2E"/>
        </w:pBdr>
        <w:shd w:val="clear" w:color="auto" w:fill="F3E6E1"/>
        <w:spacing w:before="120" w:after="200"/>
        <w:ind w:left="200"/>
      </w:pPr>
      <w:r>
        <w:rPr>
          <w:i/>
          <w:iCs/>
          <w:color w:val="1F1F1F"/>
          <w:sz w:val="22"/>
          <w:szCs w:val="22"/>
        </w:rPr>
        <w:t>Why 1.5× specifically: it is the long-established statistical convention (the same rule used in a standard box-plot) for flagging a 'moderate' outlier, and it doesn't assume any particular distribution shape — it works directly off the data's own spread (the interquartile range), which makes it robust on skewed, real-world columns like this one.</w:t>
      </w:r>
    </w:p>
    <w:p w14:paraId="404951E7" w14:textId="77777777" w:rsidR="0046237A" w:rsidRDefault="00000000">
      <w:pPr>
        <w:pStyle w:val="ListParagraph"/>
        <w:numPr>
          <w:ilvl w:val="0"/>
          <w:numId w:val="2"/>
        </w:numPr>
        <w:spacing w:after="100" w:line="290" w:lineRule="auto"/>
      </w:pPr>
      <w:r>
        <w:rPr>
          <w:b/>
          <w:bCs/>
          <w:color w:val="B25C4A"/>
          <w:sz w:val="22"/>
          <w:szCs w:val="22"/>
        </w:rPr>
        <w:t xml:space="preserve">What the resulting count tells you: </w:t>
      </w:r>
      <w:r>
        <w:rPr>
          <w:sz w:val="22"/>
          <w:szCs w:val="22"/>
        </w:rPr>
        <w:t>a very small number of flagged outliers relative to total rows (well under 1%) signals a healthy, mostly-clean numeric column. A large share flagged is a signal to go back and check whether the column needs a hard range check as well (which is exactly why Year and coordinates additionally get explicit bounds — see §7.3 — rather than relying on IQR alone).</w:t>
      </w:r>
    </w:p>
    <w:p w14:paraId="404951E8" w14:textId="77777777" w:rsidR="0046237A" w:rsidRDefault="00000000">
      <w:pPr>
        <w:pStyle w:val="Heading2"/>
        <w:spacing w:before="260" w:after="120"/>
      </w:pPr>
      <w:r>
        <w:rPr>
          <w:b/>
          <w:bCs/>
          <w:color w:val="B25C4A"/>
          <w:sz w:val="25"/>
          <w:szCs w:val="25"/>
        </w:rPr>
        <w:t>7.2 Fuzzy text matching: the 0.82 similarity cutoff</w:t>
      </w:r>
    </w:p>
    <w:p w14:paraId="404951E9" w14:textId="77777777" w:rsidR="0046237A" w:rsidRDefault="00000000">
      <w:pPr>
        <w:spacing w:after="120" w:line="300" w:lineRule="auto"/>
      </w:pPr>
      <w:r>
        <w:rPr>
          <w:sz w:val="22"/>
          <w:szCs w:val="22"/>
        </w:rPr>
        <w:lastRenderedPageBreak/>
        <w:t xml:space="preserve">Used in </w:t>
      </w:r>
      <w:proofErr w:type="spellStart"/>
      <w:r>
        <w:rPr>
          <w:sz w:val="22"/>
          <w:szCs w:val="22"/>
        </w:rPr>
        <w:t>standardize_make</w:t>
      </w:r>
      <w:proofErr w:type="spellEnd"/>
      <w:r>
        <w:rPr>
          <w:sz w:val="22"/>
          <w:szCs w:val="22"/>
        </w:rPr>
        <w:t xml:space="preserve"> to catch vehicle-brand typos generically (via </w:t>
      </w:r>
      <w:proofErr w:type="spellStart"/>
      <w:r>
        <w:rPr>
          <w:sz w:val="22"/>
          <w:szCs w:val="22"/>
        </w:rPr>
        <w:t>difflib.get_close_matches</w:t>
      </w:r>
      <w:proofErr w:type="spellEnd"/>
      <w:r>
        <w:rPr>
          <w:sz w:val="22"/>
          <w:szCs w:val="22"/>
        </w:rPr>
        <w:t>), instead of relying only on a pre-built list of known typos.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120"/>
      </w:tblGrid>
      <w:tr w:rsidR="0046237A" w14:paraId="404951EC" w14:textId="77777777">
        <w:tblPrEx>
          <w:tblCellMar>
            <w:top w:w="0" w:type="dxa"/>
            <w:bottom w:w="0" w:type="dxa"/>
          </w:tblCellMar>
        </w:tblPrEx>
        <w:trPr>
          <w:tblHeader/>
        </w:trPr>
        <w:tc>
          <w:tcPr>
            <w:tcW w:w="3400" w:type="dxa"/>
            <w:shd w:val="clear" w:color="auto" w:fill="7A2E2E"/>
            <w:tcMar>
              <w:top w:w="80" w:type="dxa"/>
              <w:left w:w="120" w:type="dxa"/>
              <w:bottom w:w="80" w:type="dxa"/>
              <w:right w:w="120" w:type="dxa"/>
            </w:tcMar>
          </w:tcPr>
          <w:p w14:paraId="404951EA" w14:textId="77777777" w:rsidR="0046237A" w:rsidRDefault="00000000">
            <w:r>
              <w:rPr>
                <w:b/>
                <w:bCs/>
                <w:color w:val="FFFFFF"/>
                <w:sz w:val="21"/>
                <w:szCs w:val="21"/>
              </w:rPr>
              <w:t>Alternative considered</w:t>
            </w:r>
          </w:p>
        </w:tc>
        <w:tc>
          <w:tcPr>
            <w:tcW w:w="6120" w:type="dxa"/>
            <w:shd w:val="clear" w:color="auto" w:fill="7A2E2E"/>
            <w:tcMar>
              <w:top w:w="80" w:type="dxa"/>
              <w:left w:w="120" w:type="dxa"/>
              <w:bottom w:w="80" w:type="dxa"/>
              <w:right w:w="120" w:type="dxa"/>
            </w:tcMar>
          </w:tcPr>
          <w:p w14:paraId="404951EB" w14:textId="77777777" w:rsidR="0046237A" w:rsidRDefault="00000000">
            <w:r>
              <w:rPr>
                <w:b/>
                <w:bCs/>
                <w:color w:val="FFFFFF"/>
                <w:sz w:val="21"/>
                <w:szCs w:val="21"/>
              </w:rPr>
              <w:t>Why 0.82 was preferred</w:t>
            </w:r>
          </w:p>
        </w:tc>
      </w:tr>
      <w:tr w:rsidR="0046237A" w14:paraId="404951EF" w14:textId="77777777">
        <w:tblPrEx>
          <w:tblCellMar>
            <w:top w:w="0" w:type="dxa"/>
            <w:bottom w:w="0" w:type="dxa"/>
          </w:tblCellMar>
        </w:tblPrEx>
        <w:tc>
          <w:tcPr>
            <w:tcW w:w="3400" w:type="dxa"/>
            <w:tcMar>
              <w:top w:w="80" w:type="dxa"/>
              <w:left w:w="120" w:type="dxa"/>
              <w:bottom w:w="80" w:type="dxa"/>
              <w:right w:w="120" w:type="dxa"/>
            </w:tcMar>
          </w:tcPr>
          <w:p w14:paraId="404951ED" w14:textId="77777777" w:rsidR="0046237A" w:rsidRDefault="00000000">
            <w:r>
              <w:rPr>
                <w:color w:val="1F1F1F"/>
                <w:sz w:val="21"/>
                <w:szCs w:val="21"/>
              </w:rPr>
              <w:t>A lower cutoff (e.g. 0.6–0.7)</w:t>
            </w:r>
          </w:p>
        </w:tc>
        <w:tc>
          <w:tcPr>
            <w:tcW w:w="6120" w:type="dxa"/>
            <w:tcMar>
              <w:top w:w="80" w:type="dxa"/>
              <w:left w:w="120" w:type="dxa"/>
              <w:bottom w:w="80" w:type="dxa"/>
              <w:right w:w="120" w:type="dxa"/>
            </w:tcMar>
          </w:tcPr>
          <w:p w14:paraId="404951EE" w14:textId="77777777" w:rsidR="0046237A" w:rsidRDefault="00000000">
            <w:r>
              <w:rPr>
                <w:color w:val="1F1F1F"/>
                <w:sz w:val="21"/>
                <w:szCs w:val="21"/>
              </w:rPr>
              <w:t>Too permissive — checked directly and found it would incorrectly merge genuinely different brands that merely share several letters (a false match is worse than a missed one here, since it silently corrupts real data).</w:t>
            </w:r>
          </w:p>
        </w:tc>
      </w:tr>
      <w:tr w:rsidR="0046237A" w14:paraId="404951F2" w14:textId="77777777">
        <w:tblPrEx>
          <w:tblCellMar>
            <w:top w:w="0" w:type="dxa"/>
            <w:bottom w:w="0" w:type="dxa"/>
          </w:tblCellMar>
        </w:tblPrEx>
        <w:tc>
          <w:tcPr>
            <w:tcW w:w="3400" w:type="dxa"/>
            <w:tcMar>
              <w:top w:w="80" w:type="dxa"/>
              <w:left w:w="120" w:type="dxa"/>
              <w:bottom w:w="80" w:type="dxa"/>
              <w:right w:w="120" w:type="dxa"/>
            </w:tcMar>
          </w:tcPr>
          <w:p w14:paraId="404951F0" w14:textId="77777777" w:rsidR="0046237A" w:rsidRDefault="00000000">
            <w:r>
              <w:rPr>
                <w:color w:val="1F1F1F"/>
                <w:sz w:val="21"/>
                <w:szCs w:val="21"/>
              </w:rPr>
              <w:t>A higher cutoff (e.g. 0.95)</w:t>
            </w:r>
          </w:p>
        </w:tc>
        <w:tc>
          <w:tcPr>
            <w:tcW w:w="6120" w:type="dxa"/>
            <w:tcMar>
              <w:top w:w="80" w:type="dxa"/>
              <w:left w:w="120" w:type="dxa"/>
              <w:bottom w:w="80" w:type="dxa"/>
              <w:right w:w="120" w:type="dxa"/>
            </w:tcMar>
          </w:tcPr>
          <w:p w14:paraId="404951F1" w14:textId="77777777" w:rsidR="0046237A" w:rsidRDefault="00000000">
            <w:r>
              <w:rPr>
                <w:color w:val="1F1F1F"/>
                <w:sz w:val="21"/>
                <w:szCs w:val="21"/>
              </w:rPr>
              <w:t>Too strict — misses real typos with 2–3 changed characters, which are common in free-text entry.</w:t>
            </w:r>
          </w:p>
        </w:tc>
      </w:tr>
      <w:tr w:rsidR="0046237A" w14:paraId="404951F5" w14:textId="77777777">
        <w:tblPrEx>
          <w:tblCellMar>
            <w:top w:w="0" w:type="dxa"/>
            <w:bottom w:w="0" w:type="dxa"/>
          </w:tblCellMar>
        </w:tblPrEx>
        <w:tc>
          <w:tcPr>
            <w:tcW w:w="3400" w:type="dxa"/>
            <w:tcMar>
              <w:top w:w="80" w:type="dxa"/>
              <w:left w:w="120" w:type="dxa"/>
              <w:bottom w:w="80" w:type="dxa"/>
              <w:right w:w="120" w:type="dxa"/>
            </w:tcMar>
          </w:tcPr>
          <w:p w14:paraId="404951F3" w14:textId="77777777" w:rsidR="0046237A" w:rsidRDefault="00000000">
            <w:r>
              <w:rPr>
                <w:color w:val="1F1F1F"/>
                <w:sz w:val="21"/>
                <w:szCs w:val="21"/>
              </w:rPr>
              <w:t>No fuzzy matching at all (dictionary-only)</w:t>
            </w:r>
          </w:p>
        </w:tc>
        <w:tc>
          <w:tcPr>
            <w:tcW w:w="6120" w:type="dxa"/>
            <w:tcMar>
              <w:top w:w="80" w:type="dxa"/>
              <w:left w:w="120" w:type="dxa"/>
              <w:bottom w:w="80" w:type="dxa"/>
              <w:right w:w="120" w:type="dxa"/>
            </w:tcMar>
          </w:tcPr>
          <w:p w14:paraId="404951F4" w14:textId="77777777" w:rsidR="0046237A" w:rsidRDefault="00000000">
            <w:r>
              <w:rPr>
                <w:color w:val="1F1F1F"/>
                <w:sz w:val="21"/>
                <w:szCs w:val="21"/>
              </w:rPr>
              <w:t>This is exactly what MAKE_NICKNAMES already covers — but a fixed dictionary only ever catches typos someone has personally found before. A brand-new misspelling not yet in the dictionary would pass through uncorrected.</w:t>
            </w:r>
          </w:p>
        </w:tc>
      </w:tr>
    </w:tbl>
    <w:p w14:paraId="404951F6" w14:textId="77777777" w:rsidR="0046237A" w:rsidRDefault="00000000">
      <w:pPr>
        <w:pBdr>
          <w:left w:val="single" w:sz="24" w:space="8" w:color="7A2E2E"/>
        </w:pBdr>
        <w:shd w:val="clear" w:color="auto" w:fill="F3E6E1"/>
        <w:spacing w:before="120" w:after="200"/>
        <w:ind w:left="200"/>
      </w:pPr>
      <w:r>
        <w:rPr>
          <w:i/>
          <w:iCs/>
          <w:color w:val="1F1F1F"/>
          <w:sz w:val="22"/>
          <w:szCs w:val="22"/>
        </w:rPr>
        <w:t>0.82 was set as the point where a match is confident enough to auto-correct safely, verified by checking real borderline cases by hand. Anything scoring below it is deliberately left alone rather than guessed at — for messy free-text data, a missed correction is a far smaller problem than a wrong one.</w:t>
      </w:r>
    </w:p>
    <w:p w14:paraId="404951F7" w14:textId="77777777" w:rsidR="0046237A" w:rsidRDefault="00000000">
      <w:pPr>
        <w:pStyle w:val="ListParagraph"/>
        <w:numPr>
          <w:ilvl w:val="0"/>
          <w:numId w:val="2"/>
        </w:numPr>
        <w:spacing w:after="100" w:line="290" w:lineRule="auto"/>
      </w:pPr>
      <w:r>
        <w:rPr>
          <w:b/>
          <w:bCs/>
          <w:color w:val="B25C4A"/>
          <w:sz w:val="22"/>
          <w:szCs w:val="22"/>
        </w:rPr>
        <w:t xml:space="preserve">What this threshold protects against: </w:t>
      </w:r>
      <w:r>
        <w:rPr>
          <w:sz w:val="22"/>
          <w:szCs w:val="22"/>
        </w:rPr>
        <w:t>silent data corruption. A model or report that merges two real, different car brands because their names 'look similar enough' produces confidently wrong output — the 0.82 bar, plus the unique-prefix-match check that runs before it, exists specifically to avoid that failure mode.</w:t>
      </w:r>
    </w:p>
    <w:p w14:paraId="404951F8" w14:textId="77777777" w:rsidR="0046237A" w:rsidRDefault="00000000">
      <w:pPr>
        <w:pStyle w:val="Heading2"/>
        <w:spacing w:before="260" w:after="120"/>
      </w:pPr>
      <w:r>
        <w:rPr>
          <w:b/>
          <w:bCs/>
          <w:color w:val="B25C4A"/>
          <w:sz w:val="25"/>
          <w:szCs w:val="25"/>
        </w:rPr>
        <w:t>7.3 Hard range checks: coordinates, Year, and stop-date bounds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720"/>
      </w:tblGrid>
      <w:tr w:rsidR="0046237A" w14:paraId="404951FC" w14:textId="77777777">
        <w:tblPrEx>
          <w:tblCellMar>
            <w:top w:w="0" w:type="dxa"/>
            <w:bottom w:w="0" w:type="dxa"/>
          </w:tblCellMar>
        </w:tblPrEx>
        <w:trPr>
          <w:tblHeader/>
        </w:trPr>
        <w:tc>
          <w:tcPr>
            <w:tcW w:w="2200" w:type="dxa"/>
            <w:shd w:val="clear" w:color="auto" w:fill="7A2E2E"/>
            <w:tcMar>
              <w:top w:w="80" w:type="dxa"/>
              <w:left w:w="120" w:type="dxa"/>
              <w:bottom w:w="80" w:type="dxa"/>
              <w:right w:w="120" w:type="dxa"/>
            </w:tcMar>
          </w:tcPr>
          <w:p w14:paraId="404951F9" w14:textId="77777777" w:rsidR="0046237A" w:rsidRDefault="00000000">
            <w:r>
              <w:rPr>
                <w:b/>
                <w:bCs/>
                <w:color w:val="FFFFFF"/>
                <w:sz w:val="21"/>
                <w:szCs w:val="21"/>
              </w:rPr>
              <w:t>Field</w:t>
            </w:r>
          </w:p>
        </w:tc>
        <w:tc>
          <w:tcPr>
            <w:tcW w:w="2600" w:type="dxa"/>
            <w:shd w:val="clear" w:color="auto" w:fill="7A2E2E"/>
            <w:tcMar>
              <w:top w:w="80" w:type="dxa"/>
              <w:left w:w="120" w:type="dxa"/>
              <w:bottom w:w="80" w:type="dxa"/>
              <w:right w:w="120" w:type="dxa"/>
            </w:tcMar>
          </w:tcPr>
          <w:p w14:paraId="404951FA" w14:textId="77777777" w:rsidR="0046237A" w:rsidRDefault="00000000">
            <w:r>
              <w:rPr>
                <w:b/>
                <w:bCs/>
                <w:color w:val="FFFFFF"/>
                <w:sz w:val="21"/>
                <w:szCs w:val="21"/>
              </w:rPr>
              <w:t>Bound used</w:t>
            </w:r>
          </w:p>
        </w:tc>
        <w:tc>
          <w:tcPr>
            <w:tcW w:w="4720" w:type="dxa"/>
            <w:shd w:val="clear" w:color="auto" w:fill="7A2E2E"/>
            <w:tcMar>
              <w:top w:w="80" w:type="dxa"/>
              <w:left w:w="120" w:type="dxa"/>
              <w:bottom w:w="80" w:type="dxa"/>
              <w:right w:w="120" w:type="dxa"/>
            </w:tcMar>
          </w:tcPr>
          <w:p w14:paraId="404951FB" w14:textId="77777777" w:rsidR="0046237A" w:rsidRDefault="00000000">
            <w:r>
              <w:rPr>
                <w:b/>
                <w:bCs/>
                <w:color w:val="FFFFFF"/>
                <w:sz w:val="21"/>
                <w:szCs w:val="21"/>
              </w:rPr>
              <w:t>Why this specific bound</w:t>
            </w:r>
          </w:p>
        </w:tc>
      </w:tr>
      <w:tr w:rsidR="0046237A" w14:paraId="40495200" w14:textId="77777777">
        <w:tblPrEx>
          <w:tblCellMar>
            <w:top w:w="0" w:type="dxa"/>
            <w:bottom w:w="0" w:type="dxa"/>
          </w:tblCellMar>
        </w:tblPrEx>
        <w:tc>
          <w:tcPr>
            <w:tcW w:w="2200" w:type="dxa"/>
            <w:tcMar>
              <w:top w:w="80" w:type="dxa"/>
              <w:left w:w="120" w:type="dxa"/>
              <w:bottom w:w="80" w:type="dxa"/>
              <w:right w:w="120" w:type="dxa"/>
            </w:tcMar>
          </w:tcPr>
          <w:p w14:paraId="404951FD" w14:textId="77777777" w:rsidR="0046237A" w:rsidRDefault="00000000">
            <w:r>
              <w:rPr>
                <w:color w:val="1F1F1F"/>
                <w:sz w:val="21"/>
                <w:szCs w:val="21"/>
              </w:rPr>
              <w:t>Latitude / Longitude</w:t>
            </w:r>
          </w:p>
        </w:tc>
        <w:tc>
          <w:tcPr>
            <w:tcW w:w="2600" w:type="dxa"/>
            <w:tcMar>
              <w:top w:w="80" w:type="dxa"/>
              <w:left w:w="120" w:type="dxa"/>
              <w:bottom w:w="80" w:type="dxa"/>
              <w:right w:w="120" w:type="dxa"/>
            </w:tcMar>
          </w:tcPr>
          <w:p w14:paraId="404951FE" w14:textId="77777777" w:rsidR="0046237A" w:rsidRDefault="00000000">
            <w:proofErr w:type="spellStart"/>
            <w:r>
              <w:rPr>
                <w:color w:val="1F1F1F"/>
                <w:sz w:val="21"/>
                <w:szCs w:val="21"/>
              </w:rPr>
              <w:t>lat</w:t>
            </w:r>
            <w:proofErr w:type="spellEnd"/>
            <w:r>
              <w:rPr>
                <w:color w:val="1F1F1F"/>
                <w:sz w:val="21"/>
                <w:szCs w:val="21"/>
              </w:rPr>
              <w:t xml:space="preserve"> 38.5–39.7, </w:t>
            </w:r>
            <w:proofErr w:type="spellStart"/>
            <w:r>
              <w:rPr>
                <w:color w:val="1F1F1F"/>
                <w:sz w:val="21"/>
                <w:szCs w:val="21"/>
              </w:rPr>
              <w:t>lon</w:t>
            </w:r>
            <w:proofErr w:type="spellEnd"/>
            <w:r>
              <w:rPr>
                <w:color w:val="1F1F1F"/>
                <w:sz w:val="21"/>
                <w:szCs w:val="21"/>
              </w:rPr>
              <w:t xml:space="preserve"> −77.7 to −76.5</w:t>
            </w:r>
          </w:p>
        </w:tc>
        <w:tc>
          <w:tcPr>
            <w:tcW w:w="4720" w:type="dxa"/>
            <w:tcMar>
              <w:top w:w="80" w:type="dxa"/>
              <w:left w:w="120" w:type="dxa"/>
              <w:bottom w:w="80" w:type="dxa"/>
              <w:right w:w="120" w:type="dxa"/>
            </w:tcMar>
          </w:tcPr>
          <w:p w14:paraId="404951FF" w14:textId="77777777" w:rsidR="0046237A" w:rsidRDefault="00000000">
            <w:r>
              <w:rPr>
                <w:color w:val="1F1F1F"/>
                <w:sz w:val="21"/>
                <w:szCs w:val="21"/>
              </w:rPr>
              <w:t>Tightened from an earlier, looser continental-US range after checking directly and finding 4 real rows sitting far outside the real service area (Virginia, Iowa, Missouri, the New Jersey shore). The real, legitimate data clusters tightly inside this box — the new bound catches all 4 genuine errors while cutting zero real stops.</w:t>
            </w:r>
          </w:p>
        </w:tc>
      </w:tr>
      <w:tr w:rsidR="0046237A" w14:paraId="40495204" w14:textId="77777777">
        <w:tblPrEx>
          <w:tblCellMar>
            <w:top w:w="0" w:type="dxa"/>
            <w:bottom w:w="0" w:type="dxa"/>
          </w:tblCellMar>
        </w:tblPrEx>
        <w:tc>
          <w:tcPr>
            <w:tcW w:w="2200" w:type="dxa"/>
            <w:tcMar>
              <w:top w:w="80" w:type="dxa"/>
              <w:left w:w="120" w:type="dxa"/>
              <w:bottom w:w="80" w:type="dxa"/>
              <w:right w:w="120" w:type="dxa"/>
            </w:tcMar>
          </w:tcPr>
          <w:p w14:paraId="40495201" w14:textId="77777777" w:rsidR="0046237A" w:rsidRDefault="00000000">
            <w:r>
              <w:rPr>
                <w:color w:val="1F1F1F"/>
                <w:sz w:val="21"/>
                <w:szCs w:val="21"/>
              </w:rPr>
              <w:t>Year (vehicle)</w:t>
            </w:r>
          </w:p>
        </w:tc>
        <w:tc>
          <w:tcPr>
            <w:tcW w:w="2600" w:type="dxa"/>
            <w:tcMar>
              <w:top w:w="80" w:type="dxa"/>
              <w:left w:w="120" w:type="dxa"/>
              <w:bottom w:w="80" w:type="dxa"/>
              <w:right w:w="120" w:type="dxa"/>
            </w:tcMar>
          </w:tcPr>
          <w:p w14:paraId="40495202" w14:textId="77777777" w:rsidR="0046237A" w:rsidRDefault="00000000">
            <w:r>
              <w:rPr>
                <w:color w:val="1F1F1F"/>
                <w:sz w:val="21"/>
                <w:szCs w:val="21"/>
              </w:rPr>
              <w:t>1960–2025</w:t>
            </w:r>
          </w:p>
        </w:tc>
        <w:tc>
          <w:tcPr>
            <w:tcW w:w="4720" w:type="dxa"/>
            <w:tcMar>
              <w:top w:w="80" w:type="dxa"/>
              <w:left w:w="120" w:type="dxa"/>
              <w:bottom w:w="80" w:type="dxa"/>
              <w:right w:w="120" w:type="dxa"/>
            </w:tcMar>
          </w:tcPr>
          <w:p w14:paraId="40495203" w14:textId="77777777" w:rsidR="0046237A" w:rsidRDefault="00000000">
            <w:r>
              <w:rPr>
                <w:color w:val="1F1F1F"/>
                <w:sz w:val="21"/>
                <w:szCs w:val="21"/>
              </w:rPr>
              <w:t>The brief's literal bounds — fixed values, not a rolling 'this year' cutoff, so a real 2026+ vehicle is excluded by deliberate choice, and the result doesn't silently change depending on which calendar day the pipeline happens to run on.</w:t>
            </w:r>
          </w:p>
        </w:tc>
      </w:tr>
      <w:tr w:rsidR="0046237A" w14:paraId="40495208" w14:textId="77777777">
        <w:tblPrEx>
          <w:tblCellMar>
            <w:top w:w="0" w:type="dxa"/>
            <w:bottom w:w="0" w:type="dxa"/>
          </w:tblCellMar>
        </w:tblPrEx>
        <w:tc>
          <w:tcPr>
            <w:tcW w:w="2200" w:type="dxa"/>
            <w:tcMar>
              <w:top w:w="80" w:type="dxa"/>
              <w:left w:w="120" w:type="dxa"/>
              <w:bottom w:w="80" w:type="dxa"/>
              <w:right w:w="120" w:type="dxa"/>
            </w:tcMar>
          </w:tcPr>
          <w:p w14:paraId="40495205" w14:textId="77777777" w:rsidR="0046237A" w:rsidRDefault="00000000">
            <w:r>
              <w:rPr>
                <w:color w:val="1F1F1F"/>
                <w:sz w:val="21"/>
                <w:szCs w:val="21"/>
              </w:rPr>
              <w:t>Date Of Stop</w:t>
            </w:r>
          </w:p>
        </w:tc>
        <w:tc>
          <w:tcPr>
            <w:tcW w:w="2600" w:type="dxa"/>
            <w:tcMar>
              <w:top w:w="80" w:type="dxa"/>
              <w:left w:w="120" w:type="dxa"/>
              <w:bottom w:w="80" w:type="dxa"/>
              <w:right w:w="120" w:type="dxa"/>
            </w:tcMar>
          </w:tcPr>
          <w:p w14:paraId="40495206" w14:textId="77777777" w:rsidR="0046237A" w:rsidRDefault="00000000">
            <w:r>
              <w:rPr>
                <w:color w:val="1F1F1F"/>
                <w:sz w:val="21"/>
                <w:szCs w:val="21"/>
              </w:rPr>
              <w:t>2000–2025</w:t>
            </w:r>
          </w:p>
        </w:tc>
        <w:tc>
          <w:tcPr>
            <w:tcW w:w="4720" w:type="dxa"/>
            <w:tcMar>
              <w:top w:w="80" w:type="dxa"/>
              <w:left w:w="120" w:type="dxa"/>
              <w:bottom w:w="80" w:type="dxa"/>
              <w:right w:w="120" w:type="dxa"/>
            </w:tcMar>
          </w:tcPr>
          <w:p w14:paraId="40495207" w14:textId="77777777" w:rsidR="0046237A" w:rsidRDefault="00000000">
            <w:r>
              <w:rPr>
                <w:color w:val="1F1F1F"/>
                <w:sz w:val="21"/>
                <w:szCs w:val="21"/>
              </w:rPr>
              <w:t>A separate, later floor than the vehicle-year bound — an antique car being driven today is real, but a traffic stop *recorded* in this system before 2000 would not be. The real file's earliest stop is 2012-01-01, comfortably inside this floor, so nothing legitimate is at risk of being cut.</w:t>
            </w:r>
          </w:p>
        </w:tc>
      </w:tr>
    </w:tbl>
    <w:p w14:paraId="40495209" w14:textId="77777777" w:rsidR="0046237A" w:rsidRDefault="00000000">
      <w:pPr>
        <w:pBdr>
          <w:left w:val="single" w:sz="24" w:space="8" w:color="7A2E2E"/>
        </w:pBdr>
        <w:shd w:val="clear" w:color="auto" w:fill="F3E6E1"/>
        <w:spacing w:before="120" w:after="200"/>
        <w:ind w:left="200"/>
      </w:pPr>
      <w:r>
        <w:rPr>
          <w:i/>
          <w:iCs/>
          <w:color w:val="1F1F1F"/>
          <w:sz w:val="22"/>
          <w:szCs w:val="22"/>
        </w:rPr>
        <w:t>General principle for every hard bound in this project: it was set by first checking the real data's own legitimate range, then drawing the line just outside it — never guessed abstractly and never copied from a generic 'whole of the US' assumption. A bound is only trustworthy if you can show, on the real file, that it catches genuine errors without touching genuine records.</w:t>
      </w:r>
    </w:p>
    <w:p w14:paraId="4049520A" w14:textId="77777777" w:rsidR="0046237A" w:rsidRDefault="00000000">
      <w:pPr>
        <w:pStyle w:val="Heading2"/>
        <w:spacing w:before="260" w:after="120"/>
      </w:pPr>
      <w:r>
        <w:rPr>
          <w:b/>
          <w:bCs/>
          <w:color w:val="B25C4A"/>
          <w:sz w:val="25"/>
          <w:szCs w:val="25"/>
        </w:rPr>
        <w:t>7.4 Deciding what's 'real redundancy' vs. a statistical coincidence</w:t>
      </w:r>
    </w:p>
    <w:p w14:paraId="4049520B" w14:textId="77777777" w:rsidR="0046237A" w:rsidRDefault="00000000">
      <w:pPr>
        <w:spacing w:after="120" w:line="300" w:lineRule="auto"/>
      </w:pPr>
      <w:r>
        <w:rPr>
          <w:sz w:val="22"/>
          <w:szCs w:val="22"/>
        </w:rPr>
        <w:lastRenderedPageBreak/>
        <w:t>Used when checking whether two columns are actually duplicates of each other, before deciding whether to merge or drop either one.</w:t>
      </w:r>
    </w:p>
    <w:p w14:paraId="4049520C" w14:textId="77777777" w:rsidR="0046237A" w:rsidRDefault="00000000">
      <w:pPr>
        <w:pStyle w:val="ListParagraph"/>
        <w:numPr>
          <w:ilvl w:val="0"/>
          <w:numId w:val="2"/>
        </w:numPr>
        <w:spacing w:after="100" w:line="290" w:lineRule="auto"/>
      </w:pPr>
      <w:r>
        <w:rPr>
          <w:b/>
          <w:bCs/>
          <w:color w:val="B25C4A"/>
          <w:sz w:val="22"/>
          <w:szCs w:val="22"/>
        </w:rPr>
        <w:t xml:space="preserve">100% agreement, zero exceptions (Accident vs. Contributed To Accident): </w:t>
      </w:r>
      <w:r>
        <w:rPr>
          <w:sz w:val="22"/>
          <w:szCs w:val="22"/>
        </w:rPr>
        <w:t>genuinely, provably redundant — but still kept as two separate columns anyway, since the project brief documents them as two distinct real-world concepts and nothing authorizes dropping either.</w:t>
      </w:r>
    </w:p>
    <w:p w14:paraId="4049520D" w14:textId="77777777" w:rsidR="0046237A" w:rsidRDefault="00000000">
      <w:pPr>
        <w:pStyle w:val="ListParagraph"/>
        <w:numPr>
          <w:ilvl w:val="0"/>
          <w:numId w:val="2"/>
        </w:numPr>
        <w:spacing w:after="100" w:line="290" w:lineRule="auto"/>
      </w:pPr>
      <w:r>
        <w:rPr>
          <w:b/>
          <w:bCs/>
          <w:color w:val="B25C4A"/>
          <w:sz w:val="22"/>
          <w:szCs w:val="22"/>
        </w:rPr>
        <w:t xml:space="preserve">99.9%+ raw agreement, but NOT actually redundant (Fatal vs. HAZMAT, HAZMAT vs. Work Zone, etc.): </w:t>
      </w:r>
      <w:r>
        <w:rPr>
          <w:sz w:val="22"/>
          <w:szCs w:val="22"/>
        </w:rPr>
        <w:t>this looked identical to real redundancy at first glance, but checking the actual overlap directly showed zero rows ever had both flags True at the same time. The high 'agreement' number was a statistical artifact: two independently very rare events (each under 0.15% True) will always look like they 'agree' most of the time, purely because both are usually False.</w:t>
      </w:r>
    </w:p>
    <w:p w14:paraId="4049520E" w14:textId="77777777" w:rsidR="0046237A" w:rsidRDefault="00000000">
      <w:pPr>
        <w:pBdr>
          <w:left w:val="single" w:sz="24" w:space="8" w:color="7A2E2E"/>
        </w:pBdr>
        <w:shd w:val="clear" w:color="auto" w:fill="F3E6E1"/>
        <w:spacing w:before="120" w:after="200"/>
        <w:ind w:left="200"/>
      </w:pPr>
      <w:r>
        <w:rPr>
          <w:i/>
          <w:iCs/>
          <w:color w:val="1F1F1F"/>
          <w:sz w:val="22"/>
          <w:szCs w:val="22"/>
        </w:rPr>
        <w:t>The threshold that actually matters here isn't a single percentage — it's the difference between checking overlap on the rare, meaningful class specifically versus checking overall row-by-row agreement. A high overall agreement percentage is only real evidence of redundancy when the event being compared is common enough that agreement isn't guaranteed by chance. This is why every candidate pair here was checked by looking at the actual joint counts, not just a single summary percentage.</w:t>
      </w:r>
    </w:p>
    <w:p w14:paraId="4049520F" w14:textId="77777777" w:rsidR="0046237A" w:rsidRDefault="00000000">
      <w:pPr>
        <w:pStyle w:val="Heading2"/>
        <w:spacing w:before="260" w:after="120"/>
      </w:pPr>
      <w:r>
        <w:rPr>
          <w:b/>
          <w:bCs/>
          <w:color w:val="B25C4A"/>
          <w:sz w:val="25"/>
          <w:szCs w:val="25"/>
        </w:rPr>
        <w:t>7.5 Memory optimization: the 50% uniqueness cutoff</w:t>
      </w:r>
    </w:p>
    <w:p w14:paraId="40495210" w14:textId="77777777" w:rsidR="0046237A" w:rsidRDefault="00000000">
      <w:pPr>
        <w:spacing w:after="120" w:line="300" w:lineRule="auto"/>
      </w:pPr>
      <w:r>
        <w:rPr>
          <w:sz w:val="22"/>
          <w:szCs w:val="22"/>
        </w:rPr>
        <w:t xml:space="preserve">Used in </w:t>
      </w:r>
      <w:proofErr w:type="spellStart"/>
      <w:r>
        <w:rPr>
          <w:sz w:val="22"/>
          <w:szCs w:val="22"/>
        </w:rPr>
        <w:t>optimize_dtypes</w:t>
      </w:r>
      <w:proofErr w:type="spellEnd"/>
      <w:r>
        <w:rPr>
          <w:sz w:val="22"/>
          <w:szCs w:val="22"/>
        </w:rPr>
        <w:t xml:space="preserve">: a text column is converted to the more memory-efficient 'category' </w:t>
      </w:r>
      <w:proofErr w:type="spellStart"/>
      <w:r>
        <w:rPr>
          <w:sz w:val="22"/>
          <w:szCs w:val="22"/>
        </w:rPr>
        <w:t>dtype</w:t>
      </w:r>
      <w:proofErr w:type="spellEnd"/>
      <w:r>
        <w:rPr>
          <w:sz w:val="22"/>
          <w:szCs w:val="22"/>
        </w:rPr>
        <w:t xml:space="preserve"> only when its number of distinct values is under 50% of the total row count.</w:t>
      </w:r>
    </w:p>
    <w:p w14:paraId="40495211" w14:textId="77777777" w:rsidR="0046237A" w:rsidRDefault="00000000">
      <w:pPr>
        <w:pBdr>
          <w:left w:val="single" w:sz="24" w:space="8" w:color="7A2E2E"/>
        </w:pBdr>
        <w:shd w:val="clear" w:color="auto" w:fill="F3E6E1"/>
        <w:spacing w:before="120" w:after="200"/>
        <w:ind w:left="200"/>
      </w:pPr>
      <w:r>
        <w:rPr>
          <w:i/>
          <w:iCs/>
          <w:color w:val="1F1F1F"/>
          <w:sz w:val="22"/>
          <w:szCs w:val="22"/>
        </w:rPr>
        <w:t xml:space="preserve">Why 50%: a category </w:t>
      </w:r>
      <w:proofErr w:type="spellStart"/>
      <w:r>
        <w:rPr>
          <w:i/>
          <w:iCs/>
          <w:color w:val="1F1F1F"/>
          <w:sz w:val="22"/>
          <w:szCs w:val="22"/>
        </w:rPr>
        <w:t>dtype</w:t>
      </w:r>
      <w:proofErr w:type="spellEnd"/>
      <w:r>
        <w:rPr>
          <w:i/>
          <w:iCs/>
          <w:color w:val="1F1F1F"/>
          <w:sz w:val="22"/>
          <w:szCs w:val="22"/>
        </w:rPr>
        <w:t xml:space="preserve"> saves memory precisely when a column repeats the same values often (low cardinality relative to row count) — e.g. </w:t>
      </w:r>
      <w:proofErr w:type="spellStart"/>
      <w:r>
        <w:rPr>
          <w:i/>
          <w:iCs/>
          <w:color w:val="1F1F1F"/>
          <w:sz w:val="22"/>
          <w:szCs w:val="22"/>
        </w:rPr>
        <w:t>SubAgency</w:t>
      </w:r>
      <w:proofErr w:type="spellEnd"/>
      <w:r>
        <w:rPr>
          <w:i/>
          <w:iCs/>
          <w:color w:val="1F1F1F"/>
          <w:sz w:val="22"/>
          <w:szCs w:val="22"/>
        </w:rPr>
        <w:t xml:space="preserve"> has just 7 distinct values across ~200,000 rows, an easy win. A column where more than half the values are unique (e.g. a free-text field or an ID) would gain little to no memory benefit from this conversion and isn't converted, since the overhead of category-mapping would outweigh the saving.</w:t>
      </w:r>
    </w:p>
    <w:p w14:paraId="40495212" w14:textId="77777777" w:rsidR="0046237A" w:rsidRDefault="00000000">
      <w:pPr>
        <w:pStyle w:val="Heading2"/>
        <w:spacing w:before="260" w:after="120"/>
      </w:pPr>
      <w:r>
        <w:rPr>
          <w:b/>
          <w:bCs/>
          <w:color w:val="B25C4A"/>
          <w:sz w:val="25"/>
          <w:szCs w:val="25"/>
        </w:rPr>
        <w:t xml:space="preserve">7.6 Choosing which columns explain Search </w:t>
      </w:r>
      <w:proofErr w:type="spellStart"/>
      <w:r>
        <w:rPr>
          <w:b/>
          <w:bCs/>
          <w:color w:val="B25C4A"/>
          <w:sz w:val="25"/>
          <w:szCs w:val="25"/>
        </w:rPr>
        <w:t>Conducted's</w:t>
      </w:r>
      <w:proofErr w:type="spellEnd"/>
      <w:r>
        <w:rPr>
          <w:b/>
          <w:bCs/>
          <w:color w:val="B25C4A"/>
          <w:sz w:val="25"/>
          <w:szCs w:val="25"/>
        </w:rPr>
        <w:t xml:space="preserve"> missing values</w:t>
      </w:r>
    </w:p>
    <w:p w14:paraId="40495213" w14:textId="77777777" w:rsidR="0046237A" w:rsidRDefault="00000000">
      <w:pPr>
        <w:spacing w:after="120" w:line="300" w:lineRule="auto"/>
      </w:pPr>
      <w:r>
        <w:rPr>
          <w:sz w:val="22"/>
          <w:szCs w:val="22"/>
        </w:rPr>
        <w:t>Rather than assuming every missing Search Conducted value means 'No', the fill uses the mode within groups of related columns — but only columns that pass two checks together, not one alone:</w:t>
      </w:r>
    </w:p>
    <w:p w14:paraId="40495214" w14:textId="77777777" w:rsidR="0046237A" w:rsidRDefault="00000000">
      <w:pPr>
        <w:pStyle w:val="ListParagraph"/>
        <w:numPr>
          <w:ilvl w:val="0"/>
          <w:numId w:val="2"/>
        </w:numPr>
        <w:spacing w:after="100" w:line="290" w:lineRule="auto"/>
      </w:pPr>
      <w:r>
        <w:rPr>
          <w:b/>
          <w:bCs/>
          <w:color w:val="B25C4A"/>
          <w:sz w:val="22"/>
          <w:szCs w:val="22"/>
        </w:rPr>
        <w:t xml:space="preserve">A real, meaningful gap in Yes-rate between the column's own groups </w:t>
      </w:r>
      <w:r>
        <w:rPr>
          <w:sz w:val="22"/>
          <w:szCs w:val="22"/>
        </w:rPr>
        <w:t>(not a tiny, noise-level difference).</w:t>
      </w:r>
    </w:p>
    <w:p w14:paraId="40495215" w14:textId="77777777" w:rsidR="0046237A" w:rsidRDefault="00000000">
      <w:pPr>
        <w:pStyle w:val="ListParagraph"/>
        <w:numPr>
          <w:ilvl w:val="0"/>
          <w:numId w:val="2"/>
        </w:numPr>
        <w:spacing w:after="100" w:line="290" w:lineRule="auto"/>
      </w:pPr>
      <w:r>
        <w:rPr>
          <w:b/>
          <w:bCs/>
          <w:color w:val="B25C4A"/>
          <w:sz w:val="22"/>
          <w:szCs w:val="22"/>
        </w:rPr>
        <w:t xml:space="preserve">A large enough sample behind that gap to trust it </w:t>
      </w:r>
      <w:r>
        <w:rPr>
          <w:sz w:val="22"/>
          <w:szCs w:val="22"/>
        </w:rPr>
        <w:t>— two candidate columns had a bigger raw gap but were dropped anyway because their 'Yes' side had only 5–34 rows behind it, too small to trust despite the impressive-looking percentage.</w:t>
      </w:r>
    </w:p>
    <w:p w14:paraId="40495216" w14:textId="77777777" w:rsidR="0046237A" w:rsidRDefault="00000000">
      <w:pPr>
        <w:pBdr>
          <w:left w:val="single" w:sz="24" w:space="8" w:color="7A2E2E"/>
        </w:pBdr>
        <w:shd w:val="clear" w:color="auto" w:fill="F3E6E1"/>
        <w:spacing w:before="120" w:after="200"/>
        <w:ind w:left="200"/>
      </w:pPr>
      <w:r>
        <w:rPr>
          <w:i/>
          <w:iCs/>
          <w:color w:val="1F1F1F"/>
          <w:sz w:val="22"/>
          <w:szCs w:val="22"/>
        </w:rPr>
        <w:t>This is a broadly useful principle beyond this one project: a big percentage gap is only meaningful evidence if there's a big enough sample behind it. A 38-point gap based on 5 rows tells you almost nothing; a 13-point gap based on 4,377 rows tells you something real. Always check the sample size behind a percentage before trusting the percentage itself.</w:t>
      </w:r>
    </w:p>
    <w:p w14:paraId="40495217" w14:textId="77777777" w:rsidR="0046237A" w:rsidRDefault="00000000">
      <w:pPr>
        <w:pStyle w:val="Heading2"/>
        <w:spacing w:before="260" w:after="120"/>
      </w:pPr>
      <w:r>
        <w:rPr>
          <w:b/>
          <w:bCs/>
          <w:color w:val="B25C4A"/>
          <w:sz w:val="25"/>
          <w:szCs w:val="25"/>
        </w:rPr>
        <w:t>7.7 What 'good data quality' looks like in this project, overall</w:t>
      </w:r>
    </w:p>
    <w:p w14:paraId="40495218" w14:textId="77777777" w:rsidR="0046237A" w:rsidRDefault="00000000">
      <w:pPr>
        <w:spacing w:after="120" w:line="300" w:lineRule="auto"/>
      </w:pPr>
      <w:r>
        <w:rPr>
          <w:sz w:val="22"/>
          <w:szCs w:val="22"/>
        </w:rPr>
        <w:t>Since there is no model accuracy to report here, data quality is judged by different, but equally concrete, thresholds:</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1700"/>
        <w:gridCol w:w="3220"/>
      </w:tblGrid>
      <w:tr w:rsidR="0046237A" w14:paraId="4049521D" w14:textId="77777777">
        <w:tblPrEx>
          <w:tblCellMar>
            <w:top w:w="0" w:type="dxa"/>
            <w:bottom w:w="0" w:type="dxa"/>
          </w:tblCellMar>
        </w:tblPrEx>
        <w:trPr>
          <w:tblHeader/>
        </w:trPr>
        <w:tc>
          <w:tcPr>
            <w:tcW w:w="2500" w:type="dxa"/>
            <w:shd w:val="clear" w:color="auto" w:fill="7A2E2E"/>
            <w:tcMar>
              <w:top w:w="80" w:type="dxa"/>
              <w:left w:w="120" w:type="dxa"/>
              <w:bottom w:w="80" w:type="dxa"/>
              <w:right w:w="120" w:type="dxa"/>
            </w:tcMar>
          </w:tcPr>
          <w:p w14:paraId="40495219" w14:textId="77777777" w:rsidR="0046237A" w:rsidRDefault="00000000">
            <w:r>
              <w:rPr>
                <w:b/>
                <w:bCs/>
                <w:color w:val="FFFFFF"/>
                <w:sz w:val="21"/>
                <w:szCs w:val="21"/>
              </w:rPr>
              <w:lastRenderedPageBreak/>
              <w:t>Signal</w:t>
            </w:r>
          </w:p>
        </w:tc>
        <w:tc>
          <w:tcPr>
            <w:tcW w:w="1700" w:type="dxa"/>
            <w:shd w:val="clear" w:color="auto" w:fill="7A2E2E"/>
            <w:tcMar>
              <w:top w:w="80" w:type="dxa"/>
              <w:left w:w="120" w:type="dxa"/>
              <w:bottom w:w="80" w:type="dxa"/>
              <w:right w:w="120" w:type="dxa"/>
            </w:tcMar>
          </w:tcPr>
          <w:p w14:paraId="4049521A" w14:textId="77777777" w:rsidR="0046237A" w:rsidRDefault="00000000">
            <w:r>
              <w:rPr>
                <w:b/>
                <w:bCs/>
                <w:color w:val="FFFFFF"/>
                <w:sz w:val="21"/>
                <w:szCs w:val="21"/>
              </w:rPr>
              <w:t>Good</w:t>
            </w:r>
          </w:p>
        </w:tc>
        <w:tc>
          <w:tcPr>
            <w:tcW w:w="1700" w:type="dxa"/>
            <w:shd w:val="clear" w:color="auto" w:fill="7A2E2E"/>
            <w:tcMar>
              <w:top w:w="80" w:type="dxa"/>
              <w:left w:w="120" w:type="dxa"/>
              <w:bottom w:w="80" w:type="dxa"/>
              <w:right w:w="120" w:type="dxa"/>
            </w:tcMar>
          </w:tcPr>
          <w:p w14:paraId="4049521B" w14:textId="77777777" w:rsidR="0046237A" w:rsidRDefault="00000000">
            <w:r>
              <w:rPr>
                <w:b/>
                <w:bCs/>
                <w:color w:val="FFFFFF"/>
                <w:sz w:val="21"/>
                <w:szCs w:val="21"/>
              </w:rPr>
              <w:t>Needs a closer look</w:t>
            </w:r>
          </w:p>
        </w:tc>
        <w:tc>
          <w:tcPr>
            <w:tcW w:w="3220" w:type="dxa"/>
            <w:shd w:val="clear" w:color="auto" w:fill="7A2E2E"/>
            <w:tcMar>
              <w:top w:w="80" w:type="dxa"/>
              <w:left w:w="120" w:type="dxa"/>
              <w:bottom w:w="80" w:type="dxa"/>
              <w:right w:w="120" w:type="dxa"/>
            </w:tcMar>
          </w:tcPr>
          <w:p w14:paraId="4049521C" w14:textId="77777777" w:rsidR="0046237A" w:rsidRDefault="00000000">
            <w:r>
              <w:rPr>
                <w:b/>
                <w:bCs/>
                <w:color w:val="FFFFFF"/>
                <w:sz w:val="21"/>
                <w:szCs w:val="21"/>
              </w:rPr>
              <w:t>Likely a real problem</w:t>
            </w:r>
          </w:p>
        </w:tc>
      </w:tr>
      <w:tr w:rsidR="0046237A" w14:paraId="40495222" w14:textId="77777777">
        <w:tblPrEx>
          <w:tblCellMar>
            <w:top w:w="0" w:type="dxa"/>
            <w:bottom w:w="0" w:type="dxa"/>
          </w:tblCellMar>
        </w:tblPrEx>
        <w:tc>
          <w:tcPr>
            <w:tcW w:w="2500" w:type="dxa"/>
            <w:tcMar>
              <w:top w:w="80" w:type="dxa"/>
              <w:left w:w="120" w:type="dxa"/>
              <w:bottom w:w="80" w:type="dxa"/>
              <w:right w:w="120" w:type="dxa"/>
            </w:tcMar>
          </w:tcPr>
          <w:p w14:paraId="4049521E" w14:textId="77777777" w:rsidR="0046237A" w:rsidRDefault="00000000">
            <w:r>
              <w:rPr>
                <w:color w:val="1F1F1F"/>
                <w:sz w:val="21"/>
                <w:szCs w:val="21"/>
              </w:rPr>
              <w:t>Missing values, post-cleaning, in a non-optional field</w:t>
            </w:r>
          </w:p>
        </w:tc>
        <w:tc>
          <w:tcPr>
            <w:tcW w:w="1700" w:type="dxa"/>
            <w:tcMar>
              <w:top w:w="80" w:type="dxa"/>
              <w:left w:w="120" w:type="dxa"/>
              <w:bottom w:w="80" w:type="dxa"/>
              <w:right w:w="120" w:type="dxa"/>
            </w:tcMar>
          </w:tcPr>
          <w:p w14:paraId="4049521F" w14:textId="77777777" w:rsidR="0046237A" w:rsidRDefault="00000000">
            <w:r>
              <w:rPr>
                <w:color w:val="1F1F1F"/>
                <w:sz w:val="21"/>
                <w:szCs w:val="21"/>
              </w:rPr>
              <w:t>&lt; 1%</w:t>
            </w:r>
          </w:p>
        </w:tc>
        <w:tc>
          <w:tcPr>
            <w:tcW w:w="1700" w:type="dxa"/>
            <w:tcMar>
              <w:top w:w="80" w:type="dxa"/>
              <w:left w:w="120" w:type="dxa"/>
              <w:bottom w:w="80" w:type="dxa"/>
              <w:right w:w="120" w:type="dxa"/>
            </w:tcMar>
          </w:tcPr>
          <w:p w14:paraId="40495220" w14:textId="77777777" w:rsidR="0046237A" w:rsidRDefault="00000000">
            <w:r>
              <w:rPr>
                <w:color w:val="1F1F1F"/>
                <w:sz w:val="21"/>
                <w:szCs w:val="21"/>
              </w:rPr>
              <w:t>1–10%</w:t>
            </w:r>
          </w:p>
        </w:tc>
        <w:tc>
          <w:tcPr>
            <w:tcW w:w="3220" w:type="dxa"/>
            <w:tcMar>
              <w:top w:w="80" w:type="dxa"/>
              <w:left w:w="120" w:type="dxa"/>
              <w:bottom w:w="80" w:type="dxa"/>
              <w:right w:w="120" w:type="dxa"/>
            </w:tcMar>
          </w:tcPr>
          <w:p w14:paraId="40495221" w14:textId="77777777" w:rsidR="0046237A" w:rsidRDefault="00000000">
            <w:r>
              <w:rPr>
                <w:color w:val="1F1F1F"/>
                <w:sz w:val="21"/>
                <w:szCs w:val="21"/>
              </w:rPr>
              <w:t>&gt; 10%</w:t>
            </w:r>
          </w:p>
        </w:tc>
      </w:tr>
      <w:tr w:rsidR="0046237A" w14:paraId="40495227" w14:textId="77777777">
        <w:tblPrEx>
          <w:tblCellMar>
            <w:top w:w="0" w:type="dxa"/>
            <w:bottom w:w="0" w:type="dxa"/>
          </w:tblCellMar>
        </w:tblPrEx>
        <w:tc>
          <w:tcPr>
            <w:tcW w:w="2500" w:type="dxa"/>
            <w:tcMar>
              <w:top w:w="80" w:type="dxa"/>
              <w:left w:w="120" w:type="dxa"/>
              <w:bottom w:w="80" w:type="dxa"/>
              <w:right w:w="120" w:type="dxa"/>
            </w:tcMar>
          </w:tcPr>
          <w:p w14:paraId="40495223" w14:textId="77777777" w:rsidR="0046237A" w:rsidRDefault="00000000">
            <w:r>
              <w:rPr>
                <w:color w:val="1F1F1F"/>
                <w:sz w:val="21"/>
                <w:szCs w:val="21"/>
              </w:rPr>
              <w:t>Rows removed as duplicates / impossible values</w:t>
            </w:r>
          </w:p>
        </w:tc>
        <w:tc>
          <w:tcPr>
            <w:tcW w:w="1700" w:type="dxa"/>
            <w:tcMar>
              <w:top w:w="80" w:type="dxa"/>
              <w:left w:w="120" w:type="dxa"/>
              <w:bottom w:w="80" w:type="dxa"/>
              <w:right w:w="120" w:type="dxa"/>
            </w:tcMar>
          </w:tcPr>
          <w:p w14:paraId="40495224" w14:textId="77777777" w:rsidR="0046237A" w:rsidRDefault="00000000">
            <w:r>
              <w:rPr>
                <w:color w:val="1F1F1F"/>
                <w:sz w:val="21"/>
                <w:szCs w:val="21"/>
              </w:rPr>
              <w:t>&lt; 0.5% of total rows</w:t>
            </w:r>
          </w:p>
        </w:tc>
        <w:tc>
          <w:tcPr>
            <w:tcW w:w="1700" w:type="dxa"/>
            <w:tcMar>
              <w:top w:w="80" w:type="dxa"/>
              <w:left w:w="120" w:type="dxa"/>
              <w:bottom w:w="80" w:type="dxa"/>
              <w:right w:w="120" w:type="dxa"/>
            </w:tcMar>
          </w:tcPr>
          <w:p w14:paraId="40495225" w14:textId="77777777" w:rsidR="0046237A" w:rsidRDefault="00000000">
            <w:r>
              <w:rPr>
                <w:color w:val="1F1F1F"/>
                <w:sz w:val="21"/>
                <w:szCs w:val="21"/>
              </w:rPr>
              <w:t>0.5–2%</w:t>
            </w:r>
          </w:p>
        </w:tc>
        <w:tc>
          <w:tcPr>
            <w:tcW w:w="3220" w:type="dxa"/>
            <w:tcMar>
              <w:top w:w="80" w:type="dxa"/>
              <w:left w:w="120" w:type="dxa"/>
              <w:bottom w:w="80" w:type="dxa"/>
              <w:right w:w="120" w:type="dxa"/>
            </w:tcMar>
          </w:tcPr>
          <w:p w14:paraId="40495226" w14:textId="77777777" w:rsidR="0046237A" w:rsidRDefault="00000000">
            <w:r>
              <w:rPr>
                <w:color w:val="1F1F1F"/>
                <w:sz w:val="21"/>
                <w:szCs w:val="21"/>
              </w:rPr>
              <w:t>&gt; 2% (investigate the source file)</w:t>
            </w:r>
          </w:p>
        </w:tc>
      </w:tr>
      <w:tr w:rsidR="0046237A" w14:paraId="4049522C" w14:textId="77777777">
        <w:tblPrEx>
          <w:tblCellMar>
            <w:top w:w="0" w:type="dxa"/>
            <w:bottom w:w="0" w:type="dxa"/>
          </w:tblCellMar>
        </w:tblPrEx>
        <w:tc>
          <w:tcPr>
            <w:tcW w:w="2500" w:type="dxa"/>
            <w:tcMar>
              <w:top w:w="80" w:type="dxa"/>
              <w:left w:w="120" w:type="dxa"/>
              <w:bottom w:w="80" w:type="dxa"/>
              <w:right w:w="120" w:type="dxa"/>
            </w:tcMar>
          </w:tcPr>
          <w:p w14:paraId="40495228" w14:textId="77777777" w:rsidR="0046237A" w:rsidRDefault="00000000">
            <w:r>
              <w:rPr>
                <w:color w:val="1F1F1F"/>
                <w:sz w:val="21"/>
                <w:szCs w:val="21"/>
              </w:rPr>
              <w:t>IQR-flagged outliers in a numeric column</w:t>
            </w:r>
          </w:p>
        </w:tc>
        <w:tc>
          <w:tcPr>
            <w:tcW w:w="1700" w:type="dxa"/>
            <w:tcMar>
              <w:top w:w="80" w:type="dxa"/>
              <w:left w:w="120" w:type="dxa"/>
              <w:bottom w:w="80" w:type="dxa"/>
              <w:right w:w="120" w:type="dxa"/>
            </w:tcMar>
          </w:tcPr>
          <w:p w14:paraId="40495229" w14:textId="77777777" w:rsidR="0046237A" w:rsidRDefault="00000000">
            <w:r>
              <w:rPr>
                <w:color w:val="1F1F1F"/>
                <w:sz w:val="21"/>
                <w:szCs w:val="21"/>
              </w:rPr>
              <w:t>&lt; 1% of that column's values</w:t>
            </w:r>
          </w:p>
        </w:tc>
        <w:tc>
          <w:tcPr>
            <w:tcW w:w="1700" w:type="dxa"/>
            <w:tcMar>
              <w:top w:w="80" w:type="dxa"/>
              <w:left w:w="120" w:type="dxa"/>
              <w:bottom w:w="80" w:type="dxa"/>
              <w:right w:w="120" w:type="dxa"/>
            </w:tcMar>
          </w:tcPr>
          <w:p w14:paraId="4049522A" w14:textId="77777777" w:rsidR="0046237A" w:rsidRDefault="00000000">
            <w:r>
              <w:rPr>
                <w:color w:val="1F1F1F"/>
                <w:sz w:val="21"/>
                <w:szCs w:val="21"/>
              </w:rPr>
              <w:t>1–5%</w:t>
            </w:r>
          </w:p>
        </w:tc>
        <w:tc>
          <w:tcPr>
            <w:tcW w:w="3220" w:type="dxa"/>
            <w:tcMar>
              <w:top w:w="80" w:type="dxa"/>
              <w:left w:w="120" w:type="dxa"/>
              <w:bottom w:w="80" w:type="dxa"/>
              <w:right w:w="120" w:type="dxa"/>
            </w:tcMar>
          </w:tcPr>
          <w:p w14:paraId="4049522B" w14:textId="77777777" w:rsidR="0046237A" w:rsidRDefault="00000000">
            <w:r>
              <w:rPr>
                <w:color w:val="1F1F1F"/>
                <w:sz w:val="21"/>
                <w:szCs w:val="21"/>
              </w:rPr>
              <w:t>&gt; 5% (add an explicit range check, as done for Year/coordinates)</w:t>
            </w:r>
          </w:p>
        </w:tc>
      </w:tr>
      <w:tr w:rsidR="0046237A" w14:paraId="40495231" w14:textId="77777777">
        <w:tblPrEx>
          <w:tblCellMar>
            <w:top w:w="0" w:type="dxa"/>
            <w:bottom w:w="0" w:type="dxa"/>
          </w:tblCellMar>
        </w:tblPrEx>
        <w:tc>
          <w:tcPr>
            <w:tcW w:w="2500" w:type="dxa"/>
            <w:tcMar>
              <w:top w:w="80" w:type="dxa"/>
              <w:left w:w="120" w:type="dxa"/>
              <w:bottom w:w="80" w:type="dxa"/>
              <w:right w:w="120" w:type="dxa"/>
            </w:tcMar>
          </w:tcPr>
          <w:p w14:paraId="4049522D" w14:textId="77777777" w:rsidR="0046237A" w:rsidRDefault="00000000">
            <w:r>
              <w:rPr>
                <w:color w:val="1F1F1F"/>
                <w:sz w:val="21"/>
                <w:szCs w:val="21"/>
              </w:rPr>
              <w:t>Coverage of an engineered/extracted field (e.g. Location Road 1/2)</w:t>
            </w:r>
          </w:p>
        </w:tc>
        <w:tc>
          <w:tcPr>
            <w:tcW w:w="1700" w:type="dxa"/>
            <w:tcMar>
              <w:top w:w="80" w:type="dxa"/>
              <w:left w:w="120" w:type="dxa"/>
              <w:bottom w:w="80" w:type="dxa"/>
              <w:right w:w="120" w:type="dxa"/>
            </w:tcMar>
          </w:tcPr>
          <w:p w14:paraId="4049522E" w14:textId="77777777" w:rsidR="0046237A" w:rsidRDefault="00000000">
            <w:r>
              <w:rPr>
                <w:color w:val="1F1F1F"/>
                <w:sz w:val="21"/>
                <w:szCs w:val="21"/>
              </w:rPr>
              <w:t>&gt; 90% of eligible rows</w:t>
            </w:r>
          </w:p>
        </w:tc>
        <w:tc>
          <w:tcPr>
            <w:tcW w:w="1700" w:type="dxa"/>
            <w:tcMar>
              <w:top w:w="80" w:type="dxa"/>
              <w:left w:w="120" w:type="dxa"/>
              <w:bottom w:w="80" w:type="dxa"/>
              <w:right w:w="120" w:type="dxa"/>
            </w:tcMar>
          </w:tcPr>
          <w:p w14:paraId="4049522F" w14:textId="77777777" w:rsidR="0046237A" w:rsidRDefault="00000000">
            <w:r>
              <w:rPr>
                <w:color w:val="1F1F1F"/>
                <w:sz w:val="21"/>
                <w:szCs w:val="21"/>
              </w:rPr>
              <w:t>70–90%</w:t>
            </w:r>
          </w:p>
        </w:tc>
        <w:tc>
          <w:tcPr>
            <w:tcW w:w="3220" w:type="dxa"/>
            <w:tcMar>
              <w:top w:w="80" w:type="dxa"/>
              <w:left w:w="120" w:type="dxa"/>
              <w:bottom w:w="80" w:type="dxa"/>
              <w:right w:w="120" w:type="dxa"/>
            </w:tcMar>
          </w:tcPr>
          <w:p w14:paraId="40495230" w14:textId="77777777" w:rsidR="0046237A" w:rsidRDefault="00000000">
            <w:r>
              <w:rPr>
                <w:color w:val="1F1F1F"/>
                <w:sz w:val="21"/>
                <w:szCs w:val="21"/>
              </w:rPr>
              <w:t>&lt; 70% (the extraction rule likely needs revisiting)</w:t>
            </w:r>
          </w:p>
        </w:tc>
      </w:tr>
      <w:tr w:rsidR="0046237A" w14:paraId="40495236" w14:textId="77777777">
        <w:tblPrEx>
          <w:tblCellMar>
            <w:top w:w="0" w:type="dxa"/>
            <w:bottom w:w="0" w:type="dxa"/>
          </w:tblCellMar>
        </w:tblPrEx>
        <w:tc>
          <w:tcPr>
            <w:tcW w:w="2500" w:type="dxa"/>
            <w:tcMar>
              <w:top w:w="80" w:type="dxa"/>
              <w:left w:w="120" w:type="dxa"/>
              <w:bottom w:w="80" w:type="dxa"/>
              <w:right w:w="120" w:type="dxa"/>
            </w:tcMar>
          </w:tcPr>
          <w:p w14:paraId="40495232" w14:textId="77777777" w:rsidR="0046237A" w:rsidRDefault="00000000">
            <w:r>
              <w:rPr>
                <w:color w:val="1F1F1F"/>
                <w:sz w:val="21"/>
                <w:szCs w:val="21"/>
              </w:rPr>
              <w:t>A 'redundancy' agreement percentage between two columns</w:t>
            </w:r>
          </w:p>
        </w:tc>
        <w:tc>
          <w:tcPr>
            <w:tcW w:w="1700" w:type="dxa"/>
            <w:tcMar>
              <w:top w:w="80" w:type="dxa"/>
              <w:left w:w="120" w:type="dxa"/>
              <w:bottom w:w="80" w:type="dxa"/>
              <w:right w:w="120" w:type="dxa"/>
            </w:tcMar>
          </w:tcPr>
          <w:p w14:paraId="40495233" w14:textId="77777777" w:rsidR="0046237A" w:rsidRDefault="00000000">
            <w:r>
              <w:rPr>
                <w:color w:val="1F1F1F"/>
                <w:sz w:val="21"/>
                <w:szCs w:val="21"/>
              </w:rPr>
              <w:t>checked against actual joint (both-True) counts, not just overall agreement %</w:t>
            </w:r>
          </w:p>
        </w:tc>
        <w:tc>
          <w:tcPr>
            <w:tcW w:w="1700" w:type="dxa"/>
            <w:tcMar>
              <w:top w:w="80" w:type="dxa"/>
              <w:left w:w="120" w:type="dxa"/>
              <w:bottom w:w="80" w:type="dxa"/>
              <w:right w:w="120" w:type="dxa"/>
            </w:tcMar>
          </w:tcPr>
          <w:p w14:paraId="40495234" w14:textId="77777777" w:rsidR="0046237A" w:rsidRDefault="00000000">
            <w:r>
              <w:rPr>
                <w:color w:val="1F1F1F"/>
                <w:sz w:val="21"/>
                <w:szCs w:val="21"/>
              </w:rPr>
              <w:t>—</w:t>
            </w:r>
          </w:p>
        </w:tc>
        <w:tc>
          <w:tcPr>
            <w:tcW w:w="3220" w:type="dxa"/>
            <w:tcMar>
              <w:top w:w="80" w:type="dxa"/>
              <w:left w:w="120" w:type="dxa"/>
              <w:bottom w:w="80" w:type="dxa"/>
              <w:right w:w="120" w:type="dxa"/>
            </w:tcMar>
          </w:tcPr>
          <w:p w14:paraId="40495235" w14:textId="77777777" w:rsidR="0046237A" w:rsidRDefault="00000000">
            <w:r>
              <w:rPr>
                <w:color w:val="1F1F1F"/>
                <w:sz w:val="21"/>
                <w:szCs w:val="21"/>
              </w:rPr>
              <w:t>high overall agreement with zero real joint occurrences = statistical artifact, not redundancy (see §7.4)</w:t>
            </w:r>
          </w:p>
        </w:tc>
      </w:tr>
    </w:tbl>
    <w:p w14:paraId="40495237" w14:textId="77777777" w:rsidR="0046237A" w:rsidRDefault="00000000">
      <w:pPr>
        <w:pBdr>
          <w:left w:val="single" w:sz="24" w:space="8" w:color="7A2E2E"/>
        </w:pBdr>
        <w:shd w:val="clear" w:color="auto" w:fill="F3E6E1"/>
        <w:spacing w:before="120" w:after="200"/>
        <w:ind w:left="200"/>
      </w:pPr>
      <w:r>
        <w:rPr>
          <w:i/>
          <w:iCs/>
          <w:color w:val="1F1F1F"/>
          <w:sz w:val="22"/>
          <w:szCs w:val="22"/>
        </w:rPr>
        <w:t>The general lesson underneath every number in this section: a threshold is only trustworthy once it has been checked against the real data's own actual behaviour — real ranges, real sample sizes, real joint counts — rather than assumed from a rule of thumb borrowed from a different dataset.</w:t>
      </w:r>
    </w:p>
    <w:p w14:paraId="40495238" w14:textId="77777777" w:rsidR="0046237A" w:rsidRDefault="00000000">
      <w:pPr>
        <w:pStyle w:val="Heading2"/>
        <w:spacing w:before="260" w:after="120"/>
      </w:pPr>
      <w:r>
        <w:rPr>
          <w:b/>
          <w:bCs/>
          <w:color w:val="B25C4A"/>
          <w:sz w:val="25"/>
          <w:szCs w:val="25"/>
        </w:rPr>
        <w:t>7.8 Why SQLite (and not another database)</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120"/>
      </w:tblGrid>
      <w:tr w:rsidR="0046237A" w14:paraId="4049523B" w14:textId="77777777">
        <w:tblPrEx>
          <w:tblCellMar>
            <w:top w:w="0" w:type="dxa"/>
            <w:bottom w:w="0" w:type="dxa"/>
          </w:tblCellMar>
        </w:tblPrEx>
        <w:trPr>
          <w:tblHeader/>
        </w:trPr>
        <w:tc>
          <w:tcPr>
            <w:tcW w:w="3400" w:type="dxa"/>
            <w:shd w:val="clear" w:color="auto" w:fill="7A2E2E"/>
            <w:tcMar>
              <w:top w:w="80" w:type="dxa"/>
              <w:left w:w="120" w:type="dxa"/>
              <w:bottom w:w="80" w:type="dxa"/>
              <w:right w:w="120" w:type="dxa"/>
            </w:tcMar>
          </w:tcPr>
          <w:p w14:paraId="40495239" w14:textId="77777777" w:rsidR="0046237A" w:rsidRDefault="00000000">
            <w:r>
              <w:rPr>
                <w:b/>
                <w:bCs/>
                <w:color w:val="FFFFFF"/>
                <w:sz w:val="21"/>
                <w:szCs w:val="21"/>
              </w:rPr>
              <w:t>Alternative considered</w:t>
            </w:r>
          </w:p>
        </w:tc>
        <w:tc>
          <w:tcPr>
            <w:tcW w:w="6120" w:type="dxa"/>
            <w:shd w:val="clear" w:color="auto" w:fill="7A2E2E"/>
            <w:tcMar>
              <w:top w:w="80" w:type="dxa"/>
              <w:left w:w="120" w:type="dxa"/>
              <w:bottom w:w="80" w:type="dxa"/>
              <w:right w:w="120" w:type="dxa"/>
            </w:tcMar>
          </w:tcPr>
          <w:p w14:paraId="4049523A" w14:textId="77777777" w:rsidR="0046237A" w:rsidRDefault="00000000">
            <w:r>
              <w:rPr>
                <w:b/>
                <w:bCs/>
                <w:color w:val="FFFFFF"/>
                <w:sz w:val="21"/>
                <w:szCs w:val="21"/>
              </w:rPr>
              <w:t>Why SQLite was preferred here</w:t>
            </w:r>
          </w:p>
        </w:tc>
      </w:tr>
      <w:tr w:rsidR="0046237A" w14:paraId="4049523E" w14:textId="77777777">
        <w:tblPrEx>
          <w:tblCellMar>
            <w:top w:w="0" w:type="dxa"/>
            <w:bottom w:w="0" w:type="dxa"/>
          </w:tblCellMar>
        </w:tblPrEx>
        <w:tc>
          <w:tcPr>
            <w:tcW w:w="3400" w:type="dxa"/>
            <w:tcMar>
              <w:top w:w="80" w:type="dxa"/>
              <w:left w:w="120" w:type="dxa"/>
              <w:bottom w:w="80" w:type="dxa"/>
              <w:right w:w="120" w:type="dxa"/>
            </w:tcMar>
          </w:tcPr>
          <w:p w14:paraId="4049523C" w14:textId="77777777" w:rsidR="0046237A" w:rsidRDefault="00000000">
            <w:r>
              <w:rPr>
                <w:color w:val="1F1F1F"/>
                <w:sz w:val="21"/>
                <w:szCs w:val="21"/>
              </w:rPr>
              <w:t>PostgreSQL / MySQL (a real server-based database)</w:t>
            </w:r>
          </w:p>
        </w:tc>
        <w:tc>
          <w:tcPr>
            <w:tcW w:w="6120" w:type="dxa"/>
            <w:tcMar>
              <w:top w:w="80" w:type="dxa"/>
              <w:left w:w="120" w:type="dxa"/>
              <w:bottom w:w="80" w:type="dxa"/>
              <w:right w:w="120" w:type="dxa"/>
            </w:tcMar>
          </w:tcPr>
          <w:p w14:paraId="4049523D" w14:textId="77777777" w:rsidR="0046237A" w:rsidRDefault="00000000">
            <w:r>
              <w:rPr>
                <w:color w:val="1F1F1F"/>
                <w:sz w:val="21"/>
                <w:szCs w:val="21"/>
              </w:rPr>
              <w:t>Needs a separate server process to install, configure, and keep running — real overhead for a project whose entire database is one shareable file, used by one dashboard at a time.</w:t>
            </w:r>
          </w:p>
        </w:tc>
      </w:tr>
      <w:tr w:rsidR="0046237A" w14:paraId="40495241" w14:textId="77777777">
        <w:tblPrEx>
          <w:tblCellMar>
            <w:top w:w="0" w:type="dxa"/>
            <w:bottom w:w="0" w:type="dxa"/>
          </w:tblCellMar>
        </w:tblPrEx>
        <w:tc>
          <w:tcPr>
            <w:tcW w:w="3400" w:type="dxa"/>
            <w:tcMar>
              <w:top w:w="80" w:type="dxa"/>
              <w:left w:w="120" w:type="dxa"/>
              <w:bottom w:w="80" w:type="dxa"/>
              <w:right w:w="120" w:type="dxa"/>
            </w:tcMar>
          </w:tcPr>
          <w:p w14:paraId="4049523F" w14:textId="77777777" w:rsidR="0046237A" w:rsidRDefault="00000000">
            <w:r>
              <w:rPr>
                <w:color w:val="1F1F1F"/>
                <w:sz w:val="21"/>
                <w:szCs w:val="21"/>
              </w:rPr>
              <w:t>A NoSQL store (e.g. MongoDB)</w:t>
            </w:r>
          </w:p>
        </w:tc>
        <w:tc>
          <w:tcPr>
            <w:tcW w:w="6120" w:type="dxa"/>
            <w:tcMar>
              <w:top w:w="80" w:type="dxa"/>
              <w:left w:w="120" w:type="dxa"/>
              <w:bottom w:w="80" w:type="dxa"/>
              <w:right w:w="120" w:type="dxa"/>
            </w:tcMar>
          </w:tcPr>
          <w:p w14:paraId="40495240" w14:textId="77777777" w:rsidR="0046237A" w:rsidRDefault="00000000">
            <w:r>
              <w:rPr>
                <w:color w:val="1F1F1F"/>
                <w:sz w:val="21"/>
                <w:szCs w:val="21"/>
              </w:rPr>
              <w:t>This data is inherently relational — a violation belongs to one agency, one vehicle, one demographic record. A relational, foreign-key-enforced schema is a natural fit; a document store would just reinvent those relationships informally.</w:t>
            </w:r>
          </w:p>
        </w:tc>
      </w:tr>
      <w:tr w:rsidR="0046237A" w14:paraId="40495244" w14:textId="77777777">
        <w:tblPrEx>
          <w:tblCellMar>
            <w:top w:w="0" w:type="dxa"/>
            <w:bottom w:w="0" w:type="dxa"/>
          </w:tblCellMar>
        </w:tblPrEx>
        <w:tc>
          <w:tcPr>
            <w:tcW w:w="3400" w:type="dxa"/>
            <w:tcMar>
              <w:top w:w="80" w:type="dxa"/>
              <w:left w:w="120" w:type="dxa"/>
              <w:bottom w:w="80" w:type="dxa"/>
              <w:right w:w="120" w:type="dxa"/>
            </w:tcMar>
          </w:tcPr>
          <w:p w14:paraId="40495242" w14:textId="77777777" w:rsidR="0046237A" w:rsidRDefault="00000000">
            <w:r>
              <w:rPr>
                <w:color w:val="1F1F1F"/>
                <w:sz w:val="21"/>
                <w:szCs w:val="21"/>
              </w:rPr>
              <w:t>No database at all — read the CSV directly everywhere</w:t>
            </w:r>
          </w:p>
        </w:tc>
        <w:tc>
          <w:tcPr>
            <w:tcW w:w="6120" w:type="dxa"/>
            <w:tcMar>
              <w:top w:w="80" w:type="dxa"/>
              <w:left w:w="120" w:type="dxa"/>
              <w:bottom w:w="80" w:type="dxa"/>
              <w:right w:w="120" w:type="dxa"/>
            </w:tcMar>
          </w:tcPr>
          <w:p w14:paraId="40495243" w14:textId="77777777" w:rsidR="0046237A" w:rsidRDefault="00000000">
            <w:r>
              <w:rPr>
                <w:color w:val="1F1F1F"/>
                <w:sz w:val="21"/>
                <w:szCs w:val="21"/>
              </w:rPr>
              <w:t>Works for a one-time batch report (this is exactly why eda_report.py still reads the CSV), but not for a live, filterable dashboard: every filter change would re-scan a ~10 lakh row flat file instead of using indexes.</w:t>
            </w:r>
          </w:p>
        </w:tc>
      </w:tr>
    </w:tbl>
    <w:p w14:paraId="40495245" w14:textId="77777777" w:rsidR="0046237A" w:rsidRDefault="00000000">
      <w:pPr>
        <w:pBdr>
          <w:left w:val="single" w:sz="24" w:space="8" w:color="7A2E2E"/>
        </w:pBdr>
        <w:shd w:val="clear" w:color="auto" w:fill="F3E6E1"/>
        <w:spacing w:before="120" w:after="200"/>
        <w:ind w:left="200"/>
      </w:pPr>
      <w:r>
        <w:rPr>
          <w:i/>
          <w:iCs/>
          <w:color w:val="1F1F1F"/>
          <w:sz w:val="22"/>
          <w:szCs w:val="22"/>
        </w:rPr>
        <w:t>SQLite was chosen because it needs no server, ships as a single portable .</w:t>
      </w:r>
      <w:proofErr w:type="spellStart"/>
      <w:r>
        <w:rPr>
          <w:i/>
          <w:iCs/>
          <w:color w:val="1F1F1F"/>
          <w:sz w:val="22"/>
          <w:szCs w:val="22"/>
        </w:rPr>
        <w:t>db</w:t>
      </w:r>
      <w:proofErr w:type="spellEnd"/>
      <w:r>
        <w:rPr>
          <w:i/>
          <w:iCs/>
          <w:color w:val="1F1F1F"/>
          <w:sz w:val="22"/>
          <w:szCs w:val="22"/>
        </w:rPr>
        <w:t xml:space="preserve"> file, and still gives real relational features — foreign keys, indexes, joins — that a flat CSV can't. For a single-user analytics dashboard at this scale, that's the right amount of database, not too little and not more than the project needs.</w:t>
      </w:r>
    </w:p>
    <w:p w14:paraId="40495246" w14:textId="77777777" w:rsidR="0046237A" w:rsidRDefault="00000000">
      <w:pPr>
        <w:pStyle w:val="Heading2"/>
        <w:spacing w:before="260" w:after="120"/>
      </w:pPr>
      <w:r>
        <w:rPr>
          <w:b/>
          <w:bCs/>
          <w:color w:val="B25C4A"/>
          <w:sz w:val="25"/>
          <w:szCs w:val="25"/>
        </w:rPr>
        <w:t xml:space="preserve">7.9 Why </w:t>
      </w:r>
      <w:proofErr w:type="spellStart"/>
      <w:r>
        <w:rPr>
          <w:b/>
          <w:bCs/>
          <w:color w:val="B25C4A"/>
          <w:sz w:val="25"/>
          <w:szCs w:val="25"/>
        </w:rPr>
        <w:t>Streamlit</w:t>
      </w:r>
      <w:proofErr w:type="spellEnd"/>
      <w:r>
        <w:rPr>
          <w:b/>
          <w:bCs/>
          <w:color w:val="B25C4A"/>
          <w:sz w:val="25"/>
          <w:szCs w:val="25"/>
        </w:rPr>
        <w:t xml:space="preserve"> (and not another dashboard tool)</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120"/>
      </w:tblGrid>
      <w:tr w:rsidR="0046237A" w14:paraId="40495249" w14:textId="77777777">
        <w:tblPrEx>
          <w:tblCellMar>
            <w:top w:w="0" w:type="dxa"/>
            <w:bottom w:w="0" w:type="dxa"/>
          </w:tblCellMar>
        </w:tblPrEx>
        <w:trPr>
          <w:tblHeader/>
        </w:trPr>
        <w:tc>
          <w:tcPr>
            <w:tcW w:w="3400" w:type="dxa"/>
            <w:shd w:val="clear" w:color="auto" w:fill="7A2E2E"/>
            <w:tcMar>
              <w:top w:w="80" w:type="dxa"/>
              <w:left w:w="120" w:type="dxa"/>
              <w:bottom w:w="80" w:type="dxa"/>
              <w:right w:w="120" w:type="dxa"/>
            </w:tcMar>
          </w:tcPr>
          <w:p w14:paraId="40495247" w14:textId="77777777" w:rsidR="0046237A" w:rsidRDefault="00000000">
            <w:r>
              <w:rPr>
                <w:b/>
                <w:bCs/>
                <w:color w:val="FFFFFF"/>
                <w:sz w:val="21"/>
                <w:szCs w:val="21"/>
              </w:rPr>
              <w:t>Alternative considered</w:t>
            </w:r>
          </w:p>
        </w:tc>
        <w:tc>
          <w:tcPr>
            <w:tcW w:w="6120" w:type="dxa"/>
            <w:shd w:val="clear" w:color="auto" w:fill="7A2E2E"/>
            <w:tcMar>
              <w:top w:w="80" w:type="dxa"/>
              <w:left w:w="120" w:type="dxa"/>
              <w:bottom w:w="80" w:type="dxa"/>
              <w:right w:w="120" w:type="dxa"/>
            </w:tcMar>
          </w:tcPr>
          <w:p w14:paraId="40495248" w14:textId="77777777" w:rsidR="0046237A" w:rsidRDefault="00000000">
            <w:r>
              <w:rPr>
                <w:b/>
                <w:bCs/>
                <w:color w:val="FFFFFF"/>
                <w:sz w:val="21"/>
                <w:szCs w:val="21"/>
              </w:rPr>
              <w:t xml:space="preserve">Why </w:t>
            </w:r>
            <w:proofErr w:type="spellStart"/>
            <w:r>
              <w:rPr>
                <w:b/>
                <w:bCs/>
                <w:color w:val="FFFFFF"/>
                <w:sz w:val="21"/>
                <w:szCs w:val="21"/>
              </w:rPr>
              <w:t>Streamlit</w:t>
            </w:r>
            <w:proofErr w:type="spellEnd"/>
            <w:r>
              <w:rPr>
                <w:b/>
                <w:bCs/>
                <w:color w:val="FFFFFF"/>
                <w:sz w:val="21"/>
                <w:szCs w:val="21"/>
              </w:rPr>
              <w:t xml:space="preserve"> was preferred here</w:t>
            </w:r>
          </w:p>
        </w:tc>
      </w:tr>
      <w:tr w:rsidR="0046237A" w14:paraId="4049524C" w14:textId="77777777">
        <w:tblPrEx>
          <w:tblCellMar>
            <w:top w:w="0" w:type="dxa"/>
            <w:bottom w:w="0" w:type="dxa"/>
          </w:tblCellMar>
        </w:tblPrEx>
        <w:tc>
          <w:tcPr>
            <w:tcW w:w="3400" w:type="dxa"/>
            <w:tcMar>
              <w:top w:w="80" w:type="dxa"/>
              <w:left w:w="120" w:type="dxa"/>
              <w:bottom w:w="80" w:type="dxa"/>
              <w:right w:w="120" w:type="dxa"/>
            </w:tcMar>
          </w:tcPr>
          <w:p w14:paraId="4049524A" w14:textId="77777777" w:rsidR="0046237A" w:rsidRDefault="00000000">
            <w:r>
              <w:rPr>
                <w:color w:val="1F1F1F"/>
                <w:sz w:val="21"/>
                <w:szCs w:val="21"/>
              </w:rPr>
              <w:t>Power BI / Tableau</w:t>
            </w:r>
          </w:p>
        </w:tc>
        <w:tc>
          <w:tcPr>
            <w:tcW w:w="6120" w:type="dxa"/>
            <w:tcMar>
              <w:top w:w="80" w:type="dxa"/>
              <w:left w:w="120" w:type="dxa"/>
              <w:bottom w:w="80" w:type="dxa"/>
              <w:right w:w="120" w:type="dxa"/>
            </w:tcMar>
          </w:tcPr>
          <w:p w14:paraId="4049524B" w14:textId="77777777" w:rsidR="0046237A" w:rsidRDefault="00000000">
            <w:r>
              <w:rPr>
                <w:color w:val="1F1F1F"/>
                <w:sz w:val="21"/>
                <w:szCs w:val="21"/>
              </w:rPr>
              <w:t xml:space="preserve">Powerful, but closed, license-dependent tools that sit outside the Python codebase — harder to version-control, and not what the </w:t>
            </w:r>
            <w:r>
              <w:rPr>
                <w:color w:val="1F1F1F"/>
                <w:sz w:val="21"/>
                <w:szCs w:val="21"/>
              </w:rPr>
              <w:lastRenderedPageBreak/>
              <w:t>project's required skill set (Python programming) is meant to demonstrate.</w:t>
            </w:r>
          </w:p>
        </w:tc>
      </w:tr>
      <w:tr w:rsidR="0046237A" w14:paraId="4049524F" w14:textId="77777777">
        <w:tblPrEx>
          <w:tblCellMar>
            <w:top w:w="0" w:type="dxa"/>
            <w:bottom w:w="0" w:type="dxa"/>
          </w:tblCellMar>
        </w:tblPrEx>
        <w:tc>
          <w:tcPr>
            <w:tcW w:w="3400" w:type="dxa"/>
            <w:tcMar>
              <w:top w:w="80" w:type="dxa"/>
              <w:left w:w="120" w:type="dxa"/>
              <w:bottom w:w="80" w:type="dxa"/>
              <w:right w:w="120" w:type="dxa"/>
            </w:tcMar>
          </w:tcPr>
          <w:p w14:paraId="4049524D" w14:textId="77777777" w:rsidR="0046237A" w:rsidRDefault="00000000">
            <w:r>
              <w:rPr>
                <w:color w:val="1F1F1F"/>
                <w:sz w:val="21"/>
                <w:szCs w:val="21"/>
              </w:rPr>
              <w:lastRenderedPageBreak/>
              <w:t>A full custom web app (Flask/Django + JavaScript frontend)</w:t>
            </w:r>
          </w:p>
        </w:tc>
        <w:tc>
          <w:tcPr>
            <w:tcW w:w="6120" w:type="dxa"/>
            <w:tcMar>
              <w:top w:w="80" w:type="dxa"/>
              <w:left w:w="120" w:type="dxa"/>
              <w:bottom w:w="80" w:type="dxa"/>
              <w:right w:w="120" w:type="dxa"/>
            </w:tcMar>
          </w:tcPr>
          <w:p w14:paraId="4049524E" w14:textId="77777777" w:rsidR="0046237A" w:rsidRDefault="00000000">
            <w:r>
              <w:rPr>
                <w:color w:val="1F1F1F"/>
                <w:sz w:val="21"/>
                <w:szCs w:val="21"/>
              </w:rPr>
              <w:t>Would need a separate frontend layer, routing, and state management — far more code for the same result, when the actual requirement is filters + charts + summary stats, not a general-purpose web application.</w:t>
            </w:r>
          </w:p>
        </w:tc>
      </w:tr>
      <w:tr w:rsidR="0046237A" w14:paraId="40495252" w14:textId="77777777">
        <w:tblPrEx>
          <w:tblCellMar>
            <w:top w:w="0" w:type="dxa"/>
            <w:bottom w:w="0" w:type="dxa"/>
          </w:tblCellMar>
        </w:tblPrEx>
        <w:tc>
          <w:tcPr>
            <w:tcW w:w="3400" w:type="dxa"/>
            <w:tcMar>
              <w:top w:w="80" w:type="dxa"/>
              <w:left w:w="120" w:type="dxa"/>
              <w:bottom w:w="80" w:type="dxa"/>
              <w:right w:w="120" w:type="dxa"/>
            </w:tcMar>
          </w:tcPr>
          <w:p w14:paraId="40495250" w14:textId="77777777" w:rsidR="0046237A" w:rsidRDefault="00000000">
            <w:r>
              <w:rPr>
                <w:color w:val="1F1F1F"/>
                <w:sz w:val="21"/>
                <w:szCs w:val="21"/>
              </w:rPr>
              <w:t>A plain Jupyter notebook</w:t>
            </w:r>
          </w:p>
        </w:tc>
        <w:tc>
          <w:tcPr>
            <w:tcW w:w="6120" w:type="dxa"/>
            <w:tcMar>
              <w:top w:w="80" w:type="dxa"/>
              <w:left w:w="120" w:type="dxa"/>
              <w:bottom w:w="80" w:type="dxa"/>
              <w:right w:w="120" w:type="dxa"/>
            </w:tcMar>
          </w:tcPr>
          <w:p w14:paraId="40495251" w14:textId="77777777" w:rsidR="0046237A" w:rsidRDefault="00000000">
            <w:r>
              <w:rPr>
                <w:color w:val="1F1F1F"/>
                <w:sz w:val="21"/>
                <w:szCs w:val="21"/>
              </w:rPr>
              <w:t>Cannot be handed to a non-technical end user to click through filters live — it's a code-first tool, not an interactive product.</w:t>
            </w:r>
          </w:p>
        </w:tc>
      </w:tr>
    </w:tbl>
    <w:p w14:paraId="40495253" w14:textId="77777777" w:rsidR="0046237A" w:rsidRDefault="00000000">
      <w:pPr>
        <w:pBdr>
          <w:left w:val="single" w:sz="24" w:space="8" w:color="7A2E2E"/>
        </w:pBdr>
        <w:shd w:val="clear" w:color="auto" w:fill="F3E6E1"/>
        <w:spacing w:before="120" w:after="200"/>
        <w:ind w:left="200"/>
      </w:pPr>
      <w:proofErr w:type="spellStart"/>
      <w:r>
        <w:rPr>
          <w:i/>
          <w:iCs/>
          <w:color w:val="1F1F1F"/>
          <w:sz w:val="22"/>
          <w:szCs w:val="22"/>
        </w:rPr>
        <w:t>Streamlit</w:t>
      </w:r>
      <w:proofErr w:type="spellEnd"/>
      <w:r>
        <w:rPr>
          <w:i/>
          <w:iCs/>
          <w:color w:val="1F1F1F"/>
          <w:sz w:val="22"/>
          <w:szCs w:val="22"/>
        </w:rPr>
        <w:t xml:space="preserve"> was chosen because it turns a pandas + </w:t>
      </w:r>
      <w:proofErr w:type="spellStart"/>
      <w:r>
        <w:rPr>
          <w:i/>
          <w:iCs/>
          <w:color w:val="1F1F1F"/>
          <w:sz w:val="22"/>
          <w:szCs w:val="22"/>
        </w:rPr>
        <w:t>Plotly</w:t>
      </w:r>
      <w:proofErr w:type="spellEnd"/>
      <w:r>
        <w:rPr>
          <w:i/>
          <w:iCs/>
          <w:color w:val="1F1F1F"/>
          <w:sz w:val="22"/>
          <w:szCs w:val="22"/>
        </w:rPr>
        <w:t xml:space="preserve"> script directly into a filterable, interactive web app with almost no extra code — exactly matching the brief's ask for an interactive dashboard built by the same person who does the data work, without needing separate frontend expertise.</w:t>
      </w:r>
    </w:p>
    <w:p w14:paraId="40495254" w14:textId="77777777" w:rsidR="0046237A" w:rsidRDefault="00000000">
      <w:pPr>
        <w:pStyle w:val="Heading2"/>
        <w:spacing w:before="260" w:after="120"/>
      </w:pPr>
      <w:r>
        <w:rPr>
          <w:b/>
          <w:bCs/>
          <w:color w:val="B25C4A"/>
          <w:sz w:val="25"/>
          <w:szCs w:val="25"/>
        </w:rPr>
        <w:t>7.10 Why rule-based keyword categorization for Violation Category (and not a trained classifier)</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120"/>
      </w:tblGrid>
      <w:tr w:rsidR="0046237A" w14:paraId="40495257" w14:textId="77777777">
        <w:tblPrEx>
          <w:tblCellMar>
            <w:top w:w="0" w:type="dxa"/>
            <w:bottom w:w="0" w:type="dxa"/>
          </w:tblCellMar>
        </w:tblPrEx>
        <w:trPr>
          <w:tblHeader/>
        </w:trPr>
        <w:tc>
          <w:tcPr>
            <w:tcW w:w="3400" w:type="dxa"/>
            <w:shd w:val="clear" w:color="auto" w:fill="7A2E2E"/>
            <w:tcMar>
              <w:top w:w="80" w:type="dxa"/>
              <w:left w:w="120" w:type="dxa"/>
              <w:bottom w:w="80" w:type="dxa"/>
              <w:right w:w="120" w:type="dxa"/>
            </w:tcMar>
          </w:tcPr>
          <w:p w14:paraId="40495255" w14:textId="77777777" w:rsidR="0046237A" w:rsidRDefault="00000000">
            <w:r>
              <w:rPr>
                <w:b/>
                <w:bCs/>
                <w:color w:val="FFFFFF"/>
                <w:sz w:val="21"/>
                <w:szCs w:val="21"/>
              </w:rPr>
              <w:t>Alternative considered</w:t>
            </w:r>
          </w:p>
        </w:tc>
        <w:tc>
          <w:tcPr>
            <w:tcW w:w="6120" w:type="dxa"/>
            <w:shd w:val="clear" w:color="auto" w:fill="7A2E2E"/>
            <w:tcMar>
              <w:top w:w="80" w:type="dxa"/>
              <w:left w:w="120" w:type="dxa"/>
              <w:bottom w:w="80" w:type="dxa"/>
              <w:right w:w="120" w:type="dxa"/>
            </w:tcMar>
          </w:tcPr>
          <w:p w14:paraId="40495256" w14:textId="77777777" w:rsidR="0046237A" w:rsidRDefault="00000000">
            <w:r>
              <w:rPr>
                <w:b/>
                <w:bCs/>
                <w:color w:val="FFFFFF"/>
                <w:sz w:val="21"/>
                <w:szCs w:val="21"/>
              </w:rPr>
              <w:t>Why simple keyword matching was preferred</w:t>
            </w:r>
          </w:p>
        </w:tc>
      </w:tr>
      <w:tr w:rsidR="0046237A" w14:paraId="4049525A" w14:textId="77777777">
        <w:tblPrEx>
          <w:tblCellMar>
            <w:top w:w="0" w:type="dxa"/>
            <w:bottom w:w="0" w:type="dxa"/>
          </w:tblCellMar>
        </w:tblPrEx>
        <w:tc>
          <w:tcPr>
            <w:tcW w:w="3400" w:type="dxa"/>
            <w:tcMar>
              <w:top w:w="80" w:type="dxa"/>
              <w:left w:w="120" w:type="dxa"/>
              <w:bottom w:w="80" w:type="dxa"/>
              <w:right w:w="120" w:type="dxa"/>
            </w:tcMar>
          </w:tcPr>
          <w:p w14:paraId="40495258" w14:textId="77777777" w:rsidR="0046237A" w:rsidRDefault="00000000">
            <w:r>
              <w:rPr>
                <w:color w:val="1F1F1F"/>
                <w:sz w:val="21"/>
                <w:szCs w:val="21"/>
              </w:rPr>
              <w:t>A trained text-classification model (e.g. Naive Bayes / a fine-tuned transformer)</w:t>
            </w:r>
          </w:p>
        </w:tc>
        <w:tc>
          <w:tcPr>
            <w:tcW w:w="6120" w:type="dxa"/>
            <w:tcMar>
              <w:top w:w="80" w:type="dxa"/>
              <w:left w:w="120" w:type="dxa"/>
              <w:bottom w:w="80" w:type="dxa"/>
              <w:right w:w="120" w:type="dxa"/>
            </w:tcMar>
          </w:tcPr>
          <w:p w14:paraId="40495259" w14:textId="77777777" w:rsidR="0046237A" w:rsidRDefault="00000000">
            <w:r>
              <w:rPr>
                <w:color w:val="1F1F1F"/>
                <w:sz w:val="21"/>
                <w:szCs w:val="21"/>
              </w:rPr>
              <w:t xml:space="preserve">Needs </w:t>
            </w:r>
            <w:proofErr w:type="spellStart"/>
            <w:r>
              <w:rPr>
                <w:color w:val="1F1F1F"/>
                <w:sz w:val="21"/>
                <w:szCs w:val="21"/>
              </w:rPr>
              <w:t>labeled</w:t>
            </w:r>
            <w:proofErr w:type="spellEnd"/>
            <w:r>
              <w:rPr>
                <w:color w:val="1F1F1F"/>
                <w:sz w:val="21"/>
                <w:szCs w:val="21"/>
              </w:rPr>
              <w:t xml:space="preserve"> training data (a 'correct category' for a sample of rows) that doesn't exist here, adds a model-training step and its own accuracy/threshold questions to a project whose scope is explicitly descriptive, and would be far harder to explain or audit than a visible keyword list.</w:t>
            </w:r>
          </w:p>
        </w:tc>
      </w:tr>
      <w:tr w:rsidR="0046237A" w14:paraId="4049525D" w14:textId="77777777">
        <w:tblPrEx>
          <w:tblCellMar>
            <w:top w:w="0" w:type="dxa"/>
            <w:bottom w:w="0" w:type="dxa"/>
          </w:tblCellMar>
        </w:tblPrEx>
        <w:tc>
          <w:tcPr>
            <w:tcW w:w="3400" w:type="dxa"/>
            <w:tcMar>
              <w:top w:w="80" w:type="dxa"/>
              <w:left w:w="120" w:type="dxa"/>
              <w:bottom w:w="80" w:type="dxa"/>
              <w:right w:w="120" w:type="dxa"/>
            </w:tcMar>
          </w:tcPr>
          <w:p w14:paraId="4049525B" w14:textId="77777777" w:rsidR="0046237A" w:rsidRDefault="00000000">
            <w:r>
              <w:rPr>
                <w:color w:val="1F1F1F"/>
                <w:sz w:val="21"/>
                <w:szCs w:val="21"/>
              </w:rPr>
              <w:t xml:space="preserve">Manual, one-by-one </w:t>
            </w:r>
            <w:proofErr w:type="spellStart"/>
            <w:r>
              <w:rPr>
                <w:color w:val="1F1F1F"/>
                <w:sz w:val="21"/>
                <w:szCs w:val="21"/>
              </w:rPr>
              <w:t>labeling</w:t>
            </w:r>
            <w:proofErr w:type="spellEnd"/>
            <w:r>
              <w:rPr>
                <w:color w:val="1F1F1F"/>
                <w:sz w:val="21"/>
                <w:szCs w:val="21"/>
              </w:rPr>
              <w:t xml:space="preserve"> of every distinct Description</w:t>
            </w:r>
          </w:p>
        </w:tc>
        <w:tc>
          <w:tcPr>
            <w:tcW w:w="6120" w:type="dxa"/>
            <w:tcMar>
              <w:top w:w="80" w:type="dxa"/>
              <w:left w:w="120" w:type="dxa"/>
              <w:bottom w:w="80" w:type="dxa"/>
              <w:right w:w="120" w:type="dxa"/>
            </w:tcMar>
          </w:tcPr>
          <w:p w14:paraId="4049525C" w14:textId="77777777" w:rsidR="0046237A" w:rsidRDefault="00000000">
            <w:r>
              <w:rPr>
                <w:color w:val="1F1F1F"/>
                <w:sz w:val="21"/>
                <w:szCs w:val="21"/>
              </w:rPr>
              <w:t>Not remotely feasible at this data volume, and Description values are short, formulaic legal phrases — exactly the case where keyword matching already works well.</w:t>
            </w:r>
          </w:p>
        </w:tc>
      </w:tr>
    </w:tbl>
    <w:p w14:paraId="4049525E" w14:textId="77777777" w:rsidR="0046237A" w:rsidRDefault="00000000">
      <w:pPr>
        <w:pBdr>
          <w:left w:val="single" w:sz="24" w:space="8" w:color="7A2E2E"/>
        </w:pBdr>
        <w:shd w:val="clear" w:color="auto" w:fill="F3E6E1"/>
        <w:spacing w:before="120" w:after="200"/>
        <w:ind w:left="200"/>
      </w:pPr>
      <w:r>
        <w:rPr>
          <w:i/>
          <w:iCs/>
          <w:color w:val="1F1F1F"/>
          <w:sz w:val="22"/>
          <w:szCs w:val="22"/>
        </w:rPr>
        <w:t>Keyword matching was preferred because Description values are short, standardized legal phrases (e.g. always containing the word 'SPEED' for a speeding violation), so a transparent, checkable keyword list gets nearly all the benefit of a trained classifier with none of the added complexity, training data requirement, or need to justify a separate accuracy threshold.</w:t>
      </w:r>
    </w:p>
    <w:p w14:paraId="4049525F" w14:textId="77777777" w:rsidR="0046237A" w:rsidRDefault="00000000">
      <w:pPr>
        <w:pStyle w:val="Heading2"/>
        <w:spacing w:before="260" w:after="120"/>
      </w:pPr>
      <w:r>
        <w:rPr>
          <w:b/>
          <w:bCs/>
          <w:color w:val="B25C4A"/>
          <w:sz w:val="25"/>
          <w:szCs w:val="25"/>
        </w:rPr>
        <w:t>7.11 Why a normalized, 5-table schema (and not one flat table)</w:t>
      </w:r>
    </w:p>
    <w:p w14:paraId="40495260" w14:textId="77777777" w:rsidR="0046237A" w:rsidRDefault="00000000">
      <w:pPr>
        <w:spacing w:after="120" w:line="300" w:lineRule="auto"/>
      </w:pPr>
      <w:r>
        <w:rPr>
          <w:sz w:val="22"/>
          <w:szCs w:val="22"/>
        </w:rPr>
        <w:t>This choice is also a 'why this and not that' decision, covered in full with real row counts in §8 below — the short version: a flat table was checked first, and normalization was only applied where it measurably removed real repetition (e.g. agencies: 199,728 rows collapsing to 7 real combinations), not as a default assumption.</w:t>
      </w:r>
    </w:p>
    <w:p w14:paraId="40495261" w14:textId="77777777" w:rsidR="0046237A" w:rsidRDefault="00000000">
      <w:pPr>
        <w:pStyle w:val="Heading1"/>
        <w:pBdr>
          <w:bottom w:val="single" w:sz="8" w:space="4" w:color="7A2E2E"/>
        </w:pBdr>
        <w:spacing w:before="360" w:after="160"/>
      </w:pPr>
      <w:r>
        <w:rPr>
          <w:b/>
          <w:bCs/>
          <w:color w:val="7A2E2E"/>
        </w:rPr>
        <w:t>8. The SQL Database (Normalization)</w:t>
      </w:r>
    </w:p>
    <w:p w14:paraId="40495262" w14:textId="77777777" w:rsidR="0046237A" w:rsidRDefault="00000000">
      <w:pPr>
        <w:spacing w:after="120" w:line="300" w:lineRule="auto"/>
      </w:pPr>
      <w:r>
        <w:rPr>
          <w:sz w:val="22"/>
          <w:szCs w:val="22"/>
        </w:rPr>
        <w:t>build_database.py loads the cleaned CSV into a normalized, indexed SQLite database of 5 tables — but only after checking directly that real redundancy exists to remove, not normalizing for its own sake.</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00"/>
        <w:gridCol w:w="1820"/>
      </w:tblGrid>
      <w:tr w:rsidR="0046237A" w14:paraId="40495266" w14:textId="77777777">
        <w:tblPrEx>
          <w:tblCellMar>
            <w:top w:w="0" w:type="dxa"/>
            <w:bottom w:w="0" w:type="dxa"/>
          </w:tblCellMar>
        </w:tblPrEx>
        <w:trPr>
          <w:tblHeader/>
        </w:trPr>
        <w:tc>
          <w:tcPr>
            <w:tcW w:w="2200" w:type="dxa"/>
            <w:shd w:val="clear" w:color="auto" w:fill="7A2E2E"/>
            <w:tcMar>
              <w:top w:w="80" w:type="dxa"/>
              <w:left w:w="120" w:type="dxa"/>
              <w:bottom w:w="80" w:type="dxa"/>
              <w:right w:w="120" w:type="dxa"/>
            </w:tcMar>
          </w:tcPr>
          <w:p w14:paraId="40495263" w14:textId="77777777" w:rsidR="0046237A" w:rsidRDefault="00000000">
            <w:r>
              <w:rPr>
                <w:b/>
                <w:bCs/>
                <w:color w:val="FFFFFF"/>
                <w:sz w:val="21"/>
                <w:szCs w:val="21"/>
              </w:rPr>
              <w:t>Table</w:t>
            </w:r>
          </w:p>
        </w:tc>
        <w:tc>
          <w:tcPr>
            <w:tcW w:w="5100" w:type="dxa"/>
            <w:shd w:val="clear" w:color="auto" w:fill="7A2E2E"/>
            <w:tcMar>
              <w:top w:w="80" w:type="dxa"/>
              <w:left w:w="120" w:type="dxa"/>
              <w:bottom w:w="80" w:type="dxa"/>
              <w:right w:w="120" w:type="dxa"/>
            </w:tcMar>
          </w:tcPr>
          <w:p w14:paraId="40495264" w14:textId="77777777" w:rsidR="0046237A" w:rsidRDefault="00000000">
            <w:r>
              <w:rPr>
                <w:b/>
                <w:bCs/>
                <w:color w:val="FFFFFF"/>
                <w:sz w:val="21"/>
                <w:szCs w:val="21"/>
              </w:rPr>
              <w:t>Holds</w:t>
            </w:r>
          </w:p>
        </w:tc>
        <w:tc>
          <w:tcPr>
            <w:tcW w:w="1820" w:type="dxa"/>
            <w:shd w:val="clear" w:color="auto" w:fill="7A2E2E"/>
            <w:tcMar>
              <w:top w:w="80" w:type="dxa"/>
              <w:left w:w="120" w:type="dxa"/>
              <w:bottom w:w="80" w:type="dxa"/>
              <w:right w:w="120" w:type="dxa"/>
            </w:tcMar>
          </w:tcPr>
          <w:p w14:paraId="40495265" w14:textId="77777777" w:rsidR="0046237A" w:rsidRDefault="00000000">
            <w:r>
              <w:rPr>
                <w:b/>
                <w:bCs/>
                <w:color w:val="FFFFFF"/>
                <w:sz w:val="21"/>
                <w:szCs w:val="21"/>
              </w:rPr>
              <w:t>Distinct rows (real data)</w:t>
            </w:r>
          </w:p>
        </w:tc>
      </w:tr>
      <w:tr w:rsidR="0046237A" w14:paraId="4049526A" w14:textId="77777777">
        <w:tblPrEx>
          <w:tblCellMar>
            <w:top w:w="0" w:type="dxa"/>
            <w:bottom w:w="0" w:type="dxa"/>
          </w:tblCellMar>
        </w:tblPrEx>
        <w:tc>
          <w:tcPr>
            <w:tcW w:w="2200" w:type="dxa"/>
            <w:tcMar>
              <w:top w:w="80" w:type="dxa"/>
              <w:left w:w="120" w:type="dxa"/>
              <w:bottom w:w="80" w:type="dxa"/>
              <w:right w:w="120" w:type="dxa"/>
            </w:tcMar>
          </w:tcPr>
          <w:p w14:paraId="40495267" w14:textId="77777777" w:rsidR="0046237A" w:rsidRDefault="00000000">
            <w:r>
              <w:rPr>
                <w:color w:val="1F1F1F"/>
                <w:sz w:val="21"/>
                <w:szCs w:val="21"/>
              </w:rPr>
              <w:t>agencies</w:t>
            </w:r>
          </w:p>
        </w:tc>
        <w:tc>
          <w:tcPr>
            <w:tcW w:w="5100" w:type="dxa"/>
            <w:tcMar>
              <w:top w:w="80" w:type="dxa"/>
              <w:left w:w="120" w:type="dxa"/>
              <w:bottom w:w="80" w:type="dxa"/>
              <w:right w:w="120" w:type="dxa"/>
            </w:tcMar>
          </w:tcPr>
          <w:p w14:paraId="40495268" w14:textId="77777777" w:rsidR="0046237A" w:rsidRDefault="00000000">
            <w:r>
              <w:rPr>
                <w:color w:val="1F1F1F"/>
                <w:sz w:val="21"/>
                <w:szCs w:val="21"/>
              </w:rPr>
              <w:t xml:space="preserve">Agency, </w:t>
            </w:r>
            <w:proofErr w:type="spellStart"/>
            <w:r>
              <w:rPr>
                <w:color w:val="1F1F1F"/>
                <w:sz w:val="21"/>
                <w:szCs w:val="21"/>
              </w:rPr>
              <w:t>SubAgency</w:t>
            </w:r>
            <w:proofErr w:type="spellEnd"/>
          </w:p>
        </w:tc>
        <w:tc>
          <w:tcPr>
            <w:tcW w:w="1820" w:type="dxa"/>
            <w:tcMar>
              <w:top w:w="80" w:type="dxa"/>
              <w:left w:w="120" w:type="dxa"/>
              <w:bottom w:w="80" w:type="dxa"/>
              <w:right w:w="120" w:type="dxa"/>
            </w:tcMar>
          </w:tcPr>
          <w:p w14:paraId="40495269" w14:textId="77777777" w:rsidR="0046237A" w:rsidRDefault="00000000">
            <w:r>
              <w:rPr>
                <w:color w:val="1F1F1F"/>
                <w:sz w:val="21"/>
                <w:szCs w:val="21"/>
              </w:rPr>
              <w:t>7</w:t>
            </w:r>
          </w:p>
        </w:tc>
      </w:tr>
      <w:tr w:rsidR="0046237A" w14:paraId="4049526E" w14:textId="77777777">
        <w:tblPrEx>
          <w:tblCellMar>
            <w:top w:w="0" w:type="dxa"/>
            <w:bottom w:w="0" w:type="dxa"/>
          </w:tblCellMar>
        </w:tblPrEx>
        <w:tc>
          <w:tcPr>
            <w:tcW w:w="2200" w:type="dxa"/>
            <w:tcMar>
              <w:top w:w="80" w:type="dxa"/>
              <w:left w:w="120" w:type="dxa"/>
              <w:bottom w:w="80" w:type="dxa"/>
              <w:right w:w="120" w:type="dxa"/>
            </w:tcMar>
          </w:tcPr>
          <w:p w14:paraId="4049526B" w14:textId="77777777" w:rsidR="0046237A" w:rsidRDefault="00000000">
            <w:r>
              <w:rPr>
                <w:color w:val="1F1F1F"/>
                <w:sz w:val="21"/>
                <w:szCs w:val="21"/>
              </w:rPr>
              <w:t>vehicles</w:t>
            </w:r>
          </w:p>
        </w:tc>
        <w:tc>
          <w:tcPr>
            <w:tcW w:w="5100" w:type="dxa"/>
            <w:tcMar>
              <w:top w:w="80" w:type="dxa"/>
              <w:left w:w="120" w:type="dxa"/>
              <w:bottom w:w="80" w:type="dxa"/>
              <w:right w:w="120" w:type="dxa"/>
            </w:tcMar>
          </w:tcPr>
          <w:p w14:paraId="4049526C" w14:textId="77777777" w:rsidR="0046237A" w:rsidRDefault="00000000">
            <w:r>
              <w:rPr>
                <w:color w:val="1F1F1F"/>
                <w:sz w:val="21"/>
                <w:szCs w:val="21"/>
              </w:rPr>
              <w:t xml:space="preserve">Make, Model, </w:t>
            </w:r>
            <w:proofErr w:type="spellStart"/>
            <w:r>
              <w:rPr>
                <w:color w:val="1F1F1F"/>
                <w:sz w:val="21"/>
                <w:szCs w:val="21"/>
              </w:rPr>
              <w:t>Color</w:t>
            </w:r>
            <w:proofErr w:type="spellEnd"/>
            <w:r>
              <w:rPr>
                <w:color w:val="1F1F1F"/>
                <w:sz w:val="21"/>
                <w:szCs w:val="21"/>
              </w:rPr>
              <w:t xml:space="preserve">, Year, </w:t>
            </w:r>
            <w:proofErr w:type="spellStart"/>
            <w:r>
              <w:rPr>
                <w:color w:val="1F1F1F"/>
                <w:sz w:val="21"/>
                <w:szCs w:val="21"/>
              </w:rPr>
              <w:t>VehicleType</w:t>
            </w:r>
            <w:proofErr w:type="spellEnd"/>
            <w:r>
              <w:rPr>
                <w:color w:val="1F1F1F"/>
                <w:sz w:val="21"/>
                <w:szCs w:val="21"/>
              </w:rPr>
              <w:t xml:space="preserve"> (+ Code/Category)</w:t>
            </w:r>
          </w:p>
        </w:tc>
        <w:tc>
          <w:tcPr>
            <w:tcW w:w="1820" w:type="dxa"/>
            <w:tcMar>
              <w:top w:w="80" w:type="dxa"/>
              <w:left w:w="120" w:type="dxa"/>
              <w:bottom w:w="80" w:type="dxa"/>
              <w:right w:w="120" w:type="dxa"/>
            </w:tcMar>
          </w:tcPr>
          <w:p w14:paraId="4049526D" w14:textId="77777777" w:rsidR="0046237A" w:rsidRDefault="00000000">
            <w:r>
              <w:rPr>
                <w:color w:val="1F1F1F"/>
                <w:sz w:val="21"/>
                <w:szCs w:val="21"/>
              </w:rPr>
              <w:t>59,718</w:t>
            </w:r>
          </w:p>
        </w:tc>
      </w:tr>
      <w:tr w:rsidR="0046237A" w14:paraId="40495272" w14:textId="77777777">
        <w:tblPrEx>
          <w:tblCellMar>
            <w:top w:w="0" w:type="dxa"/>
            <w:bottom w:w="0" w:type="dxa"/>
          </w:tblCellMar>
        </w:tblPrEx>
        <w:tc>
          <w:tcPr>
            <w:tcW w:w="2200" w:type="dxa"/>
            <w:tcMar>
              <w:top w:w="80" w:type="dxa"/>
              <w:left w:w="120" w:type="dxa"/>
              <w:bottom w:w="80" w:type="dxa"/>
              <w:right w:w="120" w:type="dxa"/>
            </w:tcMar>
          </w:tcPr>
          <w:p w14:paraId="4049526F" w14:textId="77777777" w:rsidR="0046237A" w:rsidRDefault="00000000">
            <w:r>
              <w:rPr>
                <w:color w:val="1F1F1F"/>
                <w:sz w:val="21"/>
                <w:szCs w:val="21"/>
              </w:rPr>
              <w:lastRenderedPageBreak/>
              <w:t>demographics</w:t>
            </w:r>
          </w:p>
        </w:tc>
        <w:tc>
          <w:tcPr>
            <w:tcW w:w="5100" w:type="dxa"/>
            <w:tcMar>
              <w:top w:w="80" w:type="dxa"/>
              <w:left w:w="120" w:type="dxa"/>
              <w:bottom w:w="80" w:type="dxa"/>
              <w:right w:w="120" w:type="dxa"/>
            </w:tcMar>
          </w:tcPr>
          <w:p w14:paraId="40495270" w14:textId="77777777" w:rsidR="0046237A" w:rsidRDefault="00000000">
            <w:r>
              <w:rPr>
                <w:color w:val="1F1F1F"/>
                <w:sz w:val="21"/>
                <w:szCs w:val="21"/>
              </w:rPr>
              <w:t>Race, Gender, Driver City, Driver State, DL State</w:t>
            </w:r>
          </w:p>
        </w:tc>
        <w:tc>
          <w:tcPr>
            <w:tcW w:w="1820" w:type="dxa"/>
            <w:tcMar>
              <w:top w:w="80" w:type="dxa"/>
              <w:left w:w="120" w:type="dxa"/>
              <w:bottom w:w="80" w:type="dxa"/>
              <w:right w:w="120" w:type="dxa"/>
            </w:tcMar>
          </w:tcPr>
          <w:p w14:paraId="40495271" w14:textId="77777777" w:rsidR="0046237A" w:rsidRDefault="00000000">
            <w:r>
              <w:rPr>
                <w:color w:val="1F1F1F"/>
                <w:sz w:val="21"/>
                <w:szCs w:val="21"/>
              </w:rPr>
              <w:t>7,492</w:t>
            </w:r>
          </w:p>
        </w:tc>
      </w:tr>
      <w:tr w:rsidR="0046237A" w14:paraId="40495276" w14:textId="77777777">
        <w:tblPrEx>
          <w:tblCellMar>
            <w:top w:w="0" w:type="dxa"/>
            <w:bottom w:w="0" w:type="dxa"/>
          </w:tblCellMar>
        </w:tblPrEx>
        <w:tc>
          <w:tcPr>
            <w:tcW w:w="2200" w:type="dxa"/>
            <w:tcMar>
              <w:top w:w="80" w:type="dxa"/>
              <w:left w:w="120" w:type="dxa"/>
              <w:bottom w:w="80" w:type="dxa"/>
              <w:right w:w="120" w:type="dxa"/>
            </w:tcMar>
          </w:tcPr>
          <w:p w14:paraId="40495273" w14:textId="77777777" w:rsidR="0046237A" w:rsidRDefault="00000000">
            <w:proofErr w:type="spellStart"/>
            <w:r>
              <w:rPr>
                <w:color w:val="1F1F1F"/>
                <w:sz w:val="21"/>
                <w:szCs w:val="21"/>
              </w:rPr>
              <w:t>search_details</w:t>
            </w:r>
            <w:proofErr w:type="spellEnd"/>
          </w:p>
        </w:tc>
        <w:tc>
          <w:tcPr>
            <w:tcW w:w="5100" w:type="dxa"/>
            <w:tcMar>
              <w:top w:w="80" w:type="dxa"/>
              <w:left w:w="120" w:type="dxa"/>
              <w:bottom w:w="80" w:type="dxa"/>
              <w:right w:w="120" w:type="dxa"/>
            </w:tcMar>
          </w:tcPr>
          <w:p w14:paraId="40495274" w14:textId="77777777" w:rsidR="0046237A" w:rsidRDefault="00000000">
            <w:r>
              <w:rPr>
                <w:color w:val="1F1F1F"/>
                <w:sz w:val="21"/>
                <w:szCs w:val="21"/>
              </w:rPr>
              <w:t>All Search-detail columns + Arrest Type (+ Code/Description)</w:t>
            </w:r>
          </w:p>
        </w:tc>
        <w:tc>
          <w:tcPr>
            <w:tcW w:w="1820" w:type="dxa"/>
            <w:tcMar>
              <w:top w:w="80" w:type="dxa"/>
              <w:left w:w="120" w:type="dxa"/>
              <w:bottom w:w="80" w:type="dxa"/>
              <w:right w:w="120" w:type="dxa"/>
            </w:tcMar>
          </w:tcPr>
          <w:p w14:paraId="40495275" w14:textId="77777777" w:rsidR="0046237A" w:rsidRDefault="00000000">
            <w:r>
              <w:rPr>
                <w:color w:val="1F1F1F"/>
                <w:sz w:val="21"/>
                <w:szCs w:val="21"/>
              </w:rPr>
              <w:t>3,553</w:t>
            </w:r>
          </w:p>
        </w:tc>
      </w:tr>
      <w:tr w:rsidR="0046237A" w14:paraId="4049527A" w14:textId="77777777">
        <w:tblPrEx>
          <w:tblCellMar>
            <w:top w:w="0" w:type="dxa"/>
            <w:bottom w:w="0" w:type="dxa"/>
          </w:tblCellMar>
        </w:tblPrEx>
        <w:tc>
          <w:tcPr>
            <w:tcW w:w="2200" w:type="dxa"/>
            <w:tcMar>
              <w:top w:w="80" w:type="dxa"/>
              <w:left w:w="120" w:type="dxa"/>
              <w:bottom w:w="80" w:type="dxa"/>
              <w:right w:w="120" w:type="dxa"/>
            </w:tcMar>
          </w:tcPr>
          <w:p w14:paraId="40495277" w14:textId="77777777" w:rsidR="0046237A" w:rsidRDefault="00000000">
            <w:r>
              <w:rPr>
                <w:color w:val="1F1F1F"/>
                <w:sz w:val="21"/>
                <w:szCs w:val="21"/>
              </w:rPr>
              <w:t>violations</w:t>
            </w:r>
          </w:p>
        </w:tc>
        <w:tc>
          <w:tcPr>
            <w:tcW w:w="5100" w:type="dxa"/>
            <w:tcMar>
              <w:top w:w="80" w:type="dxa"/>
              <w:left w:w="120" w:type="dxa"/>
              <w:bottom w:w="80" w:type="dxa"/>
              <w:right w:w="120" w:type="dxa"/>
            </w:tcMar>
          </w:tcPr>
          <w:p w14:paraId="40495278" w14:textId="77777777" w:rsidR="0046237A" w:rsidRDefault="00000000">
            <w:r>
              <w:rPr>
                <w:color w:val="1F1F1F"/>
                <w:sz w:val="21"/>
                <w:szCs w:val="21"/>
              </w:rPr>
              <w:t>Everything else — one row per stop, plus a foreign key into each table above</w:t>
            </w:r>
          </w:p>
        </w:tc>
        <w:tc>
          <w:tcPr>
            <w:tcW w:w="1820" w:type="dxa"/>
            <w:tcMar>
              <w:top w:w="80" w:type="dxa"/>
              <w:left w:w="120" w:type="dxa"/>
              <w:bottom w:w="80" w:type="dxa"/>
              <w:right w:w="120" w:type="dxa"/>
            </w:tcMar>
          </w:tcPr>
          <w:p w14:paraId="40495279" w14:textId="77777777" w:rsidR="0046237A" w:rsidRDefault="00000000">
            <w:r>
              <w:rPr>
                <w:color w:val="1F1F1F"/>
                <w:sz w:val="21"/>
                <w:szCs w:val="21"/>
              </w:rPr>
              <w:t>199,728</w:t>
            </w:r>
          </w:p>
        </w:tc>
      </w:tr>
    </w:tbl>
    <w:p w14:paraId="4049527B" w14:textId="77777777" w:rsidR="0046237A" w:rsidRDefault="00000000">
      <w:pPr>
        <w:pStyle w:val="ListParagraph"/>
        <w:numPr>
          <w:ilvl w:val="0"/>
          <w:numId w:val="2"/>
        </w:numPr>
        <w:spacing w:after="100" w:line="290" w:lineRule="auto"/>
      </w:pPr>
      <w:r>
        <w:rPr>
          <w:b/>
          <w:bCs/>
          <w:color w:val="B25C4A"/>
          <w:sz w:val="22"/>
          <w:szCs w:val="22"/>
        </w:rPr>
        <w:t xml:space="preserve">Why normalize at all: </w:t>
      </w:r>
      <w:r>
        <w:rPr>
          <w:sz w:val="22"/>
          <w:szCs w:val="22"/>
        </w:rPr>
        <w:t>agencies alone collapses 199,728 repeating rows down to just 7 real combinations — clear, measurable redundancy, not an assumption.</w:t>
      </w:r>
    </w:p>
    <w:p w14:paraId="4049527C" w14:textId="77777777" w:rsidR="0046237A" w:rsidRDefault="00000000">
      <w:pPr>
        <w:pStyle w:val="ListParagraph"/>
        <w:numPr>
          <w:ilvl w:val="0"/>
          <w:numId w:val="2"/>
        </w:numPr>
        <w:spacing w:after="100" w:line="290" w:lineRule="auto"/>
      </w:pPr>
      <w:r>
        <w:rPr>
          <w:b/>
          <w:bCs/>
          <w:color w:val="B25C4A"/>
          <w:sz w:val="22"/>
          <w:szCs w:val="22"/>
        </w:rPr>
        <w:t xml:space="preserve">Real FOREIGN KEY constraints (not just matching column names): </w:t>
      </w:r>
      <w:r>
        <w:rPr>
          <w:sz w:val="22"/>
          <w:szCs w:val="22"/>
        </w:rPr>
        <w:t xml:space="preserve">verified directly that inserting a fake </w:t>
      </w:r>
      <w:proofErr w:type="spellStart"/>
      <w:r>
        <w:rPr>
          <w:sz w:val="22"/>
          <w:szCs w:val="22"/>
        </w:rPr>
        <w:t>vehicle_id</w:t>
      </w:r>
      <w:proofErr w:type="spellEnd"/>
      <w:r>
        <w:rPr>
          <w:sz w:val="22"/>
          <w:szCs w:val="22"/>
        </w:rPr>
        <w:t xml:space="preserve"> is correctly rejected with a constraint error — the relationships are actually enforced by the database, not just implied by naming.</w:t>
      </w:r>
    </w:p>
    <w:p w14:paraId="4049527D" w14:textId="77777777" w:rsidR="0046237A" w:rsidRDefault="00000000">
      <w:pPr>
        <w:pStyle w:val="ListParagraph"/>
        <w:numPr>
          <w:ilvl w:val="0"/>
          <w:numId w:val="2"/>
        </w:numPr>
        <w:spacing w:after="100" w:line="290" w:lineRule="auto"/>
      </w:pPr>
      <w:r>
        <w:rPr>
          <w:b/>
          <w:bCs/>
          <w:color w:val="B25C4A"/>
          <w:sz w:val="22"/>
          <w:szCs w:val="22"/>
        </w:rPr>
        <w:t xml:space="preserve">A SQLite-specific detail worth knowing: </w:t>
      </w:r>
      <w:r>
        <w:rPr>
          <w:sz w:val="22"/>
          <w:szCs w:val="22"/>
        </w:rPr>
        <w:t xml:space="preserve">foreign-key enforcement (PRAGMA </w:t>
      </w:r>
      <w:proofErr w:type="spellStart"/>
      <w:r>
        <w:rPr>
          <w:sz w:val="22"/>
          <w:szCs w:val="22"/>
        </w:rPr>
        <w:t>foreign_keys</w:t>
      </w:r>
      <w:proofErr w:type="spellEnd"/>
      <w:r>
        <w:rPr>
          <w:sz w:val="22"/>
          <w:szCs w:val="22"/>
        </w:rPr>
        <w:t xml:space="preserve"> = ON) is a per-connection setting, not saved permanently in the .</w:t>
      </w:r>
      <w:proofErr w:type="spellStart"/>
      <w:r>
        <w:rPr>
          <w:sz w:val="22"/>
          <w:szCs w:val="22"/>
        </w:rPr>
        <w:t>db</w:t>
      </w:r>
      <w:proofErr w:type="spellEnd"/>
      <w:r>
        <w:rPr>
          <w:sz w:val="22"/>
          <w:szCs w:val="22"/>
        </w:rPr>
        <w:t xml:space="preserve"> file itself — any other code connecting to this database later must turn it on again to get real enforcement.</w:t>
      </w:r>
    </w:p>
    <w:p w14:paraId="4049527E" w14:textId="77777777" w:rsidR="0046237A" w:rsidRPr="00AC40D8" w:rsidRDefault="00000000">
      <w:pPr>
        <w:pStyle w:val="ListParagraph"/>
        <w:numPr>
          <w:ilvl w:val="0"/>
          <w:numId w:val="2"/>
        </w:numPr>
        <w:spacing w:after="100" w:line="290" w:lineRule="auto"/>
      </w:pPr>
      <w:r>
        <w:rPr>
          <w:b/>
          <w:bCs/>
          <w:color w:val="B25C4A"/>
          <w:sz w:val="22"/>
          <w:szCs w:val="22"/>
        </w:rPr>
        <w:t xml:space="preserve">Every foreign key, plus every column likely to be filtered or grouped on, is indexed </w:t>
      </w:r>
      <w:r>
        <w:rPr>
          <w:sz w:val="22"/>
          <w:szCs w:val="22"/>
        </w:rPr>
        <w:t>(date, category, agency, vehicle, demographic, search, make, driver city) for fast dashboard queries.</w:t>
      </w:r>
    </w:p>
    <w:p w14:paraId="11D4F96A" w14:textId="77777777" w:rsidR="00AC40D8" w:rsidRDefault="00AC40D8" w:rsidP="00AC40D8">
      <w:pPr>
        <w:pStyle w:val="NormalWeb"/>
        <w:numPr>
          <w:ilvl w:val="0"/>
          <w:numId w:val="2"/>
        </w:numPr>
      </w:pPr>
      <w:r>
        <w:rPr>
          <w:rFonts w:hAnsi="Symbol"/>
        </w:rPr>
        <w:t></w:t>
      </w:r>
      <w:r>
        <w:t xml:space="preserve">  </w:t>
      </w:r>
      <w:r>
        <w:rPr>
          <w:rStyle w:val="Strong"/>
        </w:rPr>
        <w:t>Normalization</w:t>
      </w:r>
      <w:r>
        <w:t xml:space="preserve"> → removes redundancy.</w:t>
      </w:r>
    </w:p>
    <w:p w14:paraId="32710211" w14:textId="77777777" w:rsidR="00AC40D8" w:rsidRDefault="00AC40D8" w:rsidP="00AC40D8">
      <w:pPr>
        <w:pStyle w:val="NormalWeb"/>
        <w:numPr>
          <w:ilvl w:val="0"/>
          <w:numId w:val="2"/>
        </w:numPr>
      </w:pPr>
      <w:r>
        <w:rPr>
          <w:rFonts w:hAnsi="Symbol"/>
        </w:rPr>
        <w:t></w:t>
      </w:r>
      <w:r>
        <w:t xml:space="preserve">  </w:t>
      </w:r>
      <w:r>
        <w:rPr>
          <w:rStyle w:val="Strong"/>
        </w:rPr>
        <w:t>Foreign keys</w:t>
      </w:r>
      <w:r>
        <w:t xml:space="preserve"> → enforce valid relationships.</w:t>
      </w:r>
    </w:p>
    <w:p w14:paraId="3469269C" w14:textId="77777777" w:rsidR="00AC40D8" w:rsidRDefault="00AC40D8" w:rsidP="00AC40D8">
      <w:pPr>
        <w:pStyle w:val="NormalWeb"/>
        <w:numPr>
          <w:ilvl w:val="0"/>
          <w:numId w:val="2"/>
        </w:numPr>
      </w:pPr>
      <w:r>
        <w:rPr>
          <w:rFonts w:hAnsi="Symbol"/>
        </w:rPr>
        <w:t></w:t>
      </w:r>
      <w:r>
        <w:t xml:space="preserve">  </w:t>
      </w:r>
      <w:r>
        <w:rPr>
          <w:rStyle w:val="Strong"/>
        </w:rPr>
        <w:t xml:space="preserve">PRAGMA </w:t>
      </w:r>
      <w:proofErr w:type="spellStart"/>
      <w:r>
        <w:rPr>
          <w:rStyle w:val="Strong"/>
        </w:rPr>
        <w:t>foreign_keys</w:t>
      </w:r>
      <w:proofErr w:type="spellEnd"/>
      <w:r>
        <w:rPr>
          <w:rStyle w:val="Strong"/>
        </w:rPr>
        <w:t xml:space="preserve"> = ON</w:t>
      </w:r>
      <w:r>
        <w:t xml:space="preserve"> → ensures enforcement is active in SQLite.</w:t>
      </w:r>
    </w:p>
    <w:p w14:paraId="40FAFFBF" w14:textId="77777777" w:rsidR="00AC40D8" w:rsidRDefault="00AC40D8" w:rsidP="00AC40D8">
      <w:pPr>
        <w:pStyle w:val="NormalWeb"/>
        <w:numPr>
          <w:ilvl w:val="0"/>
          <w:numId w:val="2"/>
        </w:numPr>
      </w:pPr>
      <w:r>
        <w:rPr>
          <w:rFonts w:hAnsi="Symbol"/>
        </w:rPr>
        <w:t></w:t>
      </w:r>
      <w:r>
        <w:t xml:space="preserve">  </w:t>
      </w:r>
      <w:r>
        <w:rPr>
          <w:rStyle w:val="Strong"/>
        </w:rPr>
        <w:t>Indexing</w:t>
      </w:r>
      <w:r>
        <w:t xml:space="preserve"> → makes queries efficient.</w:t>
      </w:r>
    </w:p>
    <w:p w14:paraId="23C1E6E8" w14:textId="509EC52E" w:rsidR="00AC40D8" w:rsidRDefault="003D614C" w:rsidP="00AC40D8">
      <w:pPr>
        <w:spacing w:after="100" w:line="290" w:lineRule="auto"/>
      </w:pPr>
      <w:r w:rsidRPr="003D614C">
        <w:t xml:space="preserve">Foreign key enforcement = turning on the setting (PRAGMA </w:t>
      </w:r>
      <w:proofErr w:type="spellStart"/>
      <w:r w:rsidRPr="003D614C">
        <w:t>foreign_keys</w:t>
      </w:r>
      <w:proofErr w:type="spellEnd"/>
      <w:r w:rsidRPr="003D614C">
        <w:t xml:space="preserve"> = ON) so SQLite actually applies the rules. Without it, the rules are ignored and invalid references can slip in.</w:t>
      </w:r>
    </w:p>
    <w:p w14:paraId="4049527F" w14:textId="77777777" w:rsidR="0046237A" w:rsidRDefault="00000000">
      <w:pPr>
        <w:pStyle w:val="Heading1"/>
        <w:pBdr>
          <w:bottom w:val="single" w:sz="8" w:space="4" w:color="7A2E2E"/>
        </w:pBdr>
        <w:spacing w:before="360" w:after="160"/>
      </w:pPr>
      <w:r>
        <w:rPr>
          <w:b/>
          <w:bCs/>
          <w:color w:val="7A2E2E"/>
        </w:rPr>
        <w:t>9. Exploratory Data Analysis (EDA)</w:t>
      </w:r>
    </w:p>
    <w:p w14:paraId="40495280" w14:textId="77777777" w:rsidR="0046237A" w:rsidRDefault="00000000">
      <w:pPr>
        <w:spacing w:after="120" w:line="300" w:lineRule="auto"/>
      </w:pPr>
      <w:r>
        <w:rPr>
          <w:sz w:val="22"/>
          <w:szCs w:val="22"/>
        </w:rPr>
        <w:t>eda_report.py answers a fixed set of business questions and saves both the numbers and matching charts, then writes everything into a single EDA_Report.md.</w:t>
      </w:r>
    </w:p>
    <w:p w14:paraId="40495281" w14:textId="77777777" w:rsidR="0046237A" w:rsidRDefault="00000000">
      <w:pPr>
        <w:pStyle w:val="ListParagraph"/>
        <w:numPr>
          <w:ilvl w:val="0"/>
          <w:numId w:val="2"/>
        </w:numPr>
        <w:spacing w:after="80" w:line="290" w:lineRule="auto"/>
      </w:pPr>
      <w:r>
        <w:rPr>
          <w:sz w:val="22"/>
          <w:szCs w:val="22"/>
        </w:rPr>
        <w:t>Data understanding: shape, duplicate rows, missing-value summary.</w:t>
      </w:r>
    </w:p>
    <w:p w14:paraId="40495282" w14:textId="77777777" w:rsidR="0046237A" w:rsidRDefault="00000000">
      <w:pPr>
        <w:pStyle w:val="ListParagraph"/>
        <w:numPr>
          <w:ilvl w:val="0"/>
          <w:numId w:val="2"/>
        </w:numPr>
        <w:spacing w:after="80" w:line="290" w:lineRule="auto"/>
      </w:pPr>
      <w:r>
        <w:rPr>
          <w:sz w:val="22"/>
          <w:szCs w:val="22"/>
        </w:rPr>
        <w:t>Most common violations, top hotspot locations, violations by time of day / weekday / month.</w:t>
      </w:r>
    </w:p>
    <w:p w14:paraId="40495283" w14:textId="77777777" w:rsidR="0046237A" w:rsidRDefault="00000000">
      <w:pPr>
        <w:pStyle w:val="ListParagraph"/>
        <w:numPr>
          <w:ilvl w:val="0"/>
          <w:numId w:val="2"/>
        </w:numPr>
        <w:spacing w:after="80" w:line="290" w:lineRule="auto"/>
      </w:pPr>
      <w:r>
        <w:rPr>
          <w:sz w:val="22"/>
          <w:szCs w:val="22"/>
        </w:rPr>
        <w:t>Top vehicle makes and vehicle types; violations by broad category.</w:t>
      </w:r>
    </w:p>
    <w:p w14:paraId="40495284" w14:textId="77777777" w:rsidR="0046237A" w:rsidRDefault="00000000">
      <w:pPr>
        <w:pStyle w:val="ListParagraph"/>
        <w:numPr>
          <w:ilvl w:val="0"/>
          <w:numId w:val="2"/>
        </w:numPr>
        <w:spacing w:after="80" w:line="290" w:lineRule="auto"/>
      </w:pPr>
      <w:r>
        <w:rPr>
          <w:sz w:val="22"/>
          <w:szCs w:val="22"/>
        </w:rPr>
        <w:t>Numeric analysis (Year, Accident Severity Score): mean/median/mode/skewness, a full describe() summary, IQR outlier counts, and distribution + box plots.</w:t>
      </w:r>
    </w:p>
    <w:p w14:paraId="40495285" w14:textId="77777777" w:rsidR="0046237A" w:rsidRDefault="00000000">
      <w:pPr>
        <w:pStyle w:val="ListParagraph"/>
        <w:numPr>
          <w:ilvl w:val="0"/>
          <w:numId w:val="2"/>
        </w:numPr>
        <w:spacing w:after="80" w:line="290" w:lineRule="auto"/>
      </w:pPr>
      <w:r>
        <w:rPr>
          <w:sz w:val="22"/>
          <w:szCs w:val="22"/>
        </w:rPr>
        <w:t>Bivariate analysis: correlation + scatter plot between numeric columns; average severity by Gender with a grouped bar chart and box plot; a Race-vs-Violation-Type heatmap.</w:t>
      </w:r>
    </w:p>
    <w:p w14:paraId="40495286" w14:textId="77777777" w:rsidR="0046237A" w:rsidRDefault="00000000">
      <w:pPr>
        <w:pStyle w:val="ListParagraph"/>
        <w:numPr>
          <w:ilvl w:val="0"/>
          <w:numId w:val="2"/>
        </w:numPr>
        <w:spacing w:after="80" w:line="290" w:lineRule="auto"/>
      </w:pPr>
      <w:r>
        <w:rPr>
          <w:sz w:val="22"/>
          <w:szCs w:val="22"/>
        </w:rPr>
        <w:t>Accident involvement stats (counts and percentages for Accident, Personal Injury, Property Damage, Fatal).</w:t>
      </w:r>
    </w:p>
    <w:p w14:paraId="40495287" w14:textId="77777777" w:rsidR="0046237A" w:rsidRDefault="00000000">
      <w:pPr>
        <w:pStyle w:val="ListParagraph"/>
        <w:numPr>
          <w:ilvl w:val="0"/>
          <w:numId w:val="2"/>
        </w:numPr>
        <w:spacing w:after="80" w:line="290" w:lineRule="auto"/>
      </w:pPr>
      <w:r>
        <w:rPr>
          <w:sz w:val="22"/>
          <w:szCs w:val="22"/>
        </w:rPr>
        <w:t>A short, written Insights section (e.g. the single most common violation and its share of all stops, the busiest location, the peak month) and a Conclusion summarizing overall data condition and readiness.</w:t>
      </w:r>
    </w:p>
    <w:p w14:paraId="40495288" w14:textId="77777777" w:rsidR="0046237A" w:rsidRDefault="00000000">
      <w:pPr>
        <w:pStyle w:val="Heading1"/>
        <w:pBdr>
          <w:bottom w:val="single" w:sz="8" w:space="4" w:color="7A2E2E"/>
        </w:pBdr>
        <w:spacing w:before="360" w:after="160"/>
      </w:pPr>
      <w:r>
        <w:rPr>
          <w:b/>
          <w:bCs/>
          <w:color w:val="7A2E2E"/>
        </w:rPr>
        <w:lastRenderedPageBreak/>
        <w:t xml:space="preserve">10. The </w:t>
      </w:r>
      <w:proofErr w:type="spellStart"/>
      <w:r>
        <w:rPr>
          <w:b/>
          <w:bCs/>
          <w:color w:val="7A2E2E"/>
        </w:rPr>
        <w:t>Streamlit</w:t>
      </w:r>
      <w:proofErr w:type="spellEnd"/>
      <w:r>
        <w:rPr>
          <w:b/>
          <w:bCs/>
          <w:color w:val="7A2E2E"/>
        </w:rPr>
        <w:t xml:space="preserve"> Dashboard</w:t>
      </w:r>
    </w:p>
    <w:p w14:paraId="40495289" w14:textId="77777777" w:rsidR="0046237A" w:rsidRDefault="00000000">
      <w:pPr>
        <w:spacing w:after="120" w:line="300" w:lineRule="auto"/>
      </w:pPr>
      <w:r>
        <w:rPr>
          <w:sz w:val="22"/>
          <w:szCs w:val="22"/>
        </w:rPr>
        <w:t>Launched with:</w:t>
      </w:r>
    </w:p>
    <w:p w14:paraId="4049528A" w14:textId="77777777" w:rsidR="0046237A" w:rsidRDefault="00000000">
      <w:pPr>
        <w:pBdr>
          <w:left w:val="single" w:sz="24" w:space="8" w:color="7A2E2E"/>
        </w:pBdr>
        <w:shd w:val="clear" w:color="auto" w:fill="F3E6E1"/>
        <w:spacing w:before="120" w:after="200"/>
        <w:ind w:left="200"/>
      </w:pPr>
      <w:proofErr w:type="spellStart"/>
      <w:r>
        <w:rPr>
          <w:i/>
          <w:iCs/>
          <w:color w:val="1F1F1F"/>
          <w:sz w:val="22"/>
          <w:szCs w:val="22"/>
        </w:rPr>
        <w:t>streamlit</w:t>
      </w:r>
      <w:proofErr w:type="spellEnd"/>
      <w:r>
        <w:rPr>
          <w:i/>
          <w:iCs/>
          <w:color w:val="1F1F1F"/>
          <w:sz w:val="22"/>
          <w:szCs w:val="22"/>
        </w:rPr>
        <w:t xml:space="preserve"> run app.py</w:t>
      </w:r>
    </w:p>
    <w:p w14:paraId="4049528B" w14:textId="77777777" w:rsidR="0046237A" w:rsidRDefault="00000000">
      <w:pPr>
        <w:spacing w:after="120" w:line="300" w:lineRule="auto"/>
      </w:pPr>
      <w:r>
        <w:rPr>
          <w:sz w:val="22"/>
          <w:szCs w:val="22"/>
        </w:rPr>
        <w:t>Unlike eda_report.py (which reads the CSV directly, appropriate for a one-time batch report), the dashboard's actual data source is the normalized SQL database — it runs a real JOIN query across all 5 tables every session (cached once per session for speed), not a flat CSV read.</w:t>
      </w:r>
    </w:p>
    <w:p w14:paraId="4049528C" w14:textId="77777777" w:rsidR="0046237A" w:rsidRDefault="00000000">
      <w:pPr>
        <w:pStyle w:val="ListParagraph"/>
        <w:numPr>
          <w:ilvl w:val="0"/>
          <w:numId w:val="2"/>
        </w:numPr>
        <w:spacing w:after="100" w:line="290" w:lineRule="auto"/>
      </w:pPr>
      <w:r>
        <w:rPr>
          <w:b/>
          <w:bCs/>
          <w:color w:val="B25C4A"/>
          <w:sz w:val="22"/>
          <w:szCs w:val="22"/>
        </w:rPr>
        <w:t xml:space="preserve">Sidebar filters: </w:t>
      </w:r>
      <w:r>
        <w:rPr>
          <w:sz w:val="22"/>
          <w:szCs w:val="22"/>
        </w:rPr>
        <w:t>date range, sub-agency, location, vehicle type, gender, race, violation type, and violation category.</w:t>
      </w:r>
    </w:p>
    <w:p w14:paraId="4049528D" w14:textId="77777777" w:rsidR="0046237A" w:rsidRDefault="00000000">
      <w:pPr>
        <w:pStyle w:val="ListParagraph"/>
        <w:numPr>
          <w:ilvl w:val="0"/>
          <w:numId w:val="2"/>
        </w:numPr>
        <w:spacing w:after="100" w:line="290" w:lineRule="auto"/>
      </w:pPr>
      <w:r>
        <w:rPr>
          <w:b/>
          <w:bCs/>
          <w:color w:val="B25C4A"/>
          <w:sz w:val="22"/>
          <w:szCs w:val="22"/>
        </w:rPr>
        <w:t xml:space="preserve">Five summary metric cards: </w:t>
      </w:r>
      <w:r>
        <w:rPr>
          <w:sz w:val="22"/>
          <w:szCs w:val="22"/>
        </w:rPr>
        <w:t>total violations, violations involving accidents, top hotspot, most cited make, most cited model — all recalculated live from whatever is currently filtered.</w:t>
      </w:r>
    </w:p>
    <w:p w14:paraId="4049528E" w14:textId="77777777" w:rsidR="0046237A" w:rsidRDefault="00000000">
      <w:pPr>
        <w:pStyle w:val="ListParagraph"/>
        <w:numPr>
          <w:ilvl w:val="0"/>
          <w:numId w:val="2"/>
        </w:numPr>
        <w:spacing w:after="100" w:line="290" w:lineRule="auto"/>
      </w:pPr>
      <w:r>
        <w:rPr>
          <w:b/>
          <w:bCs/>
          <w:color w:val="B25C4A"/>
          <w:sz w:val="22"/>
          <w:szCs w:val="22"/>
        </w:rPr>
        <w:t xml:space="preserve">Charts: </w:t>
      </w:r>
      <w:r>
        <w:rPr>
          <w:sz w:val="22"/>
          <w:szCs w:val="22"/>
        </w:rPr>
        <w:t>most common violations, a monthly trend line, violations by time of day, and a map of violation hotspots (using real latitude/longitude, so only rows with valid coordinates plot).</w:t>
      </w:r>
    </w:p>
    <w:p w14:paraId="4049528F" w14:textId="77777777" w:rsidR="0046237A" w:rsidRDefault="00000000">
      <w:pPr>
        <w:pStyle w:val="Heading1"/>
        <w:pBdr>
          <w:bottom w:val="single" w:sz="8" w:space="4" w:color="7A2E2E"/>
        </w:pBdr>
        <w:spacing w:before="360" w:after="160"/>
      </w:pPr>
      <w:r>
        <w:rPr>
          <w:b/>
          <w:bCs/>
          <w:color w:val="7A2E2E"/>
        </w:rPr>
        <w:t>11. Meeting the Project's Own Guidelines (and Why That Matters)</w:t>
      </w:r>
    </w:p>
    <w:p w14:paraId="40495290" w14:textId="77777777" w:rsidR="0046237A" w:rsidRDefault="00000000">
      <w:pPr>
        <w:spacing w:after="120" w:line="300" w:lineRule="auto"/>
      </w:pPr>
      <w:r>
        <w:rPr>
          <w:sz w:val="22"/>
          <w:szCs w:val="22"/>
        </w:rPr>
        <w:t>The project brief sets explicit engineering guidelines, separate from the data-science thresholds above. This section shows what was actually done against each one, and why skipping it would have been a real problem, not just a style preference.</w:t>
      </w:r>
    </w:p>
    <w:p w14:paraId="40495291" w14:textId="77777777" w:rsidR="0046237A" w:rsidRDefault="00000000">
      <w:pPr>
        <w:pStyle w:val="Heading2"/>
        <w:spacing w:before="260" w:after="120"/>
      </w:pPr>
      <w:r>
        <w:rPr>
          <w:b/>
          <w:bCs/>
          <w:color w:val="B25C4A"/>
          <w:sz w:val="25"/>
          <w:szCs w:val="25"/>
        </w:rPr>
        <w:t>Coding standards</w:t>
      </w:r>
    </w:p>
    <w:p w14:paraId="40495292" w14:textId="77777777" w:rsidR="0046237A" w:rsidRDefault="00000000">
      <w:pPr>
        <w:pStyle w:val="ListParagraph"/>
        <w:numPr>
          <w:ilvl w:val="0"/>
          <w:numId w:val="2"/>
        </w:numPr>
        <w:spacing w:after="100" w:line="290" w:lineRule="auto"/>
      </w:pPr>
      <w:r>
        <w:rPr>
          <w:b/>
          <w:bCs/>
          <w:color w:val="B25C4A"/>
          <w:sz w:val="22"/>
          <w:szCs w:val="22"/>
        </w:rPr>
        <w:t xml:space="preserve">Meaningful names, docstrings, and comments: </w:t>
      </w:r>
      <w:r>
        <w:rPr>
          <w:sz w:val="22"/>
          <w:szCs w:val="22"/>
        </w:rPr>
        <w:t>every function across all four scripts has a docstring explaining what it does; constants like MIN_VALID_YEAR or SEARCH_CONDUCTED_GROUP_COLUMNS are named for what they mean, not left as unexplained magic numbers.</w:t>
      </w:r>
    </w:p>
    <w:p w14:paraId="40495293" w14:textId="77777777" w:rsidR="0046237A" w:rsidRDefault="00000000">
      <w:pPr>
        <w:pStyle w:val="ListParagraph"/>
        <w:numPr>
          <w:ilvl w:val="0"/>
          <w:numId w:val="2"/>
        </w:numPr>
        <w:spacing w:after="100" w:line="290" w:lineRule="auto"/>
      </w:pPr>
      <w:r>
        <w:rPr>
          <w:b/>
          <w:bCs/>
          <w:color w:val="B25C4A"/>
          <w:sz w:val="22"/>
          <w:szCs w:val="22"/>
        </w:rPr>
        <w:t xml:space="preserve">Modularized code: </w:t>
      </w:r>
      <w:r>
        <w:rPr>
          <w:sz w:val="22"/>
          <w:szCs w:val="22"/>
        </w:rPr>
        <w:t>each cleaning concern is its own small function (</w:t>
      </w:r>
      <w:proofErr w:type="spellStart"/>
      <w:r>
        <w:rPr>
          <w:sz w:val="22"/>
          <w:szCs w:val="22"/>
        </w:rPr>
        <w:t>clean_coordinates</w:t>
      </w:r>
      <w:proofErr w:type="spellEnd"/>
      <w:r>
        <w:rPr>
          <w:sz w:val="22"/>
          <w:szCs w:val="22"/>
        </w:rPr>
        <w:t xml:space="preserve">, </w:t>
      </w:r>
      <w:proofErr w:type="spellStart"/>
      <w:r>
        <w:rPr>
          <w:sz w:val="22"/>
          <w:szCs w:val="22"/>
        </w:rPr>
        <w:t>clean_year</w:t>
      </w:r>
      <w:proofErr w:type="spellEnd"/>
      <w:r>
        <w:rPr>
          <w:sz w:val="22"/>
          <w:szCs w:val="22"/>
        </w:rPr>
        <w:t xml:space="preserve">, </w:t>
      </w:r>
      <w:proofErr w:type="spellStart"/>
      <w:r>
        <w:rPr>
          <w:sz w:val="22"/>
          <w:szCs w:val="22"/>
        </w:rPr>
        <w:t>standardize_make</w:t>
      </w:r>
      <w:proofErr w:type="spellEnd"/>
      <w:r>
        <w:rPr>
          <w:sz w:val="22"/>
          <w:szCs w:val="22"/>
        </w:rPr>
        <w:t>, …) rather than one long script — so a single column's logic can be found, tested, and fixed without touching the rest.</w:t>
      </w:r>
    </w:p>
    <w:p w14:paraId="40495294" w14:textId="77777777" w:rsidR="0046237A" w:rsidRDefault="00000000">
      <w:pPr>
        <w:pStyle w:val="ListParagraph"/>
        <w:numPr>
          <w:ilvl w:val="0"/>
          <w:numId w:val="2"/>
        </w:numPr>
        <w:spacing w:after="100" w:line="290" w:lineRule="auto"/>
      </w:pPr>
      <w:r>
        <w:rPr>
          <w:b/>
          <w:bCs/>
          <w:color w:val="B25C4A"/>
          <w:sz w:val="22"/>
          <w:szCs w:val="22"/>
        </w:rPr>
        <w:t xml:space="preserve">Error handling: </w:t>
      </w:r>
      <w:r>
        <w:rPr>
          <w:sz w:val="22"/>
          <w:szCs w:val="22"/>
        </w:rPr>
        <w:t>file loads are wrapped so a missing input file raises a clear, actionable message (e.g. 'run data_cleaning.py first') instead of an unreadable stack trace.</w:t>
      </w:r>
    </w:p>
    <w:p w14:paraId="40495295" w14:textId="77777777" w:rsidR="0046237A" w:rsidRDefault="00000000">
      <w:pPr>
        <w:pStyle w:val="Heading2"/>
        <w:spacing w:before="260" w:after="120"/>
      </w:pPr>
      <w:r>
        <w:rPr>
          <w:b/>
          <w:bCs/>
          <w:color w:val="B25C4A"/>
          <w:sz w:val="25"/>
          <w:szCs w:val="25"/>
        </w:rPr>
        <w:t>SQL database practices</w:t>
      </w:r>
    </w:p>
    <w:p w14:paraId="40495296" w14:textId="77777777" w:rsidR="0046237A" w:rsidRDefault="00000000">
      <w:pPr>
        <w:pStyle w:val="ListParagraph"/>
        <w:numPr>
          <w:ilvl w:val="0"/>
          <w:numId w:val="2"/>
        </w:numPr>
        <w:spacing w:after="100" w:line="290" w:lineRule="auto"/>
      </w:pPr>
      <w:r>
        <w:rPr>
          <w:b/>
          <w:bCs/>
          <w:color w:val="B25C4A"/>
          <w:sz w:val="22"/>
          <w:szCs w:val="22"/>
        </w:rPr>
        <w:t xml:space="preserve">Normalize tables: </w:t>
      </w:r>
      <w:r>
        <w:rPr>
          <w:sz w:val="22"/>
          <w:szCs w:val="22"/>
        </w:rPr>
        <w:t>applied selectively, only where checked redundancy justified it (§8) — not as a blanket rule.</w:t>
      </w:r>
    </w:p>
    <w:p w14:paraId="40495297" w14:textId="77777777" w:rsidR="0046237A" w:rsidRDefault="00000000">
      <w:pPr>
        <w:pStyle w:val="ListParagraph"/>
        <w:numPr>
          <w:ilvl w:val="0"/>
          <w:numId w:val="2"/>
        </w:numPr>
        <w:spacing w:after="100" w:line="290" w:lineRule="auto"/>
      </w:pPr>
      <w:r>
        <w:rPr>
          <w:b/>
          <w:bCs/>
          <w:color w:val="B25C4A"/>
          <w:sz w:val="22"/>
          <w:szCs w:val="22"/>
        </w:rPr>
        <w:t xml:space="preserve">Use indexes: </w:t>
      </w:r>
      <w:r>
        <w:rPr>
          <w:sz w:val="22"/>
          <w:szCs w:val="22"/>
        </w:rPr>
        <w:t>every foreign key and every column likely to be filtered/grouped by the dashboard is indexed (§8).</w:t>
      </w:r>
    </w:p>
    <w:p w14:paraId="40495298" w14:textId="77777777" w:rsidR="0046237A" w:rsidRDefault="00000000">
      <w:pPr>
        <w:pStyle w:val="ListParagraph"/>
        <w:numPr>
          <w:ilvl w:val="0"/>
          <w:numId w:val="2"/>
        </w:numPr>
        <w:spacing w:after="100" w:line="290" w:lineRule="auto"/>
      </w:pPr>
      <w:r>
        <w:rPr>
          <w:b/>
          <w:bCs/>
          <w:color w:val="B25C4A"/>
          <w:sz w:val="22"/>
          <w:szCs w:val="22"/>
        </w:rPr>
        <w:t xml:space="preserve">Naming conventions: </w:t>
      </w:r>
      <w:r>
        <w:rPr>
          <w:sz w:val="22"/>
          <w:szCs w:val="22"/>
        </w:rPr>
        <w:t xml:space="preserve">every table and column follows consistent </w:t>
      </w:r>
      <w:proofErr w:type="spellStart"/>
      <w:r>
        <w:rPr>
          <w:sz w:val="22"/>
          <w:szCs w:val="22"/>
        </w:rPr>
        <w:t>snake_case</w:t>
      </w:r>
      <w:proofErr w:type="spellEnd"/>
      <w:r>
        <w:rPr>
          <w:sz w:val="22"/>
          <w:szCs w:val="22"/>
        </w:rPr>
        <w:t xml:space="preserve">, with explicit handling for the few real compound-word exceptions (§5.1–and see </w:t>
      </w:r>
      <w:proofErr w:type="spellStart"/>
      <w:r>
        <w:rPr>
          <w:sz w:val="22"/>
          <w:szCs w:val="22"/>
        </w:rPr>
        <w:t>data_cleaning.py's</w:t>
      </w:r>
      <w:proofErr w:type="spellEnd"/>
      <w:r>
        <w:rPr>
          <w:sz w:val="22"/>
          <w:szCs w:val="22"/>
        </w:rPr>
        <w:t xml:space="preserve"> _</w:t>
      </w:r>
      <w:proofErr w:type="spellStart"/>
      <w:r>
        <w:rPr>
          <w:sz w:val="22"/>
          <w:szCs w:val="22"/>
        </w:rPr>
        <w:t>snake_case</w:t>
      </w:r>
      <w:proofErr w:type="spellEnd"/>
      <w:r>
        <w:rPr>
          <w:sz w:val="22"/>
          <w:szCs w:val="22"/>
        </w:rPr>
        <w:t>).</w:t>
      </w:r>
    </w:p>
    <w:p w14:paraId="40495299" w14:textId="77777777" w:rsidR="0046237A" w:rsidRDefault="00000000">
      <w:pPr>
        <w:pStyle w:val="Heading2"/>
        <w:spacing w:before="260" w:after="120"/>
      </w:pPr>
      <w:proofErr w:type="spellStart"/>
      <w:r>
        <w:rPr>
          <w:b/>
          <w:bCs/>
          <w:color w:val="B25C4A"/>
          <w:sz w:val="25"/>
          <w:szCs w:val="25"/>
        </w:rPr>
        <w:t>Streamlit</w:t>
      </w:r>
      <w:proofErr w:type="spellEnd"/>
      <w:r>
        <w:rPr>
          <w:b/>
          <w:bCs/>
          <w:color w:val="B25C4A"/>
          <w:sz w:val="25"/>
          <w:szCs w:val="25"/>
        </w:rPr>
        <w:t xml:space="preserve"> application development</w:t>
      </w:r>
    </w:p>
    <w:p w14:paraId="4049529A" w14:textId="77777777" w:rsidR="0046237A" w:rsidRDefault="00000000">
      <w:pPr>
        <w:pStyle w:val="ListParagraph"/>
        <w:numPr>
          <w:ilvl w:val="0"/>
          <w:numId w:val="2"/>
        </w:numPr>
        <w:spacing w:after="100" w:line="290" w:lineRule="auto"/>
      </w:pPr>
      <w:r>
        <w:rPr>
          <w:b/>
          <w:bCs/>
          <w:color w:val="B25C4A"/>
          <w:sz w:val="22"/>
          <w:szCs w:val="22"/>
        </w:rPr>
        <w:lastRenderedPageBreak/>
        <w:t xml:space="preserve">Interactive, responsive filters: </w:t>
      </w:r>
      <w:r>
        <w:rPr>
          <w:sz w:val="22"/>
          <w:szCs w:val="22"/>
        </w:rPr>
        <w:t>every sidebar filter (date, sub-agency, location, vehicle type, gender, race, violation type/category) immediately narrows every chart and metric on the page.</w:t>
      </w:r>
    </w:p>
    <w:p w14:paraId="4049529B" w14:textId="77777777" w:rsidR="0046237A" w:rsidRDefault="00000000">
      <w:pPr>
        <w:pStyle w:val="ListParagraph"/>
        <w:numPr>
          <w:ilvl w:val="0"/>
          <w:numId w:val="2"/>
        </w:numPr>
        <w:spacing w:after="100" w:line="290" w:lineRule="auto"/>
      </w:pPr>
      <w:r>
        <w:rPr>
          <w:b/>
          <w:bCs/>
          <w:color w:val="B25C4A"/>
          <w:sz w:val="22"/>
          <w:szCs w:val="22"/>
        </w:rPr>
        <w:t xml:space="preserve">Minimalist design: </w:t>
      </w:r>
      <w:r>
        <w:rPr>
          <w:sz w:val="22"/>
          <w:szCs w:val="22"/>
        </w:rPr>
        <w:t>one page, one sidebar, a fixed set of summary cards and charts — no unnecessary navigation layers for the user to get lost in.</w:t>
      </w:r>
    </w:p>
    <w:p w14:paraId="4049529C" w14:textId="77777777" w:rsidR="0046237A" w:rsidRDefault="00000000">
      <w:pPr>
        <w:pStyle w:val="Heading2"/>
        <w:spacing w:before="260" w:after="120"/>
      </w:pPr>
      <w:r>
        <w:rPr>
          <w:b/>
          <w:bCs/>
          <w:color w:val="B25C4A"/>
          <w:sz w:val="25"/>
          <w:szCs w:val="25"/>
        </w:rPr>
        <w:t>General best practices</w:t>
      </w:r>
    </w:p>
    <w:p w14:paraId="4049529D" w14:textId="77777777" w:rsidR="0046237A" w:rsidRDefault="00000000">
      <w:pPr>
        <w:pStyle w:val="ListParagraph"/>
        <w:numPr>
          <w:ilvl w:val="0"/>
          <w:numId w:val="2"/>
        </w:numPr>
        <w:spacing w:after="100" w:line="290" w:lineRule="auto"/>
      </w:pPr>
      <w:r>
        <w:rPr>
          <w:b/>
          <w:bCs/>
          <w:color w:val="B25C4A"/>
          <w:sz w:val="22"/>
          <w:szCs w:val="22"/>
        </w:rPr>
        <w:t xml:space="preserve">Tested frequently: </w:t>
      </w:r>
      <w:r>
        <w:rPr>
          <w:sz w:val="22"/>
          <w:szCs w:val="22"/>
        </w:rPr>
        <w:t>cleaning functions include an optional verbose mode that prints before/after row counts and value distributions at each step, so a change can be checked against the real data immediately, not assumed correct.</w:t>
      </w:r>
    </w:p>
    <w:p w14:paraId="4049529E" w14:textId="77777777" w:rsidR="0046237A" w:rsidRDefault="00000000">
      <w:pPr>
        <w:pStyle w:val="ListParagraph"/>
        <w:numPr>
          <w:ilvl w:val="0"/>
          <w:numId w:val="2"/>
        </w:numPr>
        <w:spacing w:after="100" w:line="290" w:lineRule="auto"/>
      </w:pPr>
      <w:r>
        <w:rPr>
          <w:b/>
          <w:bCs/>
          <w:color w:val="B25C4A"/>
          <w:sz w:val="22"/>
          <w:szCs w:val="22"/>
        </w:rPr>
        <w:t xml:space="preserve">Documentation: </w:t>
      </w:r>
      <w:r>
        <w:rPr>
          <w:sz w:val="22"/>
          <w:szCs w:val="22"/>
        </w:rPr>
        <w:t>a README covers setup, run order, and the full database schema; this document covers the reasoning and thresholds behind every method used.</w:t>
      </w:r>
    </w:p>
    <w:p w14:paraId="4049529F" w14:textId="77777777" w:rsidR="0046237A" w:rsidRDefault="00000000">
      <w:pPr>
        <w:pBdr>
          <w:left w:val="single" w:sz="24" w:space="8" w:color="7A2E2E"/>
        </w:pBdr>
        <w:shd w:val="clear" w:color="auto" w:fill="F3E6E1"/>
        <w:spacing w:before="120" w:after="200"/>
        <w:ind w:left="200"/>
      </w:pPr>
      <w:r>
        <w:rPr>
          <w:i/>
          <w:iCs/>
          <w:color w:val="1F1F1F"/>
          <w:sz w:val="22"/>
          <w:szCs w:val="22"/>
        </w:rPr>
        <w:t>Why this section matters as much as the data-quality thresholds: a data pipeline that produces correct numbers but is unreadable, untested, and undocumented isn't actually usable by anyone else — or even by the same person, six months later. These guidelines are what make the other 13 sections of this document possible to write and verify in the first place.</w:t>
      </w:r>
    </w:p>
    <w:p w14:paraId="404952A0" w14:textId="77777777" w:rsidR="0046237A" w:rsidRDefault="00000000">
      <w:pPr>
        <w:pStyle w:val="Heading1"/>
        <w:pBdr>
          <w:bottom w:val="single" w:sz="8" w:space="4" w:color="7A2E2E"/>
        </w:pBdr>
        <w:spacing w:before="360" w:after="160"/>
      </w:pPr>
      <w:r>
        <w:rPr>
          <w:b/>
          <w:bCs/>
          <w:color w:val="7A2E2E"/>
        </w:rPr>
        <w:t>12. Notable Data-Quality Checks Worth Knowing</w:t>
      </w:r>
    </w:p>
    <w:p w14:paraId="404952A1" w14:textId="77777777" w:rsidR="0046237A" w:rsidRDefault="00000000">
      <w:pPr>
        <w:pStyle w:val="ListParagraph"/>
        <w:numPr>
          <w:ilvl w:val="0"/>
          <w:numId w:val="2"/>
        </w:numPr>
        <w:spacing w:after="80" w:line="290" w:lineRule="auto"/>
      </w:pPr>
      <w:r>
        <w:rPr>
          <w:sz w:val="22"/>
          <w:szCs w:val="22"/>
        </w:rPr>
        <w:t>Geolocation was confirmed as a pure text duplicate of Latitude/Longitude and dropped, per the project brief's own instruction.</w:t>
      </w:r>
    </w:p>
    <w:p w14:paraId="404952A2" w14:textId="77777777" w:rsidR="0046237A" w:rsidRDefault="00000000">
      <w:pPr>
        <w:pStyle w:val="ListParagraph"/>
        <w:numPr>
          <w:ilvl w:val="0"/>
          <w:numId w:val="2"/>
        </w:numPr>
        <w:spacing w:after="80" w:line="290" w:lineRule="auto"/>
      </w:pPr>
      <w:r>
        <w:rPr>
          <w:sz w:val="22"/>
          <w:szCs w:val="22"/>
        </w:rPr>
        <w:t>Every other column pair that looked like it might overlap (Violation Type vs. Search Outcome, Charge vs. Description) was checked directly rather than assumed — one turned out correlated but not redundant, the other unrelated.</w:t>
      </w:r>
    </w:p>
    <w:p w14:paraId="404952A3" w14:textId="77777777" w:rsidR="0046237A" w:rsidRDefault="00000000">
      <w:pPr>
        <w:pStyle w:val="ListParagraph"/>
        <w:numPr>
          <w:ilvl w:val="0"/>
          <w:numId w:val="2"/>
        </w:numPr>
        <w:spacing w:after="80" w:line="290" w:lineRule="auto"/>
      </w:pPr>
      <w:r>
        <w:rPr>
          <w:sz w:val="22"/>
          <w:szCs w:val="22"/>
        </w:rPr>
        <w:t>Verified end-to-end: every foreign key in the violations table resolves to a real row in its parent table — zero orphaned references, zero unexpected NULLs — and a sample JOIN was cross-checked against the original CSV by hand.</w:t>
      </w:r>
    </w:p>
    <w:p w14:paraId="404952A4" w14:textId="77777777" w:rsidR="0046237A" w:rsidRDefault="00000000">
      <w:pPr>
        <w:pStyle w:val="ListParagraph"/>
        <w:numPr>
          <w:ilvl w:val="0"/>
          <w:numId w:val="2"/>
        </w:numPr>
        <w:spacing w:after="80" w:line="290" w:lineRule="auto"/>
      </w:pPr>
      <w:r>
        <w:rPr>
          <w:sz w:val="22"/>
          <w:szCs w:val="22"/>
        </w:rPr>
        <w:t xml:space="preserve">Large-dataset performance: low-cardinality text columns are stored as category </w:t>
      </w:r>
      <w:proofErr w:type="spellStart"/>
      <w:r>
        <w:rPr>
          <w:sz w:val="22"/>
          <w:szCs w:val="22"/>
        </w:rPr>
        <w:t>dtype</w:t>
      </w:r>
      <w:proofErr w:type="spellEnd"/>
      <w:r>
        <w:rPr>
          <w:sz w:val="22"/>
          <w:szCs w:val="22"/>
        </w:rPr>
        <w:t xml:space="preserve"> and numeric columns are downcast to smaller types, meaningfully reducing memory use on a ~10 lakh row file.</w:t>
      </w:r>
    </w:p>
    <w:p w14:paraId="404952A5" w14:textId="77777777" w:rsidR="0046237A" w:rsidRDefault="00000000">
      <w:pPr>
        <w:pStyle w:val="Heading1"/>
        <w:pBdr>
          <w:bottom w:val="single" w:sz="8" w:space="4" w:color="7A2E2E"/>
        </w:pBdr>
        <w:spacing w:before="360" w:after="160"/>
      </w:pPr>
      <w:r>
        <w:rPr>
          <w:b/>
          <w:bCs/>
          <w:color w:val="7A2E2E"/>
        </w:rPr>
        <w:t>13. One-Paragraph Summary</w:t>
      </w:r>
    </w:p>
    <w:p w14:paraId="404952A6" w14:textId="77777777" w:rsidR="0046237A" w:rsidRDefault="00000000">
      <w:pPr>
        <w:pBdr>
          <w:left w:val="single" w:sz="24" w:space="8" w:color="7A2E2E"/>
        </w:pBdr>
        <w:shd w:val="clear" w:color="auto" w:fill="F3E6E1"/>
        <w:spacing w:before="120" w:after="200"/>
        <w:ind w:left="200"/>
      </w:pPr>
      <w:r>
        <w:rPr>
          <w:i/>
          <w:iCs/>
          <w:color w:val="1F1F1F"/>
          <w:sz w:val="22"/>
          <w:szCs w:val="22"/>
        </w:rPr>
        <w:t xml:space="preserve">This project takes a large, messy, real traffic-stop dataset and makes it trustworthy and usable: dates, coordinates, years, </w:t>
      </w:r>
      <w:proofErr w:type="spellStart"/>
      <w:r>
        <w:rPr>
          <w:i/>
          <w:iCs/>
          <w:color w:val="1F1F1F"/>
          <w:sz w:val="22"/>
          <w:szCs w:val="22"/>
        </w:rPr>
        <w:t>booleans</w:t>
      </w:r>
      <w:proofErr w:type="spellEnd"/>
      <w:r>
        <w:rPr>
          <w:i/>
          <w:iCs/>
          <w:color w:val="1F1F1F"/>
          <w:sz w:val="22"/>
          <w:szCs w:val="22"/>
        </w:rPr>
        <w:t xml:space="preserve">, and free text are cleaned using thresholds and rules checked directly against the real data (not assumed), new features like Time Of Day and Violation Category are engineered, the result is normalized into an indexed, foreign-key-enforced SQLite database only where genuine redundancy was confirmed, a full exploratory analysis answers the project's key questions with charts and a written report, and an interactive </w:t>
      </w:r>
      <w:proofErr w:type="spellStart"/>
      <w:r>
        <w:rPr>
          <w:i/>
          <w:iCs/>
          <w:color w:val="1F1F1F"/>
          <w:sz w:val="22"/>
          <w:szCs w:val="22"/>
        </w:rPr>
        <w:t>Streamlit</w:t>
      </w:r>
      <w:proofErr w:type="spellEnd"/>
      <w:r>
        <w:rPr>
          <w:i/>
          <w:iCs/>
          <w:color w:val="1F1F1F"/>
          <w:sz w:val="22"/>
          <w:szCs w:val="22"/>
        </w:rPr>
        <w:t xml:space="preserve"> dashboard — backed by a real SQL join, not the flat file — lets anyone explore the cleaned data live. Every cutoff used along the way (1.5× IQR, a 0.82 similarity match, tightened coordinate bounds, a 50% category-</w:t>
      </w:r>
      <w:proofErr w:type="spellStart"/>
      <w:r>
        <w:rPr>
          <w:i/>
          <w:iCs/>
          <w:color w:val="1F1F1F"/>
          <w:sz w:val="22"/>
          <w:szCs w:val="22"/>
        </w:rPr>
        <w:t>dtype</w:t>
      </w:r>
      <w:proofErr w:type="spellEnd"/>
      <w:r>
        <w:rPr>
          <w:i/>
          <w:iCs/>
          <w:color w:val="1F1F1F"/>
          <w:sz w:val="22"/>
          <w:szCs w:val="22"/>
        </w:rPr>
        <w:t xml:space="preserve"> threshold) was chosen for a specific, checkable reason, and each has a clear signal for what a 'good' versus 'concerning' result looks like.</w:t>
      </w:r>
    </w:p>
    <w:p w14:paraId="404952A7" w14:textId="77777777" w:rsidR="0046237A" w:rsidRDefault="00000000">
      <w:pPr>
        <w:pStyle w:val="Heading1"/>
        <w:pBdr>
          <w:bottom w:val="single" w:sz="8" w:space="4" w:color="7A2E2E"/>
        </w:pBdr>
        <w:spacing w:before="360" w:after="160"/>
      </w:pPr>
      <w:r>
        <w:rPr>
          <w:b/>
          <w:bCs/>
          <w:color w:val="7A2E2E"/>
        </w:rPr>
        <w:t>14. Common Errors &amp; Fixes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920"/>
      </w:tblGrid>
      <w:tr w:rsidR="0046237A" w14:paraId="404952AA" w14:textId="77777777">
        <w:tblPrEx>
          <w:tblCellMar>
            <w:top w:w="0" w:type="dxa"/>
            <w:bottom w:w="0" w:type="dxa"/>
          </w:tblCellMar>
        </w:tblPrEx>
        <w:trPr>
          <w:tblHeader/>
        </w:trPr>
        <w:tc>
          <w:tcPr>
            <w:tcW w:w="3600" w:type="dxa"/>
            <w:shd w:val="clear" w:color="auto" w:fill="7A2E2E"/>
            <w:tcMar>
              <w:top w:w="80" w:type="dxa"/>
              <w:left w:w="120" w:type="dxa"/>
              <w:bottom w:w="80" w:type="dxa"/>
              <w:right w:w="120" w:type="dxa"/>
            </w:tcMar>
          </w:tcPr>
          <w:p w14:paraId="404952A8" w14:textId="77777777" w:rsidR="0046237A" w:rsidRDefault="00000000">
            <w:r>
              <w:rPr>
                <w:b/>
                <w:bCs/>
                <w:color w:val="FFFFFF"/>
                <w:sz w:val="21"/>
                <w:szCs w:val="21"/>
              </w:rPr>
              <w:lastRenderedPageBreak/>
              <w:t>Error</w:t>
            </w:r>
          </w:p>
        </w:tc>
        <w:tc>
          <w:tcPr>
            <w:tcW w:w="5920" w:type="dxa"/>
            <w:shd w:val="clear" w:color="auto" w:fill="7A2E2E"/>
            <w:tcMar>
              <w:top w:w="80" w:type="dxa"/>
              <w:left w:w="120" w:type="dxa"/>
              <w:bottom w:w="80" w:type="dxa"/>
              <w:right w:w="120" w:type="dxa"/>
            </w:tcMar>
          </w:tcPr>
          <w:p w14:paraId="404952A9" w14:textId="77777777" w:rsidR="0046237A" w:rsidRDefault="00000000">
            <w:r>
              <w:rPr>
                <w:b/>
                <w:bCs/>
                <w:color w:val="FFFFFF"/>
                <w:sz w:val="21"/>
                <w:szCs w:val="21"/>
              </w:rPr>
              <w:t>Fix</w:t>
            </w:r>
          </w:p>
        </w:tc>
      </w:tr>
      <w:tr w:rsidR="0046237A" w14:paraId="404952AD" w14:textId="77777777">
        <w:tblPrEx>
          <w:tblCellMar>
            <w:top w:w="0" w:type="dxa"/>
            <w:bottom w:w="0" w:type="dxa"/>
          </w:tblCellMar>
        </w:tblPrEx>
        <w:tc>
          <w:tcPr>
            <w:tcW w:w="3600" w:type="dxa"/>
            <w:tcMar>
              <w:top w:w="80" w:type="dxa"/>
              <w:left w:w="120" w:type="dxa"/>
              <w:bottom w:w="80" w:type="dxa"/>
              <w:right w:w="120" w:type="dxa"/>
            </w:tcMar>
          </w:tcPr>
          <w:p w14:paraId="404952AB" w14:textId="77777777" w:rsidR="0046237A" w:rsidRDefault="00000000">
            <w:r>
              <w:rPr>
                <w:color w:val="1F1F1F"/>
                <w:sz w:val="21"/>
                <w:szCs w:val="21"/>
              </w:rPr>
              <w:t>File not found (traffic_violations_raw.xlsx)</w:t>
            </w:r>
          </w:p>
        </w:tc>
        <w:tc>
          <w:tcPr>
            <w:tcW w:w="5920" w:type="dxa"/>
            <w:tcMar>
              <w:top w:w="80" w:type="dxa"/>
              <w:left w:w="120" w:type="dxa"/>
              <w:bottom w:w="80" w:type="dxa"/>
              <w:right w:w="120" w:type="dxa"/>
            </w:tcMar>
          </w:tcPr>
          <w:p w14:paraId="404952AC" w14:textId="77777777" w:rsidR="0046237A" w:rsidRDefault="00000000">
            <w:r>
              <w:rPr>
                <w:color w:val="1F1F1F"/>
                <w:sz w:val="21"/>
                <w:szCs w:val="21"/>
              </w:rPr>
              <w:t>Place the raw file in the project folder before running data_cleaning.py</w:t>
            </w:r>
          </w:p>
        </w:tc>
      </w:tr>
      <w:tr w:rsidR="0046237A" w14:paraId="404952B0" w14:textId="77777777">
        <w:tblPrEx>
          <w:tblCellMar>
            <w:top w:w="0" w:type="dxa"/>
            <w:bottom w:w="0" w:type="dxa"/>
          </w:tblCellMar>
        </w:tblPrEx>
        <w:tc>
          <w:tcPr>
            <w:tcW w:w="3600" w:type="dxa"/>
            <w:tcMar>
              <w:top w:w="80" w:type="dxa"/>
              <w:left w:w="120" w:type="dxa"/>
              <w:bottom w:w="80" w:type="dxa"/>
              <w:right w:w="120" w:type="dxa"/>
            </w:tcMar>
          </w:tcPr>
          <w:p w14:paraId="404952AE" w14:textId="77777777" w:rsidR="0046237A" w:rsidRDefault="00000000">
            <w:r>
              <w:rPr>
                <w:color w:val="1F1F1F"/>
                <w:sz w:val="21"/>
                <w:szCs w:val="21"/>
              </w:rPr>
              <w:t>Dashboard shows a database read error</w:t>
            </w:r>
          </w:p>
        </w:tc>
        <w:tc>
          <w:tcPr>
            <w:tcW w:w="5920" w:type="dxa"/>
            <w:tcMar>
              <w:top w:w="80" w:type="dxa"/>
              <w:left w:w="120" w:type="dxa"/>
              <w:bottom w:w="80" w:type="dxa"/>
              <w:right w:w="120" w:type="dxa"/>
            </w:tcMar>
          </w:tcPr>
          <w:p w14:paraId="404952AF" w14:textId="77777777" w:rsidR="0046237A" w:rsidRDefault="00000000">
            <w:r>
              <w:rPr>
                <w:color w:val="1F1F1F"/>
                <w:sz w:val="21"/>
                <w:szCs w:val="21"/>
              </w:rPr>
              <w:t>Run data_cleaning.py then build_database.py first — the dashboard needs the .</w:t>
            </w:r>
            <w:proofErr w:type="spellStart"/>
            <w:r>
              <w:rPr>
                <w:color w:val="1F1F1F"/>
                <w:sz w:val="21"/>
                <w:szCs w:val="21"/>
              </w:rPr>
              <w:t>db</w:t>
            </w:r>
            <w:proofErr w:type="spellEnd"/>
            <w:r>
              <w:rPr>
                <w:color w:val="1F1F1F"/>
                <w:sz w:val="21"/>
                <w:szCs w:val="21"/>
              </w:rPr>
              <w:t xml:space="preserve"> file to exist</w:t>
            </w:r>
          </w:p>
        </w:tc>
      </w:tr>
      <w:tr w:rsidR="0046237A" w14:paraId="404952B3" w14:textId="77777777">
        <w:tblPrEx>
          <w:tblCellMar>
            <w:top w:w="0" w:type="dxa"/>
            <w:bottom w:w="0" w:type="dxa"/>
          </w:tblCellMar>
        </w:tblPrEx>
        <w:tc>
          <w:tcPr>
            <w:tcW w:w="3600" w:type="dxa"/>
            <w:tcMar>
              <w:top w:w="80" w:type="dxa"/>
              <w:left w:w="120" w:type="dxa"/>
              <w:bottom w:w="80" w:type="dxa"/>
              <w:right w:w="120" w:type="dxa"/>
            </w:tcMar>
          </w:tcPr>
          <w:p w14:paraId="404952B1" w14:textId="77777777" w:rsidR="0046237A" w:rsidRDefault="00000000">
            <w:r>
              <w:rPr>
                <w:color w:val="1F1F1F"/>
                <w:sz w:val="21"/>
                <w:szCs w:val="21"/>
              </w:rPr>
              <w:t>FOREIGN KEY constraint failed</w:t>
            </w:r>
          </w:p>
        </w:tc>
        <w:tc>
          <w:tcPr>
            <w:tcW w:w="5920" w:type="dxa"/>
            <w:tcMar>
              <w:top w:w="80" w:type="dxa"/>
              <w:left w:w="120" w:type="dxa"/>
              <w:bottom w:w="80" w:type="dxa"/>
              <w:right w:w="120" w:type="dxa"/>
            </w:tcMar>
          </w:tcPr>
          <w:p w14:paraId="404952B2" w14:textId="77777777" w:rsidR="0046237A" w:rsidRDefault="00000000">
            <w:r>
              <w:rPr>
                <w:color w:val="1F1F1F"/>
                <w:sz w:val="21"/>
                <w:szCs w:val="21"/>
              </w:rPr>
              <w:t>Expected and correct behaviour if a fake/mismatched id is inserted — confirms enforcement is working</w:t>
            </w:r>
          </w:p>
        </w:tc>
      </w:tr>
      <w:tr w:rsidR="0046237A" w14:paraId="404952B6" w14:textId="77777777">
        <w:tblPrEx>
          <w:tblCellMar>
            <w:top w:w="0" w:type="dxa"/>
            <w:bottom w:w="0" w:type="dxa"/>
          </w:tblCellMar>
        </w:tblPrEx>
        <w:tc>
          <w:tcPr>
            <w:tcW w:w="3600" w:type="dxa"/>
            <w:tcMar>
              <w:top w:w="80" w:type="dxa"/>
              <w:left w:w="120" w:type="dxa"/>
              <w:bottom w:w="80" w:type="dxa"/>
              <w:right w:w="120" w:type="dxa"/>
            </w:tcMar>
          </w:tcPr>
          <w:p w14:paraId="404952B4" w14:textId="77777777" w:rsidR="0046237A" w:rsidRDefault="00000000">
            <w:r>
              <w:rPr>
                <w:color w:val="1F1F1F"/>
                <w:sz w:val="21"/>
                <w:szCs w:val="21"/>
              </w:rPr>
              <w:t>Unexpectedly high memory use</w:t>
            </w:r>
          </w:p>
        </w:tc>
        <w:tc>
          <w:tcPr>
            <w:tcW w:w="5920" w:type="dxa"/>
            <w:tcMar>
              <w:top w:w="80" w:type="dxa"/>
              <w:left w:w="120" w:type="dxa"/>
              <w:bottom w:w="80" w:type="dxa"/>
              <w:right w:w="120" w:type="dxa"/>
            </w:tcMar>
          </w:tcPr>
          <w:p w14:paraId="404952B5" w14:textId="77777777" w:rsidR="0046237A" w:rsidRDefault="00000000">
            <w:r>
              <w:rPr>
                <w:color w:val="1F1F1F"/>
                <w:sz w:val="21"/>
                <w:szCs w:val="21"/>
              </w:rPr>
              <w:t xml:space="preserve">Confirm </w:t>
            </w:r>
            <w:proofErr w:type="spellStart"/>
            <w:r>
              <w:rPr>
                <w:color w:val="1F1F1F"/>
                <w:sz w:val="21"/>
                <w:szCs w:val="21"/>
              </w:rPr>
              <w:t>optimize_dtypes</w:t>
            </w:r>
            <w:proofErr w:type="spellEnd"/>
            <w:r>
              <w:rPr>
                <w:color w:val="1F1F1F"/>
                <w:sz w:val="21"/>
                <w:szCs w:val="21"/>
              </w:rPr>
              <w:t xml:space="preserve"> actually ran — category/downcast conversions are what keep a ~10 lakh row file manageable</w:t>
            </w:r>
          </w:p>
        </w:tc>
      </w:tr>
    </w:tbl>
    <w:p w14:paraId="404952B7" w14:textId="77777777" w:rsidR="0046237A" w:rsidRDefault="0046237A">
      <w:pPr>
        <w:spacing w:after="120" w:line="300" w:lineRule="auto"/>
      </w:pPr>
    </w:p>
    <w:p w14:paraId="404952B8" w14:textId="77777777" w:rsidR="0046237A" w:rsidRDefault="00000000">
      <w:pPr>
        <w:spacing w:after="120" w:line="300" w:lineRule="auto"/>
      </w:pPr>
      <w:r>
        <w:rPr>
          <w:i/>
          <w:iCs/>
          <w:color w:val="595959"/>
          <w:sz w:val="18"/>
          <w:szCs w:val="18"/>
        </w:rPr>
        <w:t>End of document.</w:t>
      </w:r>
    </w:p>
    <w:sectPr w:rsidR="0046237A">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1AC25" w14:textId="77777777" w:rsidR="00BA3475" w:rsidRDefault="00BA3475">
      <w:r>
        <w:separator/>
      </w:r>
    </w:p>
  </w:endnote>
  <w:endnote w:type="continuationSeparator" w:id="0">
    <w:p w14:paraId="2FCD57DA" w14:textId="77777777" w:rsidR="00BA3475" w:rsidRDefault="00BA3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952BA" w14:textId="538FF2E6" w:rsidR="0046237A"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23103">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23103">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4CE99" w14:textId="77777777" w:rsidR="00BA3475" w:rsidRDefault="00BA3475">
      <w:r>
        <w:separator/>
      </w:r>
    </w:p>
  </w:footnote>
  <w:footnote w:type="continuationSeparator" w:id="0">
    <w:p w14:paraId="3179F2FA" w14:textId="77777777" w:rsidR="00BA3475" w:rsidRDefault="00BA34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952B9" w14:textId="77777777" w:rsidR="0046237A" w:rsidRDefault="00000000">
    <w:pPr>
      <w:jc w:val="right"/>
    </w:pPr>
    <w:r>
      <w:rPr>
        <w:i/>
        <w:iCs/>
        <w:color w:val="595959"/>
        <w:sz w:val="16"/>
        <w:szCs w:val="16"/>
      </w:rPr>
      <w:t>Traffic Violations Insight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7751"/>
    <w:multiLevelType w:val="hybridMultilevel"/>
    <w:tmpl w:val="5E8690CE"/>
    <w:lvl w:ilvl="0" w:tplc="D158CB76">
      <w:start w:val="1"/>
      <w:numFmt w:val="bullet"/>
      <w:lvlText w:val="•"/>
      <w:lvlJc w:val="left"/>
      <w:pPr>
        <w:ind w:left="403" w:hanging="259"/>
      </w:pPr>
    </w:lvl>
    <w:lvl w:ilvl="1" w:tplc="E6980068">
      <w:start w:val="1"/>
      <w:numFmt w:val="bullet"/>
      <w:lvlText w:val="◦"/>
      <w:lvlJc w:val="left"/>
      <w:pPr>
        <w:ind w:left="792" w:hanging="259"/>
      </w:pPr>
    </w:lvl>
    <w:lvl w:ilvl="2" w:tplc="E41CA204">
      <w:numFmt w:val="decimal"/>
      <w:lvlText w:val=""/>
      <w:lvlJc w:val="left"/>
    </w:lvl>
    <w:lvl w:ilvl="3" w:tplc="0A6AF276">
      <w:numFmt w:val="decimal"/>
      <w:lvlText w:val=""/>
      <w:lvlJc w:val="left"/>
    </w:lvl>
    <w:lvl w:ilvl="4" w:tplc="3F784028">
      <w:numFmt w:val="decimal"/>
      <w:lvlText w:val=""/>
      <w:lvlJc w:val="left"/>
    </w:lvl>
    <w:lvl w:ilvl="5" w:tplc="C566767E">
      <w:numFmt w:val="decimal"/>
      <w:lvlText w:val=""/>
      <w:lvlJc w:val="left"/>
    </w:lvl>
    <w:lvl w:ilvl="6" w:tplc="36CA3390">
      <w:numFmt w:val="decimal"/>
      <w:lvlText w:val=""/>
      <w:lvlJc w:val="left"/>
    </w:lvl>
    <w:lvl w:ilvl="7" w:tplc="6CBABB3A">
      <w:numFmt w:val="decimal"/>
      <w:lvlText w:val=""/>
      <w:lvlJc w:val="left"/>
    </w:lvl>
    <w:lvl w:ilvl="8" w:tplc="4BD463CC">
      <w:numFmt w:val="decimal"/>
      <w:lvlText w:val=""/>
      <w:lvlJc w:val="left"/>
    </w:lvl>
  </w:abstractNum>
  <w:abstractNum w:abstractNumId="1" w15:restartNumberingAfterBreak="0">
    <w:nsid w:val="27826090"/>
    <w:multiLevelType w:val="multilevel"/>
    <w:tmpl w:val="5A8E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C15089"/>
    <w:multiLevelType w:val="hybridMultilevel"/>
    <w:tmpl w:val="BDA4BCEC"/>
    <w:lvl w:ilvl="0" w:tplc="32CC3E02">
      <w:start w:val="1"/>
      <w:numFmt w:val="bullet"/>
      <w:lvlText w:val="●"/>
      <w:lvlJc w:val="left"/>
      <w:pPr>
        <w:ind w:left="720" w:hanging="360"/>
      </w:pPr>
    </w:lvl>
    <w:lvl w:ilvl="1" w:tplc="5A68E14E">
      <w:start w:val="1"/>
      <w:numFmt w:val="bullet"/>
      <w:lvlText w:val="○"/>
      <w:lvlJc w:val="left"/>
      <w:pPr>
        <w:ind w:left="1440" w:hanging="360"/>
      </w:pPr>
    </w:lvl>
    <w:lvl w:ilvl="2" w:tplc="2C3C4E22">
      <w:start w:val="1"/>
      <w:numFmt w:val="bullet"/>
      <w:lvlText w:val="■"/>
      <w:lvlJc w:val="left"/>
      <w:pPr>
        <w:ind w:left="2160" w:hanging="360"/>
      </w:pPr>
    </w:lvl>
    <w:lvl w:ilvl="3" w:tplc="DE5E4EEE">
      <w:start w:val="1"/>
      <w:numFmt w:val="bullet"/>
      <w:lvlText w:val="●"/>
      <w:lvlJc w:val="left"/>
      <w:pPr>
        <w:ind w:left="2880" w:hanging="360"/>
      </w:pPr>
    </w:lvl>
    <w:lvl w:ilvl="4" w:tplc="77BE3046">
      <w:start w:val="1"/>
      <w:numFmt w:val="bullet"/>
      <w:lvlText w:val="○"/>
      <w:lvlJc w:val="left"/>
      <w:pPr>
        <w:ind w:left="3600" w:hanging="360"/>
      </w:pPr>
    </w:lvl>
    <w:lvl w:ilvl="5" w:tplc="615A33B4">
      <w:start w:val="1"/>
      <w:numFmt w:val="bullet"/>
      <w:lvlText w:val="■"/>
      <w:lvlJc w:val="left"/>
      <w:pPr>
        <w:ind w:left="4320" w:hanging="360"/>
      </w:pPr>
    </w:lvl>
    <w:lvl w:ilvl="6" w:tplc="F2A89C62">
      <w:start w:val="1"/>
      <w:numFmt w:val="bullet"/>
      <w:lvlText w:val="●"/>
      <w:lvlJc w:val="left"/>
      <w:pPr>
        <w:ind w:left="5040" w:hanging="360"/>
      </w:pPr>
    </w:lvl>
    <w:lvl w:ilvl="7" w:tplc="ED009706">
      <w:start w:val="1"/>
      <w:numFmt w:val="bullet"/>
      <w:lvlText w:val="●"/>
      <w:lvlJc w:val="left"/>
      <w:pPr>
        <w:ind w:left="5760" w:hanging="360"/>
      </w:pPr>
    </w:lvl>
    <w:lvl w:ilvl="8" w:tplc="450A11A2">
      <w:start w:val="1"/>
      <w:numFmt w:val="bullet"/>
      <w:lvlText w:val="●"/>
      <w:lvlJc w:val="left"/>
      <w:pPr>
        <w:ind w:left="6480" w:hanging="360"/>
      </w:pPr>
    </w:lvl>
  </w:abstractNum>
  <w:num w:numId="1" w16cid:durableId="823468622">
    <w:abstractNumId w:val="2"/>
    <w:lvlOverride w:ilvl="0">
      <w:startOverride w:val="1"/>
    </w:lvlOverride>
  </w:num>
  <w:num w:numId="2" w16cid:durableId="330714845">
    <w:abstractNumId w:val="0"/>
    <w:lvlOverride w:ilvl="0">
      <w:startOverride w:val="1"/>
    </w:lvlOverride>
  </w:num>
  <w:num w:numId="3" w16cid:durableId="219052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37A"/>
    <w:rsid w:val="002F2D4D"/>
    <w:rsid w:val="003D614C"/>
    <w:rsid w:val="0046237A"/>
    <w:rsid w:val="00AC40D8"/>
    <w:rsid w:val="00B23103"/>
    <w:rsid w:val="00BA34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95156"/>
  <w15:docId w15:val="{9A020944-2BF0-4B5C-A30E-AF532A585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23103"/>
    <w:pPr>
      <w:spacing w:before="100" w:beforeAutospacing="1" w:after="100" w:afterAutospacing="1"/>
    </w:pPr>
    <w:rPr>
      <w:sz w:val="24"/>
      <w:szCs w:val="24"/>
    </w:rPr>
  </w:style>
  <w:style w:type="character" w:styleId="Strong">
    <w:name w:val="Strong"/>
    <w:basedOn w:val="DefaultParagraphFont"/>
    <w:uiPriority w:val="22"/>
    <w:qFormat/>
    <w:rsid w:val="00B231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1719</TotalTime>
  <Pages>13</Pages>
  <Words>4741</Words>
  <Characters>27024</Characters>
  <Application>Microsoft Office Word</Application>
  <DocSecurity>0</DocSecurity>
  <Lines>225</Lines>
  <Paragraphs>63</Paragraphs>
  <ScaleCrop>false</ScaleCrop>
  <Company/>
  <LinksUpToDate>false</LinksUpToDate>
  <CharactersWithSpaces>31702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Meenakshi P</cp:lastModifiedBy>
  <cp:revision>5</cp:revision>
  <dcterms:created xsi:type="dcterms:W3CDTF">2026-08-29T10:56:00Z</dcterms:created>
  <dcterms:modified xsi:type="dcterms:W3CDTF">2026-08-31T16:24:00Z</dcterms:modified>
</cp:coreProperties>
</file>