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360" w:before="0" w:line="312" w:lineRule="auto"/>
        <w:rPr/>
      </w:pPr>
      <w:bookmarkStart w:colFirst="0" w:colLast="0" w:name="_6ec4wa2ooqum" w:id="0"/>
      <w:bookmarkEnd w:id="0"/>
      <w:r w:rsidDel="00000000" w:rsidR="00000000" w:rsidRPr="00000000">
        <w:rPr>
          <w:b w:val="1"/>
          <w:color w:val="2d3b45"/>
          <w:sz w:val="26"/>
          <w:szCs w:val="26"/>
          <w:rtl w:val="0"/>
        </w:rPr>
        <w:t xml:space="preserve">Checkpoint 3 - Basic Functionality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For the Beta phase of VocabApp, creating a user account interface accessible through a burger menu will be a central addition.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color w:val="2d3b45"/>
          <w:sz w:val="26"/>
          <w:szCs w:val="26"/>
        </w:rPr>
      </w:pPr>
      <w:r w:rsidDel="00000000" w:rsidR="00000000" w:rsidRPr="00000000">
        <w:rPr>
          <w:b w:val="1"/>
          <w:color w:val="2d3b45"/>
          <w:sz w:val="26"/>
          <w:szCs w:val="26"/>
          <w:rtl w:val="0"/>
        </w:rPr>
        <w:t xml:space="preserve">User Account (Burger Menu)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240" w:lineRule="auto"/>
        <w:ind w:left="720" w:hanging="360"/>
        <w:rPr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Objective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: The user account interface is intended to provide users with easy access to their profile and account settings in one centralized location. By implementing a burger menu, we aim to make the interface both intuitive and convenient.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Approach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Burger Menu Access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: The burger menu will be prominently placed in the navigation bar, making it easy for users to locate and use.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Logout Functionality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: At the bottom of the user account interface, a "Logout" button will be provided, allowing users to safely log out from their accounts when needed. The logout process will be streamlined to ensure data security and a smooth user experience.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This user account feature will enhance VocabApp’s interactivity and personalization, making it easier to learn more, VocabApp can deliver a cohesive, user-centered experience that supports consistent engagement and a seamless learning path.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