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4not37511kuj" w:id="0"/>
      <w:bookmarkEnd w:id="0"/>
      <w:r w:rsidDel="00000000" w:rsidR="00000000" w:rsidRPr="00000000">
        <w:rPr>
          <w:b w:val="1"/>
          <w:color w:val="000000"/>
          <w:sz w:val="26"/>
          <w:szCs w:val="26"/>
          <w:rtl w:val="0"/>
        </w:rPr>
        <w:t xml:space="preserve">Facebook Ads Campaign Analysis Report</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4zwhi4b88yaj" w:id="1"/>
      <w:bookmarkEnd w:id="1"/>
      <w:r w:rsidDel="00000000" w:rsidR="00000000" w:rsidRPr="00000000">
        <w:rPr>
          <w:b w:val="1"/>
          <w:color w:val="000000"/>
          <w:sz w:val="22"/>
          <w:szCs w:val="22"/>
          <w:rtl w:val="0"/>
        </w:rPr>
        <w:t xml:space="preserve">Objective</w:t>
      </w:r>
    </w:p>
    <w:p w:rsidR="00000000" w:rsidDel="00000000" w:rsidP="00000000" w:rsidRDefault="00000000" w:rsidRPr="00000000" w14:paraId="00000004">
      <w:pPr>
        <w:spacing w:after="240" w:before="240" w:lineRule="auto"/>
        <w:rPr/>
      </w:pPr>
      <w:r w:rsidDel="00000000" w:rsidR="00000000" w:rsidRPr="00000000">
        <w:rPr>
          <w:rtl w:val="0"/>
        </w:rPr>
        <w:t xml:space="preserve">This report evaluates the performance of Facebook ad campaigns. It identifies underperforming campaigns that need to be removed, highlights the best-performing campaigns, and provides actionable insights for optimizing ad spend.</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qzaeq3qlz0k2" w:id="2"/>
      <w:bookmarkEnd w:id="2"/>
      <w:r w:rsidDel="00000000" w:rsidR="00000000" w:rsidRPr="00000000">
        <w:rPr>
          <w:b w:val="1"/>
          <w:color w:val="000000"/>
          <w:sz w:val="26"/>
          <w:szCs w:val="26"/>
          <w:rtl w:val="0"/>
        </w:rPr>
        <w:t xml:space="preserve">Campaigns Identified for Removal</w:t>
      </w:r>
    </w:p>
    <w:p w:rsidR="00000000" w:rsidDel="00000000" w:rsidP="00000000" w:rsidRDefault="00000000" w:rsidRPr="00000000" w14:paraId="00000007">
      <w:pPr>
        <w:numPr>
          <w:ilvl w:val="0"/>
          <w:numId w:val="5"/>
        </w:numPr>
        <w:spacing w:after="0" w:afterAutospacing="0" w:before="240" w:lineRule="auto"/>
        <w:ind w:left="720" w:hanging="360"/>
      </w:pPr>
      <w:r w:rsidDel="00000000" w:rsidR="00000000" w:rsidRPr="00000000">
        <w:rPr>
          <w:b w:val="1"/>
          <w:rtl w:val="0"/>
        </w:rPr>
        <w:t xml:space="preserve">SHU_Students (Australia)</w:t>
        <w:br w:type="textWrapping"/>
      </w:r>
    </w:p>
    <w:p w:rsidR="00000000" w:rsidDel="00000000" w:rsidP="00000000" w:rsidRDefault="00000000" w:rsidRPr="00000000" w14:paraId="00000008">
      <w:pPr>
        <w:numPr>
          <w:ilvl w:val="1"/>
          <w:numId w:val="5"/>
        </w:numPr>
        <w:spacing w:after="0" w:afterAutospacing="0" w:before="0" w:beforeAutospacing="0" w:lineRule="auto"/>
        <w:ind w:left="1440" w:hanging="360"/>
      </w:pPr>
      <w:r w:rsidDel="00000000" w:rsidR="00000000" w:rsidRPr="00000000">
        <w:rPr>
          <w:b w:val="1"/>
          <w:rtl w:val="0"/>
        </w:rPr>
        <w:t xml:space="preserve">Data</w:t>
      </w:r>
      <w:r w:rsidDel="00000000" w:rsidR="00000000" w:rsidRPr="00000000">
        <w:rPr>
          <w:rtl w:val="0"/>
        </w:rPr>
        <w:t xml:space="preserve">:</w:t>
      </w:r>
    </w:p>
    <w:p w:rsidR="00000000" w:rsidDel="00000000" w:rsidP="00000000" w:rsidRDefault="00000000" w:rsidRPr="00000000" w14:paraId="00000009">
      <w:pPr>
        <w:numPr>
          <w:ilvl w:val="2"/>
          <w:numId w:val="5"/>
        </w:numPr>
        <w:spacing w:after="0" w:afterAutospacing="0" w:before="0" w:beforeAutospacing="0" w:lineRule="auto"/>
        <w:ind w:left="2160" w:hanging="360"/>
      </w:pPr>
      <w:r w:rsidDel="00000000" w:rsidR="00000000" w:rsidRPr="00000000">
        <w:rPr>
          <w:b w:val="1"/>
          <w:rtl w:val="0"/>
        </w:rPr>
        <w:t xml:space="preserve">Cost Per Result (CPR)</w:t>
      </w:r>
      <w:r w:rsidDel="00000000" w:rsidR="00000000" w:rsidRPr="00000000">
        <w:rPr>
          <w:rtl w:val="0"/>
        </w:rPr>
        <w:t xml:space="preserve">: ₹65 (Highest across all campaigns; average CPR is ₹31.8).</w:t>
      </w:r>
    </w:p>
    <w:p w:rsidR="00000000" w:rsidDel="00000000" w:rsidP="00000000" w:rsidRDefault="00000000" w:rsidRPr="00000000" w14:paraId="0000000A">
      <w:pPr>
        <w:numPr>
          <w:ilvl w:val="2"/>
          <w:numId w:val="5"/>
        </w:numPr>
        <w:spacing w:after="0" w:afterAutospacing="0" w:before="0" w:beforeAutospacing="0" w:lineRule="auto"/>
        <w:ind w:left="2160" w:hanging="360"/>
      </w:pPr>
      <w:r w:rsidDel="00000000" w:rsidR="00000000" w:rsidRPr="00000000">
        <w:rPr>
          <w:b w:val="1"/>
          <w:rtl w:val="0"/>
        </w:rPr>
        <w:t xml:space="preserve">Click-Through Rate (CTR)</w:t>
      </w:r>
      <w:r w:rsidDel="00000000" w:rsidR="00000000" w:rsidRPr="00000000">
        <w:rPr>
          <w:rtl w:val="0"/>
        </w:rPr>
        <w:t xml:space="preserve">: 1.8% (Below average CTR of 4.81%).</w:t>
      </w:r>
    </w:p>
    <w:p w:rsidR="00000000" w:rsidDel="00000000" w:rsidP="00000000" w:rsidRDefault="00000000" w:rsidRPr="00000000" w14:paraId="0000000B">
      <w:pPr>
        <w:numPr>
          <w:ilvl w:val="2"/>
          <w:numId w:val="5"/>
        </w:numPr>
        <w:spacing w:after="0" w:afterAutospacing="0" w:before="0" w:beforeAutospacing="0" w:lineRule="auto"/>
        <w:ind w:left="2160" w:hanging="360"/>
      </w:pPr>
      <w:r w:rsidDel="00000000" w:rsidR="00000000" w:rsidRPr="00000000">
        <w:rPr>
          <w:b w:val="1"/>
          <w:rtl w:val="0"/>
        </w:rPr>
        <w:t xml:space="preserve">Reach</w:t>
      </w:r>
      <w:r w:rsidDel="00000000" w:rsidR="00000000" w:rsidRPr="00000000">
        <w:rPr>
          <w:rtl w:val="0"/>
        </w:rPr>
        <w:t xml:space="preserve">: 12K (One of the lowest among campaigns).</w:t>
      </w:r>
    </w:p>
    <w:p w:rsidR="00000000" w:rsidDel="00000000" w:rsidP="00000000" w:rsidRDefault="00000000" w:rsidRPr="00000000" w14:paraId="0000000C">
      <w:pPr>
        <w:numPr>
          <w:ilvl w:val="2"/>
          <w:numId w:val="5"/>
        </w:numPr>
        <w:spacing w:after="0" w:afterAutospacing="0" w:before="0" w:beforeAutospacing="0" w:lineRule="auto"/>
        <w:ind w:left="2160" w:hanging="360"/>
      </w:pPr>
      <w:r w:rsidDel="00000000" w:rsidR="00000000" w:rsidRPr="00000000">
        <w:rPr>
          <w:b w:val="1"/>
          <w:rtl w:val="0"/>
        </w:rPr>
        <w:t xml:space="preserve">Unique Clicks</w:t>
      </w:r>
      <w:r w:rsidDel="00000000" w:rsidR="00000000" w:rsidRPr="00000000">
        <w:rPr>
          <w:rtl w:val="0"/>
        </w:rPr>
        <w:t xml:space="preserve">: 500 (Indicates weak engagement).</w:t>
      </w:r>
    </w:p>
    <w:p w:rsidR="00000000" w:rsidDel="00000000" w:rsidP="00000000" w:rsidRDefault="00000000" w:rsidRPr="00000000" w14:paraId="0000000D">
      <w:pPr>
        <w:numPr>
          <w:ilvl w:val="1"/>
          <w:numId w:val="5"/>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w:t>
        <w:br w:type="textWrapping"/>
        <w:t xml:space="preserve"> Despite spending heavily, this campaign fails to deliver results. The high CPR implies an inefficient use of funds, and the low CTR and reach demonstrate minimal interest from the target audience. Removing this campaign can free up resources for better-performing ones.</w:t>
      </w:r>
    </w:p>
    <w:p w:rsidR="00000000" w:rsidDel="00000000" w:rsidP="00000000" w:rsidRDefault="00000000" w:rsidRPr="00000000" w14:paraId="0000000E">
      <w:pPr>
        <w:numPr>
          <w:ilvl w:val="0"/>
          <w:numId w:val="5"/>
        </w:numPr>
        <w:spacing w:after="0" w:afterAutospacing="0" w:before="0" w:beforeAutospacing="0" w:lineRule="auto"/>
        <w:ind w:left="720" w:hanging="360"/>
      </w:pPr>
      <w:r w:rsidDel="00000000" w:rsidR="00000000" w:rsidRPr="00000000">
        <w:rPr>
          <w:b w:val="1"/>
          <w:rtl w:val="0"/>
        </w:rPr>
        <w:t xml:space="preserve">SHU_Students (UK)</w:t>
        <w:br w:type="textWrapping"/>
      </w:r>
    </w:p>
    <w:p w:rsidR="00000000" w:rsidDel="00000000" w:rsidP="00000000" w:rsidRDefault="00000000" w:rsidRPr="00000000" w14:paraId="0000000F">
      <w:pPr>
        <w:numPr>
          <w:ilvl w:val="1"/>
          <w:numId w:val="5"/>
        </w:numPr>
        <w:spacing w:after="0" w:afterAutospacing="0" w:before="0" w:beforeAutospacing="0" w:lineRule="auto"/>
        <w:ind w:left="1440" w:hanging="360"/>
      </w:pPr>
      <w:r w:rsidDel="00000000" w:rsidR="00000000" w:rsidRPr="00000000">
        <w:rPr>
          <w:b w:val="1"/>
          <w:rtl w:val="0"/>
        </w:rPr>
        <w:t xml:space="preserve">Data</w:t>
      </w:r>
      <w:r w:rsidDel="00000000" w:rsidR="00000000" w:rsidRPr="00000000">
        <w:rPr>
          <w:rtl w:val="0"/>
        </w:rPr>
        <w:t xml:space="preserve">:</w:t>
      </w:r>
    </w:p>
    <w:p w:rsidR="00000000" w:rsidDel="00000000" w:rsidP="00000000" w:rsidRDefault="00000000" w:rsidRPr="00000000" w14:paraId="00000010">
      <w:pPr>
        <w:numPr>
          <w:ilvl w:val="2"/>
          <w:numId w:val="5"/>
        </w:numPr>
        <w:spacing w:after="0" w:afterAutospacing="0" w:before="0" w:beforeAutospacing="0" w:lineRule="auto"/>
        <w:ind w:left="2160" w:hanging="360"/>
      </w:pPr>
      <w:r w:rsidDel="00000000" w:rsidR="00000000" w:rsidRPr="00000000">
        <w:rPr>
          <w:b w:val="1"/>
          <w:rtl w:val="0"/>
        </w:rPr>
        <w:t xml:space="preserve">Cost Per Result (CPR)</w:t>
      </w:r>
      <w:r w:rsidDel="00000000" w:rsidR="00000000" w:rsidRPr="00000000">
        <w:rPr>
          <w:rtl w:val="0"/>
        </w:rPr>
        <w:t xml:space="preserve">: ₹60 (Second-highest).</w:t>
      </w:r>
    </w:p>
    <w:p w:rsidR="00000000" w:rsidDel="00000000" w:rsidP="00000000" w:rsidRDefault="00000000" w:rsidRPr="00000000" w14:paraId="00000011">
      <w:pPr>
        <w:numPr>
          <w:ilvl w:val="2"/>
          <w:numId w:val="5"/>
        </w:numPr>
        <w:spacing w:after="0" w:afterAutospacing="0" w:before="0" w:beforeAutospacing="0" w:lineRule="auto"/>
        <w:ind w:left="2160" w:hanging="360"/>
      </w:pPr>
      <w:r w:rsidDel="00000000" w:rsidR="00000000" w:rsidRPr="00000000">
        <w:rPr>
          <w:b w:val="1"/>
          <w:rtl w:val="0"/>
        </w:rPr>
        <w:t xml:space="preserve">Click-Through Rate (CTR)</w:t>
      </w:r>
      <w:r w:rsidDel="00000000" w:rsidR="00000000" w:rsidRPr="00000000">
        <w:rPr>
          <w:rtl w:val="0"/>
        </w:rPr>
        <w:t xml:space="preserve">: 2.5% (Below the average of 4.81%).</w:t>
      </w:r>
    </w:p>
    <w:p w:rsidR="00000000" w:rsidDel="00000000" w:rsidP="00000000" w:rsidRDefault="00000000" w:rsidRPr="00000000" w14:paraId="00000012">
      <w:pPr>
        <w:numPr>
          <w:ilvl w:val="2"/>
          <w:numId w:val="5"/>
        </w:numPr>
        <w:spacing w:after="0" w:afterAutospacing="0" w:before="0" w:beforeAutospacing="0" w:lineRule="auto"/>
        <w:ind w:left="2160" w:hanging="360"/>
      </w:pPr>
      <w:r w:rsidDel="00000000" w:rsidR="00000000" w:rsidRPr="00000000">
        <w:rPr>
          <w:b w:val="1"/>
          <w:rtl w:val="0"/>
        </w:rPr>
        <w:t xml:space="preserve">Reach</w:t>
      </w:r>
      <w:r w:rsidDel="00000000" w:rsidR="00000000" w:rsidRPr="00000000">
        <w:rPr>
          <w:rtl w:val="0"/>
        </w:rPr>
        <w:t xml:space="preserve">: 15K (Moderate but doesn’t justify the cost).</w:t>
      </w:r>
    </w:p>
    <w:p w:rsidR="00000000" w:rsidDel="00000000" w:rsidP="00000000" w:rsidRDefault="00000000" w:rsidRPr="00000000" w14:paraId="00000013">
      <w:pPr>
        <w:numPr>
          <w:ilvl w:val="2"/>
          <w:numId w:val="5"/>
        </w:numPr>
        <w:spacing w:after="0" w:afterAutospacing="0" w:before="0" w:beforeAutospacing="0" w:lineRule="auto"/>
        <w:ind w:left="2160" w:hanging="360"/>
      </w:pPr>
      <w:r w:rsidDel="00000000" w:rsidR="00000000" w:rsidRPr="00000000">
        <w:rPr>
          <w:b w:val="1"/>
          <w:rtl w:val="0"/>
        </w:rPr>
        <w:t xml:space="preserve">Unique Clicks</w:t>
      </w:r>
      <w:r w:rsidDel="00000000" w:rsidR="00000000" w:rsidRPr="00000000">
        <w:rPr>
          <w:rtl w:val="0"/>
        </w:rPr>
        <w:t xml:space="preserve">: 750 (Low engagement).</w:t>
      </w:r>
    </w:p>
    <w:p w:rsidR="00000000" w:rsidDel="00000000" w:rsidP="00000000" w:rsidRDefault="00000000" w:rsidRPr="00000000" w14:paraId="00000014">
      <w:pPr>
        <w:numPr>
          <w:ilvl w:val="1"/>
          <w:numId w:val="5"/>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w:t>
        <w:br w:type="textWrapping"/>
        <w:t xml:space="preserve"> Similar to the Australia campaign, this ad generates limited engagement at a high cost. A CTR of 2.5% is insufficient to justify the expense. Given the average results and high CPR, this campaign should be paused.</w:t>
      </w:r>
    </w:p>
    <w:p w:rsidR="00000000" w:rsidDel="00000000" w:rsidP="00000000" w:rsidRDefault="00000000" w:rsidRPr="00000000" w14:paraId="00000015">
      <w:pPr>
        <w:numPr>
          <w:ilvl w:val="0"/>
          <w:numId w:val="5"/>
        </w:numPr>
        <w:spacing w:after="0" w:afterAutospacing="0" w:before="0" w:beforeAutospacing="0" w:lineRule="auto"/>
        <w:ind w:left="720" w:hanging="360"/>
      </w:pPr>
      <w:r w:rsidDel="00000000" w:rsidR="00000000" w:rsidRPr="00000000">
        <w:rPr>
          <w:b w:val="1"/>
          <w:rtl w:val="0"/>
        </w:rPr>
        <w:t xml:space="preserve">SHU_Students (UAE)</w:t>
        <w:br w:type="textWrapping"/>
      </w:r>
    </w:p>
    <w:p w:rsidR="00000000" w:rsidDel="00000000" w:rsidP="00000000" w:rsidRDefault="00000000" w:rsidRPr="00000000" w14:paraId="00000016">
      <w:pPr>
        <w:numPr>
          <w:ilvl w:val="1"/>
          <w:numId w:val="5"/>
        </w:numPr>
        <w:spacing w:after="0" w:afterAutospacing="0" w:before="0" w:beforeAutospacing="0" w:lineRule="auto"/>
        <w:ind w:left="1440" w:hanging="360"/>
      </w:pPr>
      <w:r w:rsidDel="00000000" w:rsidR="00000000" w:rsidRPr="00000000">
        <w:rPr>
          <w:b w:val="1"/>
          <w:rtl w:val="0"/>
        </w:rPr>
        <w:t xml:space="preserve">Data</w:t>
      </w:r>
      <w:r w:rsidDel="00000000" w:rsidR="00000000" w:rsidRPr="00000000">
        <w:rPr>
          <w:rtl w:val="0"/>
        </w:rPr>
        <w:t xml:space="preserve">:</w:t>
      </w:r>
    </w:p>
    <w:p w:rsidR="00000000" w:rsidDel="00000000" w:rsidP="00000000" w:rsidRDefault="00000000" w:rsidRPr="00000000" w14:paraId="00000017">
      <w:pPr>
        <w:numPr>
          <w:ilvl w:val="2"/>
          <w:numId w:val="5"/>
        </w:numPr>
        <w:spacing w:after="0" w:afterAutospacing="0" w:before="0" w:beforeAutospacing="0" w:lineRule="auto"/>
        <w:ind w:left="2160" w:hanging="360"/>
      </w:pPr>
      <w:r w:rsidDel="00000000" w:rsidR="00000000" w:rsidRPr="00000000">
        <w:rPr>
          <w:b w:val="1"/>
          <w:rtl w:val="0"/>
        </w:rPr>
        <w:t xml:space="preserve">Cost Per Result (CPR)</w:t>
      </w:r>
      <w:r w:rsidDel="00000000" w:rsidR="00000000" w:rsidRPr="00000000">
        <w:rPr>
          <w:rtl w:val="0"/>
        </w:rPr>
        <w:t xml:space="preserve">: ₹50 (Above the average CPR).</w:t>
      </w:r>
    </w:p>
    <w:p w:rsidR="00000000" w:rsidDel="00000000" w:rsidP="00000000" w:rsidRDefault="00000000" w:rsidRPr="00000000" w14:paraId="00000018">
      <w:pPr>
        <w:numPr>
          <w:ilvl w:val="2"/>
          <w:numId w:val="5"/>
        </w:numPr>
        <w:spacing w:after="0" w:afterAutospacing="0" w:before="0" w:beforeAutospacing="0" w:lineRule="auto"/>
        <w:ind w:left="2160" w:hanging="360"/>
      </w:pPr>
      <w:r w:rsidDel="00000000" w:rsidR="00000000" w:rsidRPr="00000000">
        <w:rPr>
          <w:b w:val="1"/>
          <w:rtl w:val="0"/>
        </w:rPr>
        <w:t xml:space="preserve">Click-Through Rate (CTR)</w:t>
      </w:r>
      <w:r w:rsidDel="00000000" w:rsidR="00000000" w:rsidRPr="00000000">
        <w:rPr>
          <w:rtl w:val="0"/>
        </w:rPr>
        <w:t xml:space="preserve">: 2.0% (Well below the benchmark).</w:t>
      </w:r>
    </w:p>
    <w:p w:rsidR="00000000" w:rsidDel="00000000" w:rsidP="00000000" w:rsidRDefault="00000000" w:rsidRPr="00000000" w14:paraId="00000019">
      <w:pPr>
        <w:numPr>
          <w:ilvl w:val="2"/>
          <w:numId w:val="5"/>
        </w:numPr>
        <w:spacing w:after="0" w:afterAutospacing="0" w:before="0" w:beforeAutospacing="0" w:lineRule="auto"/>
        <w:ind w:left="2160" w:hanging="360"/>
      </w:pPr>
      <w:r w:rsidDel="00000000" w:rsidR="00000000" w:rsidRPr="00000000">
        <w:rPr>
          <w:b w:val="1"/>
          <w:rtl w:val="0"/>
        </w:rPr>
        <w:t xml:space="preserve">Reach</w:t>
      </w:r>
      <w:r w:rsidDel="00000000" w:rsidR="00000000" w:rsidRPr="00000000">
        <w:rPr>
          <w:rtl w:val="0"/>
        </w:rPr>
        <w:t xml:space="preserve">: 10K (Among the lowest).</w:t>
      </w:r>
    </w:p>
    <w:p w:rsidR="00000000" w:rsidDel="00000000" w:rsidP="00000000" w:rsidRDefault="00000000" w:rsidRPr="00000000" w14:paraId="0000001A">
      <w:pPr>
        <w:numPr>
          <w:ilvl w:val="2"/>
          <w:numId w:val="5"/>
        </w:numPr>
        <w:spacing w:after="0" w:afterAutospacing="0" w:before="0" w:beforeAutospacing="0" w:lineRule="auto"/>
        <w:ind w:left="2160" w:hanging="360"/>
      </w:pPr>
      <w:r w:rsidDel="00000000" w:rsidR="00000000" w:rsidRPr="00000000">
        <w:rPr>
          <w:b w:val="1"/>
          <w:rtl w:val="0"/>
        </w:rPr>
        <w:t xml:space="preserve">Unique Clicks</w:t>
      </w:r>
      <w:r w:rsidDel="00000000" w:rsidR="00000000" w:rsidRPr="00000000">
        <w:rPr>
          <w:rtl w:val="0"/>
        </w:rPr>
        <w:t xml:space="preserve">: 400 (Poor audience response).</w:t>
      </w:r>
    </w:p>
    <w:p w:rsidR="00000000" w:rsidDel="00000000" w:rsidP="00000000" w:rsidRDefault="00000000" w:rsidRPr="00000000" w14:paraId="0000001B">
      <w:pPr>
        <w:numPr>
          <w:ilvl w:val="1"/>
          <w:numId w:val="5"/>
        </w:numPr>
        <w:spacing w:after="24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w:t>
        <w:br w:type="textWrapping"/>
        <w:t xml:space="preserve"> The UAE campaign also struggles with low engagement and a high CPR. Limited reach and poor CTR suggest that the target audience is not responding well to the content. Removing this campaign can improve the overall efficiency of ad spending.</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fghk9a61o9ba" w:id="3"/>
      <w:bookmarkEnd w:id="3"/>
      <w:r w:rsidDel="00000000" w:rsidR="00000000" w:rsidRPr="00000000">
        <w:rPr>
          <w:b w:val="1"/>
          <w:color w:val="000000"/>
          <w:sz w:val="26"/>
          <w:szCs w:val="26"/>
          <w:rtl w:val="0"/>
        </w:rPr>
        <w:t xml:space="preserve">Overall Campaign Performance</w:t>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7bkcf8gjl825" w:id="4"/>
      <w:bookmarkEnd w:id="4"/>
      <w:r w:rsidDel="00000000" w:rsidR="00000000" w:rsidRPr="00000000">
        <w:rPr>
          <w:b w:val="1"/>
          <w:color w:val="000000"/>
          <w:sz w:val="22"/>
          <w:szCs w:val="22"/>
          <w:rtl w:val="0"/>
        </w:rPr>
        <w:t xml:space="preserve">Key Metrics</w:t>
      </w:r>
    </w:p>
    <w:p w:rsidR="00000000" w:rsidDel="00000000" w:rsidP="00000000" w:rsidRDefault="00000000" w:rsidRPr="00000000" w14:paraId="0000001F">
      <w:pPr>
        <w:numPr>
          <w:ilvl w:val="0"/>
          <w:numId w:val="4"/>
        </w:numPr>
        <w:spacing w:after="0" w:afterAutospacing="0" w:before="240" w:lineRule="auto"/>
        <w:ind w:left="720" w:hanging="360"/>
      </w:pPr>
      <w:r w:rsidDel="00000000" w:rsidR="00000000" w:rsidRPr="00000000">
        <w:rPr>
          <w:b w:val="1"/>
          <w:rtl w:val="0"/>
        </w:rPr>
        <w:t xml:space="preserve">Average Cost Per Result (CPR)</w:t>
      </w:r>
      <w:r w:rsidDel="00000000" w:rsidR="00000000" w:rsidRPr="00000000">
        <w:rPr>
          <w:rtl w:val="0"/>
        </w:rPr>
        <w:t xml:space="preserve">: ₹31.8</w:t>
      </w:r>
    </w:p>
    <w:p w:rsidR="00000000" w:rsidDel="00000000" w:rsidP="00000000" w:rsidRDefault="00000000" w:rsidRPr="00000000" w14:paraId="00000020">
      <w:pPr>
        <w:numPr>
          <w:ilvl w:val="0"/>
          <w:numId w:val="4"/>
        </w:numPr>
        <w:spacing w:after="0" w:afterAutospacing="0" w:before="0" w:beforeAutospacing="0" w:lineRule="auto"/>
        <w:ind w:left="720" w:hanging="360"/>
      </w:pPr>
      <w:r w:rsidDel="00000000" w:rsidR="00000000" w:rsidRPr="00000000">
        <w:rPr>
          <w:b w:val="1"/>
          <w:rtl w:val="0"/>
        </w:rPr>
        <w:t xml:space="preserve">Average Click-Through Rate (CTR)</w:t>
      </w:r>
      <w:r w:rsidDel="00000000" w:rsidR="00000000" w:rsidRPr="00000000">
        <w:rPr>
          <w:rtl w:val="0"/>
        </w:rPr>
        <w:t xml:space="preserve">: 4.81%</w:t>
      </w:r>
    </w:p>
    <w:p w:rsidR="00000000" w:rsidDel="00000000" w:rsidP="00000000" w:rsidRDefault="00000000" w:rsidRPr="00000000" w14:paraId="00000021">
      <w:pPr>
        <w:numPr>
          <w:ilvl w:val="0"/>
          <w:numId w:val="4"/>
        </w:numPr>
        <w:spacing w:after="0" w:afterAutospacing="0" w:before="0" w:beforeAutospacing="0" w:lineRule="auto"/>
        <w:ind w:left="720" w:hanging="360"/>
      </w:pPr>
      <w:r w:rsidDel="00000000" w:rsidR="00000000" w:rsidRPr="00000000">
        <w:rPr>
          <w:b w:val="1"/>
          <w:rtl w:val="0"/>
        </w:rPr>
        <w:t xml:space="preserve">Total Reach</w:t>
      </w:r>
      <w:r w:rsidDel="00000000" w:rsidR="00000000" w:rsidRPr="00000000">
        <w:rPr>
          <w:rtl w:val="0"/>
        </w:rPr>
        <w:t xml:space="preserve">: 189K</w:t>
      </w:r>
    </w:p>
    <w:p w:rsidR="00000000" w:rsidDel="00000000" w:rsidP="00000000" w:rsidRDefault="00000000" w:rsidRPr="00000000" w14:paraId="00000022">
      <w:pPr>
        <w:numPr>
          <w:ilvl w:val="0"/>
          <w:numId w:val="4"/>
        </w:numPr>
        <w:spacing w:after="0" w:afterAutospacing="0" w:before="0" w:beforeAutospacing="0" w:lineRule="auto"/>
        <w:ind w:left="720" w:hanging="360"/>
      </w:pPr>
      <w:r w:rsidDel="00000000" w:rsidR="00000000" w:rsidRPr="00000000">
        <w:rPr>
          <w:b w:val="1"/>
          <w:rtl w:val="0"/>
        </w:rPr>
        <w:t xml:space="preserve">Total Impressions</w:t>
      </w:r>
      <w:r w:rsidDel="00000000" w:rsidR="00000000" w:rsidRPr="00000000">
        <w:rPr>
          <w:rtl w:val="0"/>
        </w:rPr>
        <w:t xml:space="preserve">: 290K</w:t>
      </w:r>
    </w:p>
    <w:p w:rsidR="00000000" w:rsidDel="00000000" w:rsidP="00000000" w:rsidRDefault="00000000" w:rsidRPr="00000000" w14:paraId="00000023">
      <w:pPr>
        <w:numPr>
          <w:ilvl w:val="0"/>
          <w:numId w:val="4"/>
        </w:numPr>
        <w:spacing w:after="240" w:before="0" w:beforeAutospacing="0" w:lineRule="auto"/>
        <w:ind w:left="720" w:hanging="360"/>
      </w:pPr>
      <w:r w:rsidDel="00000000" w:rsidR="00000000" w:rsidRPr="00000000">
        <w:rPr>
          <w:b w:val="1"/>
          <w:rtl w:val="0"/>
        </w:rPr>
        <w:t xml:space="preserve">Total Clicks</w:t>
      </w:r>
      <w:r w:rsidDel="00000000" w:rsidR="00000000" w:rsidRPr="00000000">
        <w:rPr>
          <w:rtl w:val="0"/>
        </w:rPr>
        <w:t xml:space="preserve">: 12K</w:t>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z6tfpbjwrw6u" w:id="5"/>
      <w:bookmarkEnd w:id="5"/>
      <w:r w:rsidDel="00000000" w:rsidR="00000000" w:rsidRPr="00000000">
        <w:rPr>
          <w:b w:val="1"/>
          <w:color w:val="000000"/>
          <w:sz w:val="22"/>
          <w:szCs w:val="22"/>
          <w:rtl w:val="0"/>
        </w:rPr>
        <w:t xml:space="preserve">Performance Summary by Campaign</w:t>
      </w:r>
    </w:p>
    <w:p w:rsidR="00000000" w:rsidDel="00000000" w:rsidP="00000000" w:rsidRDefault="00000000" w:rsidRPr="00000000" w14:paraId="00000025">
      <w:pPr>
        <w:numPr>
          <w:ilvl w:val="0"/>
          <w:numId w:val="2"/>
        </w:numPr>
        <w:spacing w:after="0" w:afterAutospacing="0" w:before="240" w:lineRule="auto"/>
        <w:ind w:left="720" w:hanging="360"/>
      </w:pPr>
      <w:r w:rsidDel="00000000" w:rsidR="00000000" w:rsidRPr="00000000">
        <w:rPr>
          <w:b w:val="1"/>
          <w:rtl w:val="0"/>
        </w:rPr>
        <w:t xml:space="preserve">SHU_6 (Educators and Principals)</w:t>
        <w:br w:type="textWrapping"/>
      </w:r>
    </w:p>
    <w:p w:rsidR="00000000" w:rsidDel="00000000" w:rsidP="00000000" w:rsidRDefault="00000000" w:rsidRPr="00000000" w14:paraId="00000026">
      <w:pPr>
        <w:numPr>
          <w:ilvl w:val="1"/>
          <w:numId w:val="2"/>
        </w:numPr>
        <w:spacing w:after="0" w:afterAutospacing="0" w:before="0" w:beforeAutospacing="0" w:lineRule="auto"/>
        <w:ind w:left="1440" w:hanging="360"/>
      </w:pPr>
      <w:r w:rsidDel="00000000" w:rsidR="00000000" w:rsidRPr="00000000">
        <w:rPr>
          <w:b w:val="1"/>
          <w:rtl w:val="0"/>
        </w:rPr>
        <w:t xml:space="preserve">CPR</w:t>
      </w:r>
      <w:r w:rsidDel="00000000" w:rsidR="00000000" w:rsidRPr="00000000">
        <w:rPr>
          <w:rtl w:val="0"/>
        </w:rPr>
        <w:t xml:space="preserve">: ₹15 (Lowest, indicating cost efficiency).</w:t>
      </w:r>
    </w:p>
    <w:p w:rsidR="00000000" w:rsidDel="00000000" w:rsidP="00000000" w:rsidRDefault="00000000" w:rsidRPr="00000000" w14:paraId="00000027">
      <w:pPr>
        <w:numPr>
          <w:ilvl w:val="1"/>
          <w:numId w:val="2"/>
        </w:numPr>
        <w:spacing w:after="0" w:afterAutospacing="0" w:before="0" w:beforeAutospacing="0" w:lineRule="auto"/>
        <w:ind w:left="1440" w:hanging="360"/>
      </w:pPr>
      <w:r w:rsidDel="00000000" w:rsidR="00000000" w:rsidRPr="00000000">
        <w:rPr>
          <w:b w:val="1"/>
          <w:rtl w:val="0"/>
        </w:rPr>
        <w:t xml:space="preserve">CTR</w:t>
      </w:r>
      <w:r w:rsidDel="00000000" w:rsidR="00000000" w:rsidRPr="00000000">
        <w:rPr>
          <w:rtl w:val="0"/>
        </w:rPr>
        <w:t xml:space="preserve">: 7.5% (Highest, showcasing excellent audience engagement).</w:t>
      </w:r>
    </w:p>
    <w:p w:rsidR="00000000" w:rsidDel="00000000" w:rsidP="00000000" w:rsidRDefault="00000000" w:rsidRPr="00000000" w14:paraId="00000028">
      <w:pPr>
        <w:numPr>
          <w:ilvl w:val="1"/>
          <w:numId w:val="2"/>
        </w:numPr>
        <w:spacing w:after="0" w:afterAutospacing="0" w:before="0" w:beforeAutospacing="0" w:lineRule="auto"/>
        <w:ind w:left="1440" w:hanging="360"/>
      </w:pPr>
      <w:r w:rsidDel="00000000" w:rsidR="00000000" w:rsidRPr="00000000">
        <w:rPr>
          <w:b w:val="1"/>
          <w:rtl w:val="0"/>
        </w:rPr>
        <w:t xml:space="preserve">Reach</w:t>
      </w:r>
      <w:r w:rsidDel="00000000" w:rsidR="00000000" w:rsidRPr="00000000">
        <w:rPr>
          <w:rtl w:val="0"/>
        </w:rPr>
        <w:t xml:space="preserve">: 30K (The highest).</w:t>
      </w:r>
    </w:p>
    <w:p w:rsidR="00000000" w:rsidDel="00000000" w:rsidP="00000000" w:rsidRDefault="00000000" w:rsidRPr="00000000" w14:paraId="00000029">
      <w:pPr>
        <w:numPr>
          <w:ilvl w:val="1"/>
          <w:numId w:val="2"/>
        </w:numPr>
        <w:spacing w:after="0" w:afterAutospacing="0" w:before="0" w:beforeAutospacing="0" w:lineRule="auto"/>
        <w:ind w:left="1440" w:hanging="360"/>
      </w:pPr>
      <w:r w:rsidDel="00000000" w:rsidR="00000000" w:rsidRPr="00000000">
        <w:rPr>
          <w:b w:val="1"/>
          <w:rtl w:val="0"/>
        </w:rPr>
        <w:t xml:space="preserve">Unique Clicks</w:t>
      </w:r>
      <w:r w:rsidDel="00000000" w:rsidR="00000000" w:rsidRPr="00000000">
        <w:rPr>
          <w:rtl w:val="0"/>
        </w:rPr>
        <w:t xml:space="preserve">: 2,500 (Strong engagement).</w:t>
      </w:r>
    </w:p>
    <w:p w:rsidR="00000000" w:rsidDel="00000000" w:rsidP="00000000" w:rsidRDefault="00000000" w:rsidRPr="00000000" w14:paraId="0000002A">
      <w:pPr>
        <w:numPr>
          <w:ilvl w:val="1"/>
          <w:numId w:val="2"/>
        </w:numPr>
        <w:spacing w:after="0" w:afterAutospacing="0" w:before="0" w:beforeAutospacing="0" w:lineRule="auto"/>
        <w:ind w:left="1440" w:hanging="360"/>
      </w:pPr>
      <w:r w:rsidDel="00000000" w:rsidR="00000000" w:rsidRPr="00000000">
        <w:rPr>
          <w:b w:val="1"/>
          <w:rtl w:val="0"/>
        </w:rPr>
        <w:t xml:space="preserve">Conclusion</w:t>
      </w:r>
      <w:r w:rsidDel="00000000" w:rsidR="00000000" w:rsidRPr="00000000">
        <w:rPr>
          <w:rtl w:val="0"/>
        </w:rPr>
        <w:t xml:space="preserve">: This is the </w:t>
      </w:r>
      <w:r w:rsidDel="00000000" w:rsidR="00000000" w:rsidRPr="00000000">
        <w:rPr>
          <w:b w:val="1"/>
          <w:rtl w:val="0"/>
        </w:rPr>
        <w:t xml:space="preserve">best-performing campaign</w:t>
      </w:r>
      <w:r w:rsidDel="00000000" w:rsidR="00000000" w:rsidRPr="00000000">
        <w:rPr>
          <w:rtl w:val="0"/>
        </w:rPr>
        <w:t xml:space="preserve"> with the lowest cost and maximum ROI.</w:t>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b w:val="1"/>
          <w:rtl w:val="0"/>
        </w:rPr>
        <w:t xml:space="preserve">SHU_Students (Apart from India)</w:t>
        <w:br w:type="textWrapping"/>
      </w:r>
    </w:p>
    <w:p w:rsidR="00000000" w:rsidDel="00000000" w:rsidP="00000000" w:rsidRDefault="00000000" w:rsidRPr="00000000" w14:paraId="0000002C">
      <w:pPr>
        <w:numPr>
          <w:ilvl w:val="1"/>
          <w:numId w:val="2"/>
        </w:numPr>
        <w:spacing w:after="0" w:afterAutospacing="0" w:before="0" w:beforeAutospacing="0" w:lineRule="auto"/>
        <w:ind w:left="1440" w:hanging="360"/>
      </w:pPr>
      <w:r w:rsidDel="00000000" w:rsidR="00000000" w:rsidRPr="00000000">
        <w:rPr>
          <w:b w:val="1"/>
          <w:rtl w:val="0"/>
        </w:rPr>
        <w:t xml:space="preserve">CPR</w:t>
      </w:r>
      <w:r w:rsidDel="00000000" w:rsidR="00000000" w:rsidRPr="00000000">
        <w:rPr>
          <w:rtl w:val="0"/>
        </w:rPr>
        <w:t xml:space="preserve">: ₹20 (Low, efficient use of budget).</w:t>
      </w:r>
    </w:p>
    <w:p w:rsidR="00000000" w:rsidDel="00000000" w:rsidP="00000000" w:rsidRDefault="00000000" w:rsidRPr="00000000" w14:paraId="0000002D">
      <w:pPr>
        <w:numPr>
          <w:ilvl w:val="1"/>
          <w:numId w:val="2"/>
        </w:numPr>
        <w:spacing w:after="0" w:afterAutospacing="0" w:before="0" w:beforeAutospacing="0" w:lineRule="auto"/>
        <w:ind w:left="1440" w:hanging="360"/>
      </w:pPr>
      <w:r w:rsidDel="00000000" w:rsidR="00000000" w:rsidRPr="00000000">
        <w:rPr>
          <w:b w:val="1"/>
          <w:rtl w:val="0"/>
        </w:rPr>
        <w:t xml:space="preserve">CTR</w:t>
      </w:r>
      <w:r w:rsidDel="00000000" w:rsidR="00000000" w:rsidRPr="00000000">
        <w:rPr>
          <w:rtl w:val="0"/>
        </w:rPr>
        <w:t xml:space="preserve">: 6.2% (Above average).</w:t>
      </w:r>
    </w:p>
    <w:p w:rsidR="00000000" w:rsidDel="00000000" w:rsidP="00000000" w:rsidRDefault="00000000" w:rsidRPr="00000000" w14:paraId="0000002E">
      <w:pPr>
        <w:numPr>
          <w:ilvl w:val="1"/>
          <w:numId w:val="2"/>
        </w:numPr>
        <w:spacing w:after="0" w:afterAutospacing="0" w:before="0" w:beforeAutospacing="0" w:lineRule="auto"/>
        <w:ind w:left="1440" w:hanging="360"/>
      </w:pPr>
      <w:r w:rsidDel="00000000" w:rsidR="00000000" w:rsidRPr="00000000">
        <w:rPr>
          <w:b w:val="1"/>
          <w:rtl w:val="0"/>
        </w:rPr>
        <w:t xml:space="preserve">Reach</w:t>
      </w:r>
      <w:r w:rsidDel="00000000" w:rsidR="00000000" w:rsidRPr="00000000">
        <w:rPr>
          <w:rtl w:val="0"/>
        </w:rPr>
        <w:t xml:space="preserve">: 25K (Significant).</w:t>
      </w:r>
    </w:p>
    <w:p w:rsidR="00000000" w:rsidDel="00000000" w:rsidP="00000000" w:rsidRDefault="00000000" w:rsidRPr="00000000" w14:paraId="0000002F">
      <w:pPr>
        <w:numPr>
          <w:ilvl w:val="1"/>
          <w:numId w:val="2"/>
        </w:numPr>
        <w:spacing w:after="0" w:afterAutospacing="0" w:before="0" w:beforeAutospacing="0" w:lineRule="auto"/>
        <w:ind w:left="1440" w:hanging="360"/>
      </w:pPr>
      <w:r w:rsidDel="00000000" w:rsidR="00000000" w:rsidRPr="00000000">
        <w:rPr>
          <w:b w:val="1"/>
          <w:rtl w:val="0"/>
        </w:rPr>
        <w:t xml:space="preserve">Unique Clicks</w:t>
      </w:r>
      <w:r w:rsidDel="00000000" w:rsidR="00000000" w:rsidRPr="00000000">
        <w:rPr>
          <w:rtl w:val="0"/>
        </w:rPr>
        <w:t xml:space="preserve">: 2,000 (High engagement).</w:t>
      </w:r>
    </w:p>
    <w:p w:rsidR="00000000" w:rsidDel="00000000" w:rsidP="00000000" w:rsidRDefault="00000000" w:rsidRPr="00000000" w14:paraId="00000030">
      <w:pPr>
        <w:numPr>
          <w:ilvl w:val="1"/>
          <w:numId w:val="2"/>
        </w:numPr>
        <w:spacing w:after="0" w:afterAutospacing="0" w:before="0" w:beforeAutospacing="0" w:lineRule="auto"/>
        <w:ind w:left="1440" w:hanging="360"/>
      </w:pPr>
      <w:r w:rsidDel="00000000" w:rsidR="00000000" w:rsidRPr="00000000">
        <w:rPr>
          <w:b w:val="1"/>
          <w:rtl w:val="0"/>
        </w:rPr>
        <w:t xml:space="preserve">Conclusion</w:t>
      </w:r>
      <w:r w:rsidDel="00000000" w:rsidR="00000000" w:rsidRPr="00000000">
        <w:rPr>
          <w:rtl w:val="0"/>
        </w:rPr>
        <w:t xml:space="preserve">: A strong performer with high efficiency and strong audience response.</w:t>
      </w:r>
    </w:p>
    <w:p w:rsidR="00000000" w:rsidDel="00000000" w:rsidP="00000000" w:rsidRDefault="00000000" w:rsidRPr="00000000" w14:paraId="00000031">
      <w:pPr>
        <w:numPr>
          <w:ilvl w:val="0"/>
          <w:numId w:val="2"/>
        </w:numPr>
        <w:spacing w:after="0" w:afterAutospacing="0" w:before="0" w:beforeAutospacing="0" w:lineRule="auto"/>
        <w:ind w:left="720" w:hanging="360"/>
      </w:pPr>
      <w:r w:rsidDel="00000000" w:rsidR="00000000" w:rsidRPr="00000000">
        <w:rPr>
          <w:b w:val="1"/>
          <w:rtl w:val="0"/>
        </w:rPr>
        <w:t xml:space="preserve">SHU_Students (India)</w:t>
        <w:br w:type="textWrapping"/>
      </w:r>
    </w:p>
    <w:p w:rsidR="00000000" w:rsidDel="00000000" w:rsidP="00000000" w:rsidRDefault="00000000" w:rsidRPr="00000000" w14:paraId="00000032">
      <w:pPr>
        <w:numPr>
          <w:ilvl w:val="1"/>
          <w:numId w:val="2"/>
        </w:numPr>
        <w:spacing w:after="0" w:afterAutospacing="0" w:before="0" w:beforeAutospacing="0" w:lineRule="auto"/>
        <w:ind w:left="1440" w:hanging="360"/>
      </w:pPr>
      <w:r w:rsidDel="00000000" w:rsidR="00000000" w:rsidRPr="00000000">
        <w:rPr>
          <w:b w:val="1"/>
          <w:rtl w:val="0"/>
        </w:rPr>
        <w:t xml:space="preserve">CPR</w:t>
      </w:r>
      <w:r w:rsidDel="00000000" w:rsidR="00000000" w:rsidRPr="00000000">
        <w:rPr>
          <w:rtl w:val="0"/>
        </w:rPr>
        <w:t xml:space="preserve">: ₹30 (Around the average CPR).</w:t>
      </w:r>
    </w:p>
    <w:p w:rsidR="00000000" w:rsidDel="00000000" w:rsidP="00000000" w:rsidRDefault="00000000" w:rsidRPr="00000000" w14:paraId="00000033">
      <w:pPr>
        <w:numPr>
          <w:ilvl w:val="1"/>
          <w:numId w:val="2"/>
        </w:numPr>
        <w:spacing w:after="0" w:afterAutospacing="0" w:before="0" w:beforeAutospacing="0" w:lineRule="auto"/>
        <w:ind w:left="1440" w:hanging="360"/>
      </w:pPr>
      <w:r w:rsidDel="00000000" w:rsidR="00000000" w:rsidRPr="00000000">
        <w:rPr>
          <w:b w:val="1"/>
          <w:rtl w:val="0"/>
        </w:rPr>
        <w:t xml:space="preserve">CTR</w:t>
      </w:r>
      <w:r w:rsidDel="00000000" w:rsidR="00000000" w:rsidRPr="00000000">
        <w:rPr>
          <w:rtl w:val="0"/>
        </w:rPr>
        <w:t xml:space="preserve">: 5.0% (Slightly above average).</w:t>
      </w:r>
    </w:p>
    <w:p w:rsidR="00000000" w:rsidDel="00000000" w:rsidP="00000000" w:rsidRDefault="00000000" w:rsidRPr="00000000" w14:paraId="00000034">
      <w:pPr>
        <w:numPr>
          <w:ilvl w:val="1"/>
          <w:numId w:val="2"/>
        </w:numPr>
        <w:spacing w:after="0" w:afterAutospacing="0" w:before="0" w:beforeAutospacing="0" w:lineRule="auto"/>
        <w:ind w:left="1440" w:hanging="360"/>
      </w:pPr>
      <w:r w:rsidDel="00000000" w:rsidR="00000000" w:rsidRPr="00000000">
        <w:rPr>
          <w:b w:val="1"/>
          <w:rtl w:val="0"/>
        </w:rPr>
        <w:t xml:space="preserve">Reach</w:t>
      </w:r>
      <w:r w:rsidDel="00000000" w:rsidR="00000000" w:rsidRPr="00000000">
        <w:rPr>
          <w:rtl w:val="0"/>
        </w:rPr>
        <w:t xml:space="preserve">: 22K (Moderate).</w:t>
      </w:r>
    </w:p>
    <w:p w:rsidR="00000000" w:rsidDel="00000000" w:rsidP="00000000" w:rsidRDefault="00000000" w:rsidRPr="00000000" w14:paraId="00000035">
      <w:pPr>
        <w:numPr>
          <w:ilvl w:val="1"/>
          <w:numId w:val="2"/>
        </w:numPr>
        <w:spacing w:after="0" w:afterAutospacing="0" w:before="0" w:beforeAutospacing="0" w:lineRule="auto"/>
        <w:ind w:left="1440" w:hanging="360"/>
      </w:pPr>
      <w:r w:rsidDel="00000000" w:rsidR="00000000" w:rsidRPr="00000000">
        <w:rPr>
          <w:b w:val="1"/>
          <w:rtl w:val="0"/>
        </w:rPr>
        <w:t xml:space="preserve">Unique Clicks</w:t>
      </w:r>
      <w:r w:rsidDel="00000000" w:rsidR="00000000" w:rsidRPr="00000000">
        <w:rPr>
          <w:rtl w:val="0"/>
        </w:rPr>
        <w:t xml:space="preserve">: 1,500 (Good engagement).</w:t>
      </w:r>
    </w:p>
    <w:p w:rsidR="00000000" w:rsidDel="00000000" w:rsidP="00000000" w:rsidRDefault="00000000" w:rsidRPr="00000000" w14:paraId="00000036">
      <w:pPr>
        <w:numPr>
          <w:ilvl w:val="1"/>
          <w:numId w:val="2"/>
        </w:numPr>
        <w:spacing w:after="0" w:afterAutospacing="0" w:before="0" w:beforeAutospacing="0" w:lineRule="auto"/>
        <w:ind w:left="1440" w:hanging="360"/>
      </w:pPr>
      <w:r w:rsidDel="00000000" w:rsidR="00000000" w:rsidRPr="00000000">
        <w:rPr>
          <w:b w:val="1"/>
          <w:rtl w:val="0"/>
        </w:rPr>
        <w:t xml:space="preserve">Conclusion</w:t>
      </w:r>
      <w:r w:rsidDel="00000000" w:rsidR="00000000" w:rsidRPr="00000000">
        <w:rPr>
          <w:rtl w:val="0"/>
        </w:rPr>
        <w:t xml:space="preserve">: A moderate performer that could benefit from optimization.</w:t>
      </w:r>
    </w:p>
    <w:p w:rsidR="00000000" w:rsidDel="00000000" w:rsidP="00000000" w:rsidRDefault="00000000" w:rsidRPr="00000000" w14:paraId="00000037">
      <w:pPr>
        <w:numPr>
          <w:ilvl w:val="0"/>
          <w:numId w:val="2"/>
        </w:numPr>
        <w:spacing w:after="0" w:afterAutospacing="0" w:before="0" w:beforeAutospacing="0" w:lineRule="auto"/>
        <w:ind w:left="720" w:hanging="360"/>
      </w:pPr>
      <w:r w:rsidDel="00000000" w:rsidR="00000000" w:rsidRPr="00000000">
        <w:rPr>
          <w:b w:val="1"/>
          <w:rtl w:val="0"/>
        </w:rPr>
        <w:t xml:space="preserve">SHU_Students (Nepal)</w:t>
        <w:br w:type="textWrapping"/>
      </w:r>
    </w:p>
    <w:p w:rsidR="00000000" w:rsidDel="00000000" w:rsidP="00000000" w:rsidRDefault="00000000" w:rsidRPr="00000000" w14:paraId="00000038">
      <w:pPr>
        <w:numPr>
          <w:ilvl w:val="1"/>
          <w:numId w:val="2"/>
        </w:numPr>
        <w:spacing w:after="0" w:afterAutospacing="0" w:before="0" w:beforeAutospacing="0" w:lineRule="auto"/>
        <w:ind w:left="1440" w:hanging="360"/>
      </w:pPr>
      <w:r w:rsidDel="00000000" w:rsidR="00000000" w:rsidRPr="00000000">
        <w:rPr>
          <w:b w:val="1"/>
          <w:rtl w:val="0"/>
        </w:rPr>
        <w:t xml:space="preserve">CPR</w:t>
      </w:r>
      <w:r w:rsidDel="00000000" w:rsidR="00000000" w:rsidRPr="00000000">
        <w:rPr>
          <w:rtl w:val="0"/>
        </w:rPr>
        <w:t xml:space="preserve">: ₹35 (Slightly above the average CPR).</w:t>
      </w:r>
    </w:p>
    <w:p w:rsidR="00000000" w:rsidDel="00000000" w:rsidP="00000000" w:rsidRDefault="00000000" w:rsidRPr="00000000" w14:paraId="00000039">
      <w:pPr>
        <w:numPr>
          <w:ilvl w:val="1"/>
          <w:numId w:val="2"/>
        </w:numPr>
        <w:spacing w:after="0" w:afterAutospacing="0" w:before="0" w:beforeAutospacing="0" w:lineRule="auto"/>
        <w:ind w:left="1440" w:hanging="360"/>
      </w:pPr>
      <w:r w:rsidDel="00000000" w:rsidR="00000000" w:rsidRPr="00000000">
        <w:rPr>
          <w:b w:val="1"/>
          <w:rtl w:val="0"/>
        </w:rPr>
        <w:t xml:space="preserve">CTR</w:t>
      </w:r>
      <w:r w:rsidDel="00000000" w:rsidR="00000000" w:rsidRPr="00000000">
        <w:rPr>
          <w:rtl w:val="0"/>
        </w:rPr>
        <w:t xml:space="preserve">: 4.5% (Below the average CTR).</w:t>
      </w:r>
    </w:p>
    <w:p w:rsidR="00000000" w:rsidDel="00000000" w:rsidP="00000000" w:rsidRDefault="00000000" w:rsidRPr="00000000" w14:paraId="0000003A">
      <w:pPr>
        <w:numPr>
          <w:ilvl w:val="1"/>
          <w:numId w:val="2"/>
        </w:numPr>
        <w:spacing w:after="0" w:afterAutospacing="0" w:before="0" w:beforeAutospacing="0" w:lineRule="auto"/>
        <w:ind w:left="1440" w:hanging="360"/>
      </w:pPr>
      <w:r w:rsidDel="00000000" w:rsidR="00000000" w:rsidRPr="00000000">
        <w:rPr>
          <w:b w:val="1"/>
          <w:rtl w:val="0"/>
        </w:rPr>
        <w:t xml:space="preserve">Reach</w:t>
      </w:r>
      <w:r w:rsidDel="00000000" w:rsidR="00000000" w:rsidRPr="00000000">
        <w:rPr>
          <w:rtl w:val="0"/>
        </w:rPr>
        <w:t xml:space="preserve">: 20K (Decent).</w:t>
      </w:r>
    </w:p>
    <w:p w:rsidR="00000000" w:rsidDel="00000000" w:rsidP="00000000" w:rsidRDefault="00000000" w:rsidRPr="00000000" w14:paraId="0000003B">
      <w:pPr>
        <w:numPr>
          <w:ilvl w:val="1"/>
          <w:numId w:val="2"/>
        </w:numPr>
        <w:spacing w:after="0" w:afterAutospacing="0" w:before="0" w:beforeAutospacing="0" w:lineRule="auto"/>
        <w:ind w:left="1440" w:hanging="360"/>
      </w:pPr>
      <w:r w:rsidDel="00000000" w:rsidR="00000000" w:rsidRPr="00000000">
        <w:rPr>
          <w:b w:val="1"/>
          <w:rtl w:val="0"/>
        </w:rPr>
        <w:t xml:space="preserve">Unique Clicks</w:t>
      </w:r>
      <w:r w:rsidDel="00000000" w:rsidR="00000000" w:rsidRPr="00000000">
        <w:rPr>
          <w:rtl w:val="0"/>
        </w:rPr>
        <w:t xml:space="preserve">: 1,300 (Acceptable engagement).</w:t>
      </w:r>
    </w:p>
    <w:p w:rsidR="00000000" w:rsidDel="00000000" w:rsidP="00000000" w:rsidRDefault="00000000" w:rsidRPr="00000000" w14:paraId="0000003C">
      <w:pPr>
        <w:numPr>
          <w:ilvl w:val="1"/>
          <w:numId w:val="2"/>
        </w:numPr>
        <w:spacing w:after="240" w:before="0" w:beforeAutospacing="0" w:lineRule="auto"/>
        <w:ind w:left="1440" w:hanging="360"/>
      </w:pPr>
      <w:r w:rsidDel="00000000" w:rsidR="00000000" w:rsidRPr="00000000">
        <w:rPr>
          <w:b w:val="1"/>
          <w:rtl w:val="0"/>
        </w:rPr>
        <w:t xml:space="preserve">Conclusion</w:t>
      </w:r>
      <w:r w:rsidDel="00000000" w:rsidR="00000000" w:rsidRPr="00000000">
        <w:rPr>
          <w:rtl w:val="0"/>
        </w:rPr>
        <w:t xml:space="preserve">: A moderate performer with potential for improvement through better targeting.</w:t>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oz3a75u09h07" w:id="6"/>
      <w:bookmarkEnd w:id="6"/>
      <w:r w:rsidDel="00000000" w:rsidR="00000000" w:rsidRPr="00000000">
        <w:rPr>
          <w:b w:val="1"/>
          <w:color w:val="000000"/>
          <w:sz w:val="26"/>
          <w:szCs w:val="26"/>
          <w:rtl w:val="0"/>
        </w:rPr>
        <w:t xml:space="preserve">Best Campaign</w:t>
      </w:r>
    </w:p>
    <w:p w:rsidR="00000000" w:rsidDel="00000000" w:rsidP="00000000" w:rsidRDefault="00000000" w:rsidRPr="00000000" w14:paraId="0000003F">
      <w:pPr>
        <w:numPr>
          <w:ilvl w:val="0"/>
          <w:numId w:val="1"/>
        </w:numPr>
        <w:spacing w:after="0" w:afterAutospacing="0" w:before="240" w:lineRule="auto"/>
        <w:ind w:left="720" w:hanging="360"/>
      </w:pPr>
      <w:r w:rsidDel="00000000" w:rsidR="00000000" w:rsidRPr="00000000">
        <w:rPr>
          <w:b w:val="1"/>
          <w:rtl w:val="0"/>
        </w:rPr>
        <w:t xml:space="preserve">SHU_6 (Educators and Principals)</w:t>
      </w:r>
    </w:p>
    <w:p w:rsidR="00000000" w:rsidDel="00000000" w:rsidP="00000000" w:rsidRDefault="00000000" w:rsidRPr="00000000" w14:paraId="00000040">
      <w:pPr>
        <w:numPr>
          <w:ilvl w:val="1"/>
          <w:numId w:val="1"/>
        </w:numPr>
        <w:spacing w:after="0" w:afterAutospacing="0" w:before="0" w:beforeAutospacing="0" w:lineRule="auto"/>
        <w:ind w:left="1440" w:hanging="360"/>
      </w:pPr>
      <w:r w:rsidDel="00000000" w:rsidR="00000000" w:rsidRPr="00000000">
        <w:rPr>
          <w:b w:val="1"/>
          <w:rtl w:val="0"/>
        </w:rPr>
        <w:t xml:space="preserve">Reason for Selection</w:t>
      </w:r>
      <w:r w:rsidDel="00000000" w:rsidR="00000000" w:rsidRPr="00000000">
        <w:rPr>
          <w:rtl w:val="0"/>
        </w:rPr>
        <w:t xml:space="preserve">:</w:t>
      </w:r>
    </w:p>
    <w:p w:rsidR="00000000" w:rsidDel="00000000" w:rsidP="00000000" w:rsidRDefault="00000000" w:rsidRPr="00000000" w14:paraId="00000041">
      <w:pPr>
        <w:numPr>
          <w:ilvl w:val="2"/>
          <w:numId w:val="1"/>
        </w:numPr>
        <w:spacing w:after="0" w:afterAutospacing="0" w:before="0" w:beforeAutospacing="0" w:lineRule="auto"/>
        <w:ind w:left="2160" w:hanging="360"/>
      </w:pPr>
      <w:r w:rsidDel="00000000" w:rsidR="00000000" w:rsidRPr="00000000">
        <w:rPr>
          <w:b w:val="1"/>
          <w:rtl w:val="0"/>
        </w:rPr>
        <w:t xml:space="preserve">Lowest CPR</w:t>
      </w:r>
      <w:r w:rsidDel="00000000" w:rsidR="00000000" w:rsidRPr="00000000">
        <w:rPr>
          <w:rtl w:val="0"/>
        </w:rPr>
        <w:t xml:space="preserve">: ₹15 (most cost-efficient campaign).</w:t>
      </w:r>
    </w:p>
    <w:p w:rsidR="00000000" w:rsidDel="00000000" w:rsidP="00000000" w:rsidRDefault="00000000" w:rsidRPr="00000000" w14:paraId="00000042">
      <w:pPr>
        <w:numPr>
          <w:ilvl w:val="2"/>
          <w:numId w:val="1"/>
        </w:numPr>
        <w:spacing w:after="0" w:afterAutospacing="0" w:before="0" w:beforeAutospacing="0" w:lineRule="auto"/>
        <w:ind w:left="2160" w:hanging="360"/>
      </w:pPr>
      <w:r w:rsidDel="00000000" w:rsidR="00000000" w:rsidRPr="00000000">
        <w:rPr>
          <w:b w:val="1"/>
          <w:rtl w:val="0"/>
        </w:rPr>
        <w:t xml:space="preserve">Highest CTR</w:t>
      </w:r>
      <w:r w:rsidDel="00000000" w:rsidR="00000000" w:rsidRPr="00000000">
        <w:rPr>
          <w:rtl w:val="0"/>
        </w:rPr>
        <w:t xml:space="preserve">: 7.5% (indicates strong engagement).</w:t>
      </w:r>
    </w:p>
    <w:p w:rsidR="00000000" w:rsidDel="00000000" w:rsidP="00000000" w:rsidRDefault="00000000" w:rsidRPr="00000000" w14:paraId="00000043">
      <w:pPr>
        <w:numPr>
          <w:ilvl w:val="2"/>
          <w:numId w:val="1"/>
        </w:numPr>
        <w:spacing w:after="0" w:afterAutospacing="0" w:before="0" w:beforeAutospacing="0" w:lineRule="auto"/>
        <w:ind w:left="2160" w:hanging="360"/>
      </w:pPr>
      <w:r w:rsidDel="00000000" w:rsidR="00000000" w:rsidRPr="00000000">
        <w:rPr>
          <w:b w:val="1"/>
          <w:rtl w:val="0"/>
        </w:rPr>
        <w:t xml:space="preserve">Reach and Engagement</w:t>
      </w:r>
      <w:r w:rsidDel="00000000" w:rsidR="00000000" w:rsidRPr="00000000">
        <w:rPr>
          <w:rtl w:val="0"/>
        </w:rPr>
        <w:t xml:space="preserve">: Achieves the highest reach of 30K and significant unique clicks (2,500).</w:t>
      </w:r>
    </w:p>
    <w:p w:rsidR="00000000" w:rsidDel="00000000" w:rsidP="00000000" w:rsidRDefault="00000000" w:rsidRPr="00000000" w14:paraId="00000044">
      <w:pPr>
        <w:numPr>
          <w:ilvl w:val="1"/>
          <w:numId w:val="1"/>
        </w:numPr>
        <w:spacing w:after="24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This campaign combines cost efficiency, audience reach, and engagement, making it the most effective in achieving marketing goals.</w:t>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nnw3ub5yo47q" w:id="7"/>
      <w:bookmarkEnd w:id="7"/>
      <w:r w:rsidDel="00000000" w:rsidR="00000000" w:rsidRPr="00000000">
        <w:rPr>
          <w:b w:val="1"/>
          <w:color w:val="000000"/>
          <w:sz w:val="26"/>
          <w:szCs w:val="26"/>
          <w:rtl w:val="0"/>
        </w:rPr>
        <w:t xml:space="preserve">Recommendations</w:t>
      </w:r>
    </w:p>
    <w:p w:rsidR="00000000" w:rsidDel="00000000" w:rsidP="00000000" w:rsidRDefault="00000000" w:rsidRPr="00000000" w14:paraId="00000047">
      <w:pPr>
        <w:numPr>
          <w:ilvl w:val="0"/>
          <w:numId w:val="3"/>
        </w:numPr>
        <w:spacing w:after="0" w:afterAutospacing="0" w:before="240" w:lineRule="auto"/>
        <w:ind w:left="720" w:hanging="360"/>
      </w:pPr>
      <w:r w:rsidDel="00000000" w:rsidR="00000000" w:rsidRPr="00000000">
        <w:rPr>
          <w:b w:val="1"/>
          <w:rtl w:val="0"/>
        </w:rPr>
        <w:t xml:space="preserve">Remove/Pause the Following Campaigns</w:t>
      </w:r>
      <w:r w:rsidDel="00000000" w:rsidR="00000000" w:rsidRPr="00000000">
        <w:rPr>
          <w:rtl w:val="0"/>
        </w:rPr>
        <w:t xml:space="preserve">:</w:t>
        <w:br w:type="textWrapping"/>
      </w:r>
    </w:p>
    <w:p w:rsidR="00000000" w:rsidDel="00000000" w:rsidP="00000000" w:rsidRDefault="00000000" w:rsidRPr="00000000" w14:paraId="00000048">
      <w:pPr>
        <w:numPr>
          <w:ilvl w:val="1"/>
          <w:numId w:val="3"/>
        </w:numPr>
        <w:spacing w:after="0" w:afterAutospacing="0" w:before="0" w:beforeAutospacing="0" w:lineRule="auto"/>
        <w:ind w:left="1440" w:hanging="360"/>
      </w:pPr>
      <w:r w:rsidDel="00000000" w:rsidR="00000000" w:rsidRPr="00000000">
        <w:rPr>
          <w:b w:val="1"/>
          <w:rtl w:val="0"/>
        </w:rPr>
        <w:t xml:space="preserve">SHU_Students (Australia)</w:t>
      </w:r>
      <w:r w:rsidDel="00000000" w:rsidR="00000000" w:rsidRPr="00000000">
        <w:rPr>
          <w:rtl w:val="0"/>
        </w:rPr>
        <w:t xml:space="preserve">, </w:t>
      </w:r>
      <w:r w:rsidDel="00000000" w:rsidR="00000000" w:rsidRPr="00000000">
        <w:rPr>
          <w:b w:val="1"/>
          <w:rtl w:val="0"/>
        </w:rPr>
        <w:t xml:space="preserve">SHU_Students (UK)</w:t>
      </w:r>
      <w:r w:rsidDel="00000000" w:rsidR="00000000" w:rsidRPr="00000000">
        <w:rPr>
          <w:rtl w:val="0"/>
        </w:rPr>
        <w:t xml:space="preserve">, and </w:t>
      </w:r>
      <w:r w:rsidDel="00000000" w:rsidR="00000000" w:rsidRPr="00000000">
        <w:rPr>
          <w:b w:val="1"/>
          <w:rtl w:val="0"/>
        </w:rPr>
        <w:t xml:space="preserve">SHU_Students (UAE)</w:t>
      </w:r>
      <w:r w:rsidDel="00000000" w:rsidR="00000000" w:rsidRPr="00000000">
        <w:rPr>
          <w:rtl w:val="0"/>
        </w:rPr>
        <w:t xml:space="preserve"> due to high CPR, low CTR, and poor engagement metrics.</w:t>
      </w:r>
    </w:p>
    <w:p w:rsidR="00000000" w:rsidDel="00000000" w:rsidP="00000000" w:rsidRDefault="00000000" w:rsidRPr="00000000" w14:paraId="00000049">
      <w:pPr>
        <w:numPr>
          <w:ilvl w:val="0"/>
          <w:numId w:val="3"/>
        </w:numPr>
        <w:spacing w:after="0" w:afterAutospacing="0" w:before="0" w:beforeAutospacing="0" w:lineRule="auto"/>
        <w:ind w:left="720" w:hanging="360"/>
      </w:pPr>
      <w:r w:rsidDel="00000000" w:rsidR="00000000" w:rsidRPr="00000000">
        <w:rPr>
          <w:b w:val="1"/>
          <w:rtl w:val="0"/>
        </w:rPr>
        <w:t xml:space="preserve">Focus Resources on High Performers</w:t>
      </w:r>
      <w:r w:rsidDel="00000000" w:rsidR="00000000" w:rsidRPr="00000000">
        <w:rPr>
          <w:rtl w:val="0"/>
        </w:rPr>
        <w:t xml:space="preserve">:</w:t>
        <w:br w:type="textWrapping"/>
      </w:r>
    </w:p>
    <w:p w:rsidR="00000000" w:rsidDel="00000000" w:rsidP="00000000" w:rsidRDefault="00000000" w:rsidRPr="00000000" w14:paraId="0000004A">
      <w:pPr>
        <w:numPr>
          <w:ilvl w:val="1"/>
          <w:numId w:val="3"/>
        </w:numPr>
        <w:spacing w:after="0" w:afterAutospacing="0" w:before="0" w:beforeAutospacing="0" w:lineRule="auto"/>
        <w:ind w:left="1440" w:hanging="360"/>
      </w:pPr>
      <w:r w:rsidDel="00000000" w:rsidR="00000000" w:rsidRPr="00000000">
        <w:rPr>
          <w:rtl w:val="0"/>
        </w:rPr>
        <w:t xml:space="preserve">Increase investment in </w:t>
      </w:r>
      <w:r w:rsidDel="00000000" w:rsidR="00000000" w:rsidRPr="00000000">
        <w:rPr>
          <w:b w:val="1"/>
          <w:rtl w:val="0"/>
        </w:rPr>
        <w:t xml:space="preserve">SHU_6 (Educators and Principals)</w:t>
      </w:r>
      <w:r w:rsidDel="00000000" w:rsidR="00000000" w:rsidRPr="00000000">
        <w:rPr>
          <w:rtl w:val="0"/>
        </w:rPr>
        <w:t xml:space="preserve"> and </w:t>
      </w:r>
      <w:r w:rsidDel="00000000" w:rsidR="00000000" w:rsidRPr="00000000">
        <w:rPr>
          <w:b w:val="1"/>
          <w:rtl w:val="0"/>
        </w:rPr>
        <w:t xml:space="preserve">SHU_Students (Apart from India)</w:t>
      </w:r>
      <w:r w:rsidDel="00000000" w:rsidR="00000000" w:rsidRPr="00000000">
        <w:rPr>
          <w:rtl w:val="0"/>
        </w:rPr>
        <w:t xml:space="preserve">, as these campaigns deliver the best ROI.</w:t>
      </w:r>
    </w:p>
    <w:p w:rsidR="00000000" w:rsidDel="00000000" w:rsidP="00000000" w:rsidRDefault="00000000" w:rsidRPr="00000000" w14:paraId="0000004B">
      <w:pPr>
        <w:numPr>
          <w:ilvl w:val="0"/>
          <w:numId w:val="3"/>
        </w:numPr>
        <w:spacing w:after="0" w:afterAutospacing="0" w:before="0" w:beforeAutospacing="0" w:lineRule="auto"/>
        <w:ind w:left="720" w:hanging="360"/>
      </w:pPr>
      <w:r w:rsidDel="00000000" w:rsidR="00000000" w:rsidRPr="00000000">
        <w:rPr>
          <w:b w:val="1"/>
          <w:rtl w:val="0"/>
        </w:rPr>
        <w:t xml:space="preserve">Optimize Moderate-Performing Campaigns</w:t>
      </w:r>
      <w:r w:rsidDel="00000000" w:rsidR="00000000" w:rsidRPr="00000000">
        <w:rPr>
          <w:rtl w:val="0"/>
        </w:rPr>
        <w:t xml:space="preserve">:</w:t>
        <w:br w:type="textWrapping"/>
      </w:r>
    </w:p>
    <w:p w:rsidR="00000000" w:rsidDel="00000000" w:rsidP="00000000" w:rsidRDefault="00000000" w:rsidRPr="00000000" w14:paraId="0000004C">
      <w:pPr>
        <w:numPr>
          <w:ilvl w:val="1"/>
          <w:numId w:val="3"/>
        </w:numPr>
        <w:spacing w:after="0" w:afterAutospacing="0" w:before="0" w:beforeAutospacing="0" w:lineRule="auto"/>
        <w:ind w:left="1440" w:hanging="360"/>
      </w:pPr>
      <w:r w:rsidDel="00000000" w:rsidR="00000000" w:rsidRPr="00000000">
        <w:rPr>
          <w:rtl w:val="0"/>
        </w:rPr>
        <w:t xml:space="preserve">Improve ad targeting, messaging, and creatives for </w:t>
      </w:r>
      <w:r w:rsidDel="00000000" w:rsidR="00000000" w:rsidRPr="00000000">
        <w:rPr>
          <w:b w:val="1"/>
          <w:rtl w:val="0"/>
        </w:rPr>
        <w:t xml:space="preserve">SHU_Students (India)</w:t>
      </w:r>
      <w:r w:rsidDel="00000000" w:rsidR="00000000" w:rsidRPr="00000000">
        <w:rPr>
          <w:rtl w:val="0"/>
        </w:rPr>
        <w:t xml:space="preserve"> and </w:t>
      </w:r>
      <w:r w:rsidDel="00000000" w:rsidR="00000000" w:rsidRPr="00000000">
        <w:rPr>
          <w:b w:val="1"/>
          <w:rtl w:val="0"/>
        </w:rPr>
        <w:t xml:space="preserve">SHU_Students (Nepal)</w:t>
      </w:r>
      <w:r w:rsidDel="00000000" w:rsidR="00000000" w:rsidRPr="00000000">
        <w:rPr>
          <w:rtl w:val="0"/>
        </w:rPr>
        <w:t xml:space="preserve"> to reduce CPR and boost CTR.</w:t>
      </w:r>
    </w:p>
    <w:p w:rsidR="00000000" w:rsidDel="00000000" w:rsidP="00000000" w:rsidRDefault="00000000" w:rsidRPr="00000000" w14:paraId="0000004D">
      <w:pPr>
        <w:numPr>
          <w:ilvl w:val="0"/>
          <w:numId w:val="3"/>
        </w:numPr>
        <w:spacing w:after="0" w:afterAutospacing="0" w:before="0" w:beforeAutospacing="0" w:lineRule="auto"/>
        <w:ind w:left="720" w:hanging="360"/>
      </w:pPr>
      <w:r w:rsidDel="00000000" w:rsidR="00000000" w:rsidRPr="00000000">
        <w:rPr>
          <w:b w:val="1"/>
          <w:rtl w:val="0"/>
        </w:rPr>
        <w:t xml:space="preserve">Regular Monitoring</w:t>
      </w:r>
      <w:r w:rsidDel="00000000" w:rsidR="00000000" w:rsidRPr="00000000">
        <w:rPr>
          <w:rtl w:val="0"/>
        </w:rPr>
        <w:t xml:space="preserve">:</w:t>
        <w:br w:type="textWrapping"/>
      </w:r>
    </w:p>
    <w:p w:rsidR="00000000" w:rsidDel="00000000" w:rsidP="00000000" w:rsidRDefault="00000000" w:rsidRPr="00000000" w14:paraId="0000004E">
      <w:pPr>
        <w:numPr>
          <w:ilvl w:val="1"/>
          <w:numId w:val="3"/>
        </w:numPr>
        <w:spacing w:after="240" w:before="0" w:beforeAutospacing="0" w:lineRule="auto"/>
        <w:ind w:left="1440" w:hanging="360"/>
      </w:pPr>
      <w:r w:rsidDel="00000000" w:rsidR="00000000" w:rsidRPr="00000000">
        <w:rPr>
          <w:rtl w:val="0"/>
        </w:rPr>
        <w:t xml:space="preserve">Track performance frequently to ensure sustained results and adapt campaigns as needed to maintain efficiency.</w:t>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376p5ergcmxa" w:id="8"/>
      <w:bookmarkEnd w:id="8"/>
      <w:r w:rsidDel="00000000" w:rsidR="00000000" w:rsidRPr="00000000">
        <w:rPr>
          <w:b w:val="1"/>
          <w:color w:val="000000"/>
          <w:sz w:val="26"/>
          <w:szCs w:val="26"/>
          <w:rtl w:val="0"/>
        </w:rPr>
        <w:t xml:space="preserve">Conclusion</w:t>
      </w:r>
    </w:p>
    <w:p w:rsidR="00000000" w:rsidDel="00000000" w:rsidP="00000000" w:rsidRDefault="00000000" w:rsidRPr="00000000" w14:paraId="00000051">
      <w:pPr>
        <w:spacing w:after="240" w:before="240" w:lineRule="auto"/>
        <w:rPr/>
      </w:pPr>
      <w:r w:rsidDel="00000000" w:rsidR="00000000" w:rsidRPr="00000000">
        <w:rPr>
          <w:rtl w:val="0"/>
        </w:rPr>
        <w:t xml:space="preserve">The analysis identifies three underperforming campaigns for removal due to their inefficiencies and low engagement levels. At the same time, the </w:t>
      </w:r>
      <w:r w:rsidDel="00000000" w:rsidR="00000000" w:rsidRPr="00000000">
        <w:rPr>
          <w:b w:val="1"/>
          <w:rtl w:val="0"/>
        </w:rPr>
        <w:t xml:space="preserve">SHU_6 (Educators and Principals)</w:t>
      </w:r>
      <w:r w:rsidDel="00000000" w:rsidR="00000000" w:rsidRPr="00000000">
        <w:rPr>
          <w:rtl w:val="0"/>
        </w:rPr>
        <w:t xml:space="preserve"> campaign emerges as the best performer, demonstrating excellent cost efficiency and audience engagement. By reallocating resources and optimizing moderate performers, the overall impact of Facebook ad spending can be enhanced significantly.</w:t>
      </w:r>
    </w:p>
    <w:p w:rsidR="00000000" w:rsidDel="00000000" w:rsidP="00000000" w:rsidRDefault="00000000" w:rsidRPr="00000000" w14:paraId="000000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