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 xml:space="preserve">      </w:t>
      </w:r>
      <w:r>
        <w:rPr>
          <w:rFonts w:ascii="Bernard MT Condensed" w:hAnsi="Bernard MT Condensed"/>
          <w:sz w:val="40"/>
          <w:szCs w:val="40"/>
          <w:lang w:val="en-US"/>
        </w:rPr>
        <w:t>SHRIMATI INDIRA GANDHI COLLEGE TIRUCHIRAPALLI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 xml:space="preserve">                    </w:t>
      </w:r>
      <w:r>
        <w:rPr>
          <w:rFonts w:ascii="Times New Roman" w:cs="Times New Roman" w:hAnsi="Times New Roman"/>
          <w:sz w:val="36"/>
          <w:szCs w:val="36"/>
          <w:lang w:val="en-US"/>
        </w:rPr>
        <w:t>DEPARTMENT OF PHYSICS</w:t>
      </w:r>
    </w:p>
    <w:p>
      <w:pPr>
        <w:pStyle w:val="style0"/>
        <w:rPr>
          <w:rFonts w:ascii="Bahnschrift SemiBold Condensed" w:cs="Times New Roman" w:hAnsi="Bahnschrift SemiBold Condensed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                       </w:t>
      </w:r>
      <w:r>
        <w:rPr>
          <w:rFonts w:ascii="Bahnschrift SemiBold Condensed" w:cs="Times New Roman" w:hAnsi="Bahnschrift SemiBold Condensed"/>
          <w:sz w:val="36"/>
          <w:szCs w:val="36"/>
          <w:lang w:val="en-US"/>
        </w:rPr>
        <w:t>NAAN MUDHALVAN PROJECT REPORT</w:t>
      </w:r>
    </w:p>
    <w:p>
      <w:pPr>
        <w:pStyle w:val="style0"/>
        <w:rPr>
          <w:rFonts w:cs="Calibri"/>
          <w:sz w:val="32"/>
          <w:szCs w:val="32"/>
          <w:lang w:val="en-US"/>
        </w:rPr>
      </w:pPr>
      <w:r>
        <w:rPr>
          <w:rFonts w:ascii="Bahnschrift SemiBold Condensed" w:cs="Times New Roman" w:hAnsi="Bahnschrift SemiBold Condensed"/>
          <w:sz w:val="36"/>
          <w:szCs w:val="36"/>
          <w:lang w:val="en-US"/>
        </w:rPr>
        <w:t xml:space="preserve">          </w:t>
      </w:r>
      <w:r>
        <w:rPr>
          <w:rFonts w:cs="Calibri"/>
          <w:sz w:val="32"/>
          <w:szCs w:val="32"/>
          <w:lang w:val="en-US"/>
        </w:rPr>
        <w:t xml:space="preserve">Project partner: smart </w:t>
      </w:r>
      <w:r>
        <w:rPr>
          <w:rFonts w:cs="Calibri"/>
          <w:sz w:val="32"/>
          <w:szCs w:val="32"/>
          <w:lang w:val="en-US"/>
        </w:rPr>
        <w:t>internz</w:t>
      </w:r>
    </w:p>
    <w:p>
      <w:pPr>
        <w:pStyle w:val="style0"/>
        <w:rPr>
          <w:rFonts w:cs="Calibri"/>
          <w:sz w:val="32"/>
          <w:szCs w:val="32"/>
          <w:lang w:val="en-US"/>
        </w:rPr>
      </w:pPr>
      <w:r>
        <w:rPr>
          <w:rFonts w:cs="Calibri"/>
          <w:sz w:val="32"/>
          <w:szCs w:val="32"/>
          <w:lang w:val="en-US"/>
        </w:rPr>
        <w:t xml:space="preserve">          Project by: Data literacy with tableau</w:t>
      </w:r>
    </w:p>
    <w:p>
      <w:pPr>
        <w:pStyle w:val="style0"/>
        <w:rPr>
          <w:rFonts w:cs="Calibri"/>
          <w:sz w:val="32"/>
          <w:szCs w:val="32"/>
          <w:lang w:val="en-US"/>
        </w:rPr>
      </w:pPr>
    </w:p>
    <w:p>
      <w:pPr>
        <w:pStyle w:val="style0"/>
        <w:rPr>
          <w:rFonts w:cs="Calibri"/>
          <w:sz w:val="32"/>
          <w:szCs w:val="32"/>
          <w:lang w:val="en-US"/>
        </w:rPr>
      </w:pPr>
      <w:r>
        <w:rPr>
          <w:rFonts w:cs="Calibri"/>
          <w:sz w:val="32"/>
          <w:szCs w:val="32"/>
          <w:lang w:val="en-US"/>
        </w:rPr>
        <w:t xml:space="preserve">          Class: III </w:t>
      </w:r>
      <w:r>
        <w:rPr>
          <w:rFonts w:cs="Calibri"/>
          <w:sz w:val="32"/>
          <w:szCs w:val="32"/>
          <w:lang w:val="en-US"/>
        </w:rPr>
        <w:t>B.Sc</w:t>
      </w:r>
      <w:r>
        <w:rPr>
          <w:rFonts w:cs="Calibri"/>
          <w:sz w:val="32"/>
          <w:szCs w:val="32"/>
          <w:lang w:val="en-US"/>
        </w:rPr>
        <w:t xml:space="preserve"> (physics)</w:t>
      </w:r>
    </w:p>
    <w:p>
      <w:pPr>
        <w:pStyle w:val="style0"/>
        <w:rPr>
          <w:rFonts w:cs="Calibri"/>
          <w:sz w:val="32"/>
          <w:szCs w:val="32"/>
          <w:lang w:val="en-US"/>
        </w:rPr>
      </w:pPr>
      <w:r>
        <w:rPr>
          <w:rFonts w:cs="Calibri"/>
          <w:sz w:val="32"/>
          <w:szCs w:val="32"/>
          <w:lang w:val="en-US"/>
        </w:rPr>
        <w:t xml:space="preserve">          Team ID:</w:t>
      </w:r>
      <w:r>
        <w:rPr>
          <w:rFonts w:cs="Calibri"/>
          <w:sz w:val="32"/>
          <w:szCs w:val="32"/>
          <w:lang w:val="en-US"/>
        </w:rPr>
        <w:t>NM2023TMID04660</w:t>
      </w:r>
      <w:bookmarkStart w:id="0" w:name="_GoBack"/>
      <w:bookmarkEnd w:id="0"/>
    </w:p>
    <w:p>
      <w:pPr>
        <w:pStyle w:val="style0"/>
        <w:rPr>
          <w:rFonts w:cs="Calibri"/>
          <w:sz w:val="32"/>
          <w:szCs w:val="32"/>
          <w:lang w:val="en-US"/>
        </w:rPr>
      </w:pPr>
    </w:p>
    <w:p>
      <w:pPr>
        <w:pStyle w:val="style0"/>
        <w:rPr>
          <w:rFonts w:ascii="Bahnschrift SemiBold" w:cs="Calibri" w:hAnsi="Bahnschrift SemiBold"/>
          <w:color w:val="538135"/>
          <w:sz w:val="32"/>
          <w:szCs w:val="32"/>
          <w:lang w:val="en-US"/>
        </w:rPr>
      </w:pPr>
      <w:r>
        <w:rPr>
          <w:rFonts w:cs="Calibri"/>
          <w:sz w:val="32"/>
          <w:szCs w:val="32"/>
          <w:lang w:val="en-US"/>
        </w:rPr>
        <w:t xml:space="preserve">          </w:t>
      </w:r>
      <w:r>
        <w:rPr>
          <w:rFonts w:ascii="Bahnschrift SemiBold" w:cs="Calibri" w:hAnsi="Bahnschrift SemiBold"/>
          <w:color w:val="538135"/>
          <w:sz w:val="32"/>
          <w:szCs w:val="32"/>
          <w:lang w:val="en-US"/>
        </w:rPr>
        <w:t xml:space="preserve"> INDIA’S AGRICULTURAL CROP PRODUCTION ANALYSIS</w:t>
      </w:r>
    </w:p>
    <w:p>
      <w:pPr>
        <w:pStyle w:val="style0"/>
        <w:rPr>
          <w:rFonts w:ascii="Bahnschrift SemiBold" w:cs="Calibri" w:hAnsi="Bahnschrift SemiBold"/>
          <w:color w:val="538135"/>
          <w:sz w:val="32"/>
          <w:szCs w:val="32"/>
          <w:lang w:val="en-US"/>
        </w:rPr>
      </w:pPr>
      <w:r>
        <w:rPr>
          <w:rFonts w:ascii="Bahnschrift SemiBold" w:cs="Calibri" w:hAnsi="Bahnschrift SemiBold"/>
          <w:color w:val="538135"/>
          <w:sz w:val="32"/>
          <w:szCs w:val="32"/>
          <w:lang w:val="en-US"/>
        </w:rPr>
        <w:t xml:space="preserve">                                       (1997-2021)</w:t>
      </w:r>
    </w:p>
    <w:p>
      <w:pPr>
        <w:pStyle w:val="style0"/>
        <w:rPr>
          <w:rFonts w:ascii="Bahnschrift SemiBold" w:cs="Calibri" w:hAnsi="Bahnschrift SemiBold"/>
          <w:color w:val="538135"/>
          <w:sz w:val="32"/>
          <w:szCs w:val="32"/>
          <w:lang w:val="en-US"/>
        </w:rPr>
      </w:pPr>
    </w:p>
    <w:p>
      <w:pPr>
        <w:pStyle w:val="style0"/>
        <w:rPr>
          <w:rFonts w:ascii="Baskerville Old Face" w:cs="Calibri" w:hAnsi="Baskerville Old Face"/>
          <w:color w:val="833c0b"/>
          <w:sz w:val="32"/>
          <w:szCs w:val="32"/>
          <w:lang w:val="en-US"/>
        </w:rPr>
      </w:pPr>
      <w:r>
        <w:rPr>
          <w:rFonts w:ascii="Baskerville Old Face" w:cs="Calibri" w:hAnsi="Baskerville Old Face"/>
          <w:color w:val="833c0b"/>
          <w:sz w:val="32"/>
          <w:szCs w:val="32"/>
          <w:lang w:val="en-US"/>
        </w:rPr>
        <w:t>INTRODUCTION</w:t>
      </w:r>
    </w:p>
    <w:p>
      <w:pPr>
        <w:pStyle w:val="style0"/>
        <w:rPr>
          <w:rFonts w:ascii="Baskerville Old Face" w:cs="Calibri" w:hAnsi="Baskerville Old Face"/>
          <w:color w:val="833c0b"/>
          <w:sz w:val="32"/>
          <w:szCs w:val="32"/>
          <w:lang w:val="en-US"/>
        </w:rPr>
      </w:pP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OVERVIEW:</w:t>
      </w:r>
    </w:p>
    <w:p>
      <w:pPr>
        <w:pStyle w:val="style0"/>
        <w:rPr>
          <w:rFonts w:cs="Calibri"/>
          <w:color w:val="0d0d0d"/>
          <w:sz w:val="32"/>
          <w:szCs w:val="32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 xml:space="preserve">                       </w:t>
      </w:r>
      <w:r>
        <w:rPr>
          <w:rFonts w:cs="Calibri"/>
          <w:color w:val="0d0d0d"/>
          <w:sz w:val="32"/>
          <w:szCs w:val="32"/>
          <w:lang w:val="en-US"/>
        </w:rPr>
        <w:t>Th</w:t>
      </w:r>
      <w:r>
        <w:rPr>
          <w:rFonts w:cs="Calibri"/>
          <w:color w:val="0d0d0d"/>
          <w:sz w:val="32"/>
          <w:szCs w:val="32"/>
          <w:lang w:val="en-US"/>
        </w:rPr>
        <w:t xml:space="preserve">is report delves into the captivating realm of </w:t>
      </w:r>
      <w:r>
        <w:rPr>
          <w:rFonts w:cs="Calibri"/>
          <w:color w:val="0d0d0d"/>
          <w:sz w:val="32"/>
          <w:szCs w:val="32"/>
          <w:lang w:val="en-US"/>
        </w:rPr>
        <w:t>india’s</w:t>
      </w:r>
      <w:r>
        <w:rPr>
          <w:rFonts w:cs="Calibri"/>
          <w:color w:val="0d0d0d"/>
          <w:sz w:val="32"/>
          <w:szCs w:val="32"/>
          <w:lang w:val="en-US"/>
        </w:rPr>
        <w:t xml:space="preserve"> agricultural cultivation, providing a comprehensive visual exploration of key aspects and trends in the agricultural sector.</w:t>
      </w:r>
      <w:r>
        <w:t xml:space="preserve"> </w:t>
      </w:r>
      <w:r>
        <w:rPr>
          <w:rFonts w:cs="Calibri"/>
          <w:color w:val="0d0d0d"/>
          <w:sz w:val="32"/>
          <w:szCs w:val="32"/>
          <w:lang w:val="en-US"/>
        </w:rPr>
        <w:t xml:space="preserve">Through the visual representations, readers can gain valuable insights into crop production, seasonal variations, regional distribution, and </w:t>
      </w:r>
      <w:r>
        <w:rPr>
          <w:rFonts w:cs="Calibri"/>
          <w:color w:val="0d0d0d"/>
          <w:sz w:val="32"/>
          <w:szCs w:val="32"/>
          <w:lang w:val="en-US"/>
        </w:rPr>
        <w:t>overall  production</w:t>
      </w:r>
      <w:r>
        <w:rPr>
          <w:rFonts w:cs="Calibri"/>
          <w:color w:val="0d0d0d"/>
          <w:sz w:val="32"/>
          <w:szCs w:val="32"/>
          <w:lang w:val="en-US"/>
        </w:rPr>
        <w:t xml:space="preserve"> trends.  These visualizations enable intuitive analysis, allowing stakeholders to uncover patterns, identify areas of growth or concern, and make data-driven decisions.</w:t>
      </w: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PURPOSE:</w:t>
      </w:r>
    </w:p>
    <w:p>
      <w:pPr>
        <w:pStyle w:val="style0"/>
        <w:rPr>
          <w:rFonts w:ascii="Imprint MT Shadow" w:cs="Calibri" w:hAnsi="Imprint MT Shadow"/>
          <w:color w:val="0d0d0d"/>
          <w:sz w:val="28"/>
          <w:szCs w:val="28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>Agriculture in India is important for the development of the industrial sector and for trading purposes. Agricultural products like</w:t>
      </w:r>
      <w:r>
        <w:rPr>
          <w:rFonts w:cs="Calibri"/>
          <w:color w:val="0d0d0d"/>
          <w:sz w:val="32"/>
          <w:szCs w:val="32"/>
          <w:lang w:val="en-US"/>
        </w:rPr>
        <w:t xml:space="preserve"> </w:t>
      </w:r>
      <w:r>
        <w:rPr>
          <w:rFonts w:cs="Calibri"/>
          <w:color w:val="0d0d0d"/>
          <w:sz w:val="32"/>
          <w:szCs w:val="32"/>
          <w:lang w:val="en-US"/>
        </w:rPr>
        <w:t xml:space="preserve">tea, coffee, etc. are some of the most edible, and textiles of India contribute </w:t>
      </w:r>
      <w:r>
        <w:rPr>
          <w:rFonts w:cs="Calibri"/>
          <w:color w:val="0d0d0d"/>
          <w:sz w:val="32"/>
          <w:szCs w:val="32"/>
          <w:lang w:val="en-US"/>
        </w:rPr>
        <w:t>to</w:t>
      </w:r>
      <w:r>
        <w:rPr>
          <w:rFonts w:cs="Calibri"/>
          <w:color w:val="0d0d0d"/>
          <w:sz w:val="32"/>
          <w:szCs w:val="32"/>
          <w:lang w:val="en-US"/>
        </w:rPr>
        <w:t xml:space="preserve"> many parts of the total export from the country</w:t>
      </w:r>
      <w:r>
        <w:rPr>
          <w:rFonts w:ascii="Imprint MT Shadow" w:cs="Calibri" w:hAnsi="Imprint MT Shadow"/>
          <w:color w:val="0d0d0d"/>
          <w:sz w:val="28"/>
          <w:szCs w:val="28"/>
          <w:lang w:val="en-US"/>
        </w:rPr>
        <w:t>.</w:t>
      </w:r>
    </w:p>
    <w:p>
      <w:pPr>
        <w:pStyle w:val="style0"/>
        <w:rPr>
          <w:rFonts w:ascii="Imprint MT Shadow" w:cs="Calibri" w:hAnsi="Imprint MT Shadow"/>
          <w:color w:val="0d0d0d"/>
          <w:sz w:val="28"/>
          <w:szCs w:val="28"/>
          <w:lang w:val="en-US"/>
        </w:rPr>
      </w:pPr>
    </w:p>
    <w:p>
      <w:pPr>
        <w:pStyle w:val="style0"/>
        <w:rPr>
          <w:rFonts w:ascii="Baskerville Old Face" w:cs="Calibri" w:hAnsi="Baskerville Old Face"/>
          <w:color w:val="833c0b"/>
          <w:sz w:val="32"/>
          <w:szCs w:val="32"/>
          <w:lang w:val="en-US"/>
        </w:rPr>
      </w:pPr>
      <w:r>
        <w:rPr>
          <w:rFonts w:ascii="Baskerville Old Face" w:cs="Calibri" w:hAnsi="Baskerville Old Face"/>
          <w:color w:val="833c0b"/>
          <w:sz w:val="32"/>
          <w:szCs w:val="32"/>
          <w:lang w:val="en-US"/>
        </w:rPr>
        <w:t>P</w:t>
      </w:r>
      <w:r>
        <w:rPr>
          <w:rFonts w:ascii="Baskerville Old Face" w:cs="Calibri" w:hAnsi="Baskerville Old Face"/>
          <w:color w:val="833c0b"/>
          <w:sz w:val="32"/>
          <w:szCs w:val="32"/>
          <w:lang w:val="en-US"/>
        </w:rPr>
        <w:t>ROBLEM DEFINITION AND DESIGN THINKING</w:t>
      </w: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EMPATHY MAP</w:t>
      </w: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:</w:t>
      </w: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noProof/>
          <w:color w:val="4472c4"/>
          <w:sz w:val="28"/>
          <w:szCs w:val="28"/>
          <w:lang w:eastAsia="en-IN"/>
        </w:rPr>
        <w:drawing>
          <wp:inline distL="0" distT="0" distB="0" distR="0">
            <wp:extent cx="5446021" cy="5572125"/>
            <wp:effectExtent l="0" t="0" r="2540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6021" cy="557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BRAINSTROMING MAP:</w:t>
      </w:r>
    </w:p>
    <w:p>
      <w:pPr>
        <w:pStyle w:val="style0"/>
        <w:rPr>
          <w:rFonts w:ascii="Imprint MT Shadow" w:cs="Calibri" w:hAnsi="Imprint MT Shadow"/>
          <w:noProof/>
          <w:color w:val="4472c4"/>
          <w:sz w:val="28"/>
          <w:szCs w:val="28"/>
          <w:lang w:eastAsia="en-IN"/>
        </w:rPr>
      </w:pP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1996986</wp:posOffset>
            </wp:positionH>
            <wp:positionV relativeFrom="page">
              <wp:posOffset>9958643</wp:posOffset>
            </wp:positionV>
            <wp:extent cx="3470952" cy="1035581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2401" t="41562" r="-2400" b="44376"/>
                    <a:stretch/>
                  </pic:blipFill>
                  <pic:spPr>
                    <a:xfrm rot="0">
                      <a:off x="0" y="0"/>
                      <a:ext cx="3470952" cy="103558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RESULT:</w:t>
      </w: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1770176</wp:posOffset>
            </wp:positionH>
            <wp:positionV relativeFrom="page">
              <wp:posOffset>2541765</wp:posOffset>
            </wp:positionV>
            <wp:extent cx="3720544" cy="371540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2082" t="10406" r="1568" b="46297"/>
                    <a:stretch/>
                  </pic:blipFill>
                  <pic:spPr>
                    <a:xfrm rot="0">
                      <a:off x="0" y="0"/>
                      <a:ext cx="3720544" cy="37154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</w:p>
    <w:p>
      <w:pPr>
        <w:pStyle w:val="style0"/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 xml:space="preserve">In this project, we conclude that the </w:t>
      </w:r>
      <w:r>
        <w:rPr>
          <w:rFonts w:cs="Calibri"/>
          <w:color w:val="0d0d0d"/>
          <w:sz w:val="32"/>
          <w:szCs w:val="32"/>
          <w:lang w:val="en-US"/>
        </w:rPr>
        <w:t>statewise</w:t>
      </w:r>
      <w:r>
        <w:rPr>
          <w:rFonts w:cs="Calibri"/>
          <w:color w:val="0d0d0d"/>
          <w:sz w:val="32"/>
          <w:szCs w:val="32"/>
          <w:lang w:val="en-US"/>
        </w:rPr>
        <w:t xml:space="preserve"> agricultural l</w:t>
      </w:r>
      <w:r>
        <w:rPr>
          <w:rFonts w:cs="Calibri"/>
          <w:color w:val="0d0d0d"/>
          <w:sz w:val="32"/>
          <w:szCs w:val="32"/>
          <w:lang w:val="en-US"/>
        </w:rPr>
        <w:t>and, area vs production,</w:t>
      </w:r>
      <w:r>
        <w:rPr>
          <w:rFonts w:cs="Calibri"/>
          <w:color w:val="0d0d0d"/>
          <w:sz w:val="32"/>
          <w:szCs w:val="32"/>
          <w:lang w:val="en-US"/>
        </w:rPr>
        <w:t xml:space="preserve"> season based cultivation area, and major crops.</w:t>
      </w:r>
    </w:p>
    <w:p>
      <w:pPr>
        <w:pStyle w:val="style0"/>
        <w:rPr>
          <w:rFonts w:cs="Calibri"/>
          <w:color w:val="0d0d0d"/>
          <w:sz w:val="32"/>
          <w:szCs w:val="32"/>
          <w:lang w:val="en-US"/>
        </w:rPr>
      </w:pP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ADVANTAGES:</w:t>
      </w:r>
    </w:p>
    <w:p>
      <w:pPr>
        <w:pStyle w:val="style179"/>
        <w:numPr>
          <w:ilvl w:val="0"/>
          <w:numId w:val="1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 xml:space="preserve">Agriculture provides employment opportunities to rural agricultural and non-agricultural </w:t>
      </w:r>
      <w:r>
        <w:rPr>
          <w:rFonts w:cs="Calibri"/>
          <w:color w:val="0d0d0d"/>
          <w:sz w:val="32"/>
          <w:szCs w:val="32"/>
          <w:lang w:val="en-US"/>
        </w:rPr>
        <w:t>labourers</w:t>
      </w:r>
      <w:r>
        <w:rPr>
          <w:rFonts w:cs="Calibri"/>
          <w:color w:val="0d0d0d"/>
          <w:sz w:val="32"/>
          <w:szCs w:val="32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>It plays a significant role in international trade and import and export activities.</w:t>
      </w:r>
    </w:p>
    <w:p>
      <w:pPr>
        <w:pStyle w:val="style179"/>
        <w:numPr>
          <w:ilvl w:val="0"/>
          <w:numId w:val="1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>India is the second-most populous country in the world. And to feed such a huge population, there is always a constant need for a supply of food. Therefore, there is a need for agriculture and a need for less dependency on the agriculture sector for the Economy.</w:t>
      </w:r>
    </w:p>
    <w:p>
      <w:pPr>
        <w:pStyle w:val="style179"/>
        <w:rPr>
          <w:rFonts w:cs="Calibri"/>
          <w:color w:val="0d0d0d"/>
          <w:sz w:val="32"/>
          <w:szCs w:val="32"/>
          <w:lang w:val="en-US"/>
        </w:rPr>
      </w:pP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 xml:space="preserve">  </w:t>
      </w: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DISADVANTAGES:</w:t>
      </w:r>
    </w:p>
    <w:p>
      <w:pPr>
        <w:pStyle w:val="style179"/>
        <w:numPr>
          <w:ilvl w:val="0"/>
          <w:numId w:val="2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>Inadequate irrigation facilities and poor management of water resources have led to a great decline in agricultural productivity.</w:t>
      </w:r>
    </w:p>
    <w:p>
      <w:pPr>
        <w:pStyle w:val="style179"/>
        <w:numPr>
          <w:ilvl w:val="0"/>
          <w:numId w:val="2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>Over-dependence on unreliable rain and lack of irrigation facilities had led to a decline in agricultural output.</w:t>
      </w:r>
    </w:p>
    <w:p>
      <w:pPr>
        <w:pStyle w:val="style0"/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>Poverty and illiteracy of the farmers prevent them from making large-scale capital investments and adopting scientific methods of cultivation.</w:t>
      </w: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CONCLUTION</w:t>
      </w: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:</w:t>
      </w:r>
    </w:p>
    <w:p>
      <w:pPr>
        <w:pStyle w:val="style179"/>
        <w:numPr>
          <w:ilvl w:val="0"/>
          <w:numId w:val="3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 xml:space="preserve">The Agriculture sector is of </w:t>
      </w:r>
      <w:r>
        <w:rPr>
          <w:rFonts w:cs="Calibri"/>
          <w:color w:val="0d0d0d"/>
          <w:sz w:val="32"/>
          <w:szCs w:val="32"/>
          <w:lang w:val="en-US"/>
        </w:rPr>
        <w:t>vital  importance</w:t>
      </w:r>
      <w:r>
        <w:rPr>
          <w:rFonts w:cs="Calibri"/>
          <w:color w:val="0d0d0d"/>
          <w:sz w:val="32"/>
          <w:szCs w:val="32"/>
          <w:lang w:val="en-US"/>
        </w:rPr>
        <w:t xml:space="preserve"> for the region.  Agriculture has given so much to society but it has its own pros and cons that we can’t </w:t>
      </w:r>
      <w:r>
        <w:rPr>
          <w:rFonts w:cs="Calibri"/>
          <w:color w:val="0d0d0d"/>
          <w:sz w:val="32"/>
          <w:szCs w:val="32"/>
          <w:lang w:val="en-US"/>
        </w:rPr>
        <w:t>over look</w:t>
      </w:r>
      <w:r>
        <w:rPr>
          <w:rFonts w:cs="Calibri"/>
          <w:color w:val="0d0d0d"/>
          <w:sz w:val="32"/>
          <w:szCs w:val="32"/>
          <w:lang w:val="en-US"/>
        </w:rPr>
        <w:t>.</w:t>
      </w:r>
    </w:p>
    <w:p>
      <w:pPr>
        <w:pStyle w:val="style179"/>
        <w:numPr>
          <w:ilvl w:val="0"/>
          <w:numId w:val="4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 xml:space="preserve">It is </w:t>
      </w:r>
      <w:r>
        <w:rPr>
          <w:rFonts w:cs="Calibri"/>
          <w:color w:val="0d0d0d"/>
          <w:sz w:val="32"/>
          <w:szCs w:val="32"/>
          <w:lang w:val="en-US"/>
        </w:rPr>
        <w:t>under going</w:t>
      </w:r>
      <w:r>
        <w:rPr>
          <w:rFonts w:cs="Calibri"/>
          <w:color w:val="0d0d0d"/>
          <w:sz w:val="32"/>
          <w:szCs w:val="32"/>
          <w:lang w:val="en-US"/>
        </w:rPr>
        <w:t xml:space="preserve"> a process of transition to a market </w:t>
      </w:r>
      <w:r>
        <w:rPr>
          <w:rFonts w:cs="Calibri"/>
          <w:color w:val="0d0d0d"/>
          <w:sz w:val="32"/>
          <w:szCs w:val="32"/>
          <w:lang w:val="en-US"/>
        </w:rPr>
        <w:t>economy ,</w:t>
      </w:r>
      <w:r>
        <w:rPr>
          <w:rFonts w:cs="Calibri"/>
          <w:color w:val="0d0d0d"/>
          <w:sz w:val="32"/>
          <w:szCs w:val="32"/>
          <w:lang w:val="en-US"/>
        </w:rPr>
        <w:t xml:space="preserve"> with substantial changes in the social, legal, structural, productive and supply set-ups, as in the case with all other sector of the economy.</w:t>
      </w:r>
    </w:p>
    <w:p>
      <w:pPr>
        <w:pStyle w:val="style179"/>
        <w:numPr>
          <w:ilvl w:val="0"/>
          <w:numId w:val="5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 xml:space="preserve"> India’s Agriculture sector is still very important to the </w:t>
      </w:r>
      <w:r>
        <w:rPr>
          <w:rFonts w:cs="Calibri"/>
          <w:color w:val="0d0d0d"/>
          <w:sz w:val="32"/>
          <w:szCs w:val="32"/>
          <w:lang w:val="en-US"/>
        </w:rPr>
        <w:t>indian</w:t>
      </w:r>
      <w:r>
        <w:rPr>
          <w:rFonts w:cs="Calibri"/>
          <w:color w:val="0d0d0d"/>
          <w:sz w:val="32"/>
          <w:szCs w:val="32"/>
          <w:lang w:val="en-US"/>
        </w:rPr>
        <w:t xml:space="preserve"> economy, although </w:t>
      </w:r>
      <w:r>
        <w:rPr>
          <w:rFonts w:cs="Calibri"/>
          <w:color w:val="0d0d0d"/>
          <w:sz w:val="32"/>
          <w:szCs w:val="32"/>
          <w:lang w:val="en-US"/>
        </w:rPr>
        <w:t>its  share</w:t>
      </w:r>
      <w:r>
        <w:rPr>
          <w:rFonts w:cs="Calibri"/>
          <w:color w:val="0d0d0d"/>
          <w:sz w:val="32"/>
          <w:szCs w:val="32"/>
          <w:lang w:val="en-US"/>
        </w:rPr>
        <w:t xml:space="preserve"> of the economy has decreased over the past  50 years.</w:t>
      </w: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FUTURE SCOPE</w:t>
      </w: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:</w:t>
      </w:r>
    </w:p>
    <w:p>
      <w:pPr>
        <w:pStyle w:val="style179"/>
        <w:numPr>
          <w:ilvl w:val="0"/>
          <w:numId w:val="6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 xml:space="preserve"> </w:t>
      </w:r>
      <w:r>
        <w:rPr>
          <w:rFonts w:cs="Calibri"/>
          <w:color w:val="0d0d0d"/>
          <w:sz w:val="32"/>
          <w:szCs w:val="32"/>
          <w:lang w:val="en-US"/>
        </w:rPr>
        <w:t xml:space="preserve">Agriculture sector have an enormous scope in India as of the future </w:t>
      </w:r>
      <w:r>
        <w:rPr>
          <w:rFonts w:cs="Calibri"/>
          <w:color w:val="0d0d0d"/>
          <w:sz w:val="32"/>
          <w:szCs w:val="32"/>
          <w:lang w:val="en-US"/>
        </w:rPr>
        <w:t>refrence</w:t>
      </w:r>
      <w:r>
        <w:rPr>
          <w:rFonts w:cs="Calibri"/>
          <w:color w:val="0d0d0d"/>
          <w:sz w:val="32"/>
          <w:szCs w:val="32"/>
          <w:lang w:val="en-US"/>
        </w:rPr>
        <w:t xml:space="preserve"> because agriculture sector is the largest sector with 49% of country's population works in Agriculture sector by occupation.                                                         </w:t>
      </w:r>
    </w:p>
    <w:p>
      <w:pPr>
        <w:pStyle w:val="style179"/>
        <w:numPr>
          <w:ilvl w:val="0"/>
          <w:numId w:val="6"/>
        </w:numPr>
        <w:rPr>
          <w:rFonts w:cs="Calibri"/>
          <w:color w:val="0d0d0d"/>
          <w:sz w:val="32"/>
          <w:szCs w:val="32"/>
          <w:lang w:val="en-US"/>
        </w:rPr>
      </w:pPr>
      <w:r>
        <w:rPr>
          <w:rFonts w:cs="Calibri"/>
          <w:color w:val="0d0d0d"/>
          <w:sz w:val="32"/>
          <w:szCs w:val="32"/>
          <w:lang w:val="en-US"/>
        </w:rPr>
        <w:t xml:space="preserve">  India is also a developing country with about 16% of its GDP is contributed by this sector.</w:t>
      </w:r>
    </w:p>
    <w:p>
      <w:pPr>
        <w:pStyle w:val="style0"/>
        <w:rPr>
          <w:rFonts w:cs="Calibri"/>
          <w:color w:val="0d0d0d"/>
          <w:sz w:val="32"/>
          <w:szCs w:val="32"/>
          <w:lang w:val="en-US"/>
        </w:rPr>
      </w:pPr>
    </w:p>
    <w:p>
      <w:pPr>
        <w:pStyle w:val="style0"/>
        <w:rPr>
          <w:rFonts w:ascii="Imprint MT Shadow" w:cs="Calibri" w:hAnsi="Imprint MT Shadow"/>
          <w:color w:val="1f3864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APPENDIX</w:t>
      </w: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>:</w:t>
      </w:r>
    </w:p>
    <w:p>
      <w:pPr>
        <w:pStyle w:val="style0"/>
        <w:rPr>
          <w:rFonts w:ascii="Bahnschrift SemiBold" w:cs="Calibri" w:hAnsi="Bahnschrift SemiBold"/>
          <w:color w:val="806000"/>
          <w:sz w:val="28"/>
          <w:szCs w:val="28"/>
          <w:lang w:val="en-US"/>
        </w:rPr>
      </w:pPr>
      <w:r>
        <w:rPr>
          <w:rFonts w:ascii="Imprint MT Shadow" w:cs="Calibri" w:hAnsi="Imprint MT Shadow"/>
          <w:color w:val="1f3864"/>
          <w:sz w:val="28"/>
          <w:szCs w:val="28"/>
          <w:lang w:val="en-US"/>
        </w:rPr>
        <w:t xml:space="preserve">               </w:t>
      </w:r>
      <w:r>
        <w:rPr>
          <w:rFonts w:ascii="Bahnschrift SemiBold" w:cs="Calibri" w:hAnsi="Bahnschrift SemiBold"/>
          <w:color w:val="806000"/>
          <w:sz w:val="28"/>
          <w:szCs w:val="28"/>
          <w:lang w:val="en-US"/>
        </w:rPr>
        <w:t xml:space="preserve"> SOURCE CODE:</w:t>
      </w:r>
    </w:p>
    <w:p>
      <w:pPr>
        <w:pStyle w:val="style0"/>
        <w:rPr>
          <w:rFonts w:ascii="Calibri Light" w:cs="Calibri Light" w:hAnsi="Calibri Light"/>
          <w:color w:val="806000"/>
          <w:sz w:val="28"/>
          <w:szCs w:val="28"/>
          <w:lang w:val="en-US"/>
        </w:rPr>
      </w:pPr>
      <w:r>
        <w:rPr>
          <w:rFonts w:ascii="Calibri Light" w:cs="Calibri Light" w:hAnsi="Calibri Light"/>
          <w:color w:val="0d0d0d"/>
          <w:sz w:val="28"/>
          <w:szCs w:val="28"/>
          <w:lang w:val="en-US"/>
        </w:rPr>
        <w:t>https://public.tableau.com/app/profile/meenakshi.h</w:t>
      </w:r>
    </w:p>
    <w:p>
      <w:pPr>
        <w:pStyle w:val="style0"/>
        <w:rPr>
          <w:rFonts w:ascii="Bahnschrift SemiBold" w:cs="Calibri" w:hAnsi="Bahnschrift SemiBold"/>
          <w:color w:val="1f3864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altName w:val="Bernard MT Condensed"/>
    <w:panose1 w:val="02050806060000020404"/>
    <w:charset w:val="00"/>
    <w:family w:val="roman"/>
    <w:pitch w:val="variable"/>
    <w:sig w:usb0="00000003" w:usb1="00000000" w:usb2="00000000" w:usb3="00000000" w:csb0="00000001" w:csb1="00000000"/>
  </w:font>
  <w:font w:name="Bahnschrift SemiBold Condensed">
    <w:altName w:val="Bahnschrift SemiBold Condensed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altName w:val="Bahnschrift SemiBold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0000302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018E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A8C820"/>
    <w:lvl w:ilvl="0" w:tplc="1C5A121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d0d0d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446</Words>
  <Pages>5</Pages>
  <Characters>2620</Characters>
  <Application>WPS Office</Application>
  <DocSecurity>0</DocSecurity>
  <Paragraphs>55</Paragraphs>
  <ScaleCrop>false</ScaleCrop>
  <LinksUpToDate>false</LinksUpToDate>
  <CharactersWithSpaces>3277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2023-10-11T14:46:52Z</dcterms:created>
  <dc:creator>NEEL$</dc:creator>
  <lastModifiedBy>CPH2061</lastModifiedBy>
  <dcterms:modified xsi:type="dcterms:W3CDTF">2023-10-11T14:46:52Z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