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5439" w14:textId="77777777" w:rsidR="001E5968" w:rsidRDefault="001E5968">
      <w:pPr>
        <w:spacing w:before="60" w:after="60"/>
      </w:pPr>
    </w:p>
    <w:p w14:paraId="5CCC543A" w14:textId="77777777" w:rsidR="001E5968" w:rsidRDefault="001E5968">
      <w:pPr>
        <w:spacing w:before="60" w:after="60"/>
      </w:pPr>
    </w:p>
    <w:p w14:paraId="3717FA37" w14:textId="77777777" w:rsidR="003B23CB" w:rsidRDefault="003B23CB">
      <w:pPr>
        <w:spacing w:before="60" w:after="60"/>
      </w:pPr>
    </w:p>
    <w:p w14:paraId="0DC4B90D" w14:textId="77777777" w:rsidR="003B23CB" w:rsidRDefault="003B23CB">
      <w:pPr>
        <w:spacing w:before="60" w:after="60"/>
      </w:pPr>
    </w:p>
    <w:p w14:paraId="31316CE3" w14:textId="77777777" w:rsidR="003B23CB" w:rsidRDefault="003B23CB">
      <w:pPr>
        <w:spacing w:before="60" w:after="60"/>
      </w:pPr>
    </w:p>
    <w:p w14:paraId="1F6C41B8" w14:textId="77777777" w:rsidR="003B23CB" w:rsidRDefault="003B23CB">
      <w:pPr>
        <w:spacing w:before="60" w:after="60"/>
      </w:pPr>
    </w:p>
    <w:p w14:paraId="0C4279A2" w14:textId="77777777" w:rsidR="003B23CB" w:rsidRDefault="003B23CB">
      <w:pPr>
        <w:spacing w:before="60" w:after="60"/>
      </w:pPr>
    </w:p>
    <w:p w14:paraId="7140E321" w14:textId="77777777" w:rsidR="003B23CB" w:rsidRDefault="003B23CB">
      <w:pPr>
        <w:spacing w:before="60" w:after="60"/>
      </w:pPr>
    </w:p>
    <w:p w14:paraId="4B19CE08" w14:textId="4AF8BFCC" w:rsidR="003B23CB" w:rsidRPr="003B23CB" w:rsidRDefault="003B23CB" w:rsidP="003B23CB">
      <w:pPr>
        <w:spacing w:before="60" w:after="60"/>
        <w:jc w:val="center"/>
        <w:rPr>
          <w:b/>
          <w:bCs/>
        </w:rPr>
      </w:pPr>
      <w:r w:rsidRPr="003B23CB">
        <w:rPr>
          <w:b/>
          <w:bCs/>
          <w:sz w:val="50"/>
          <w:szCs w:val="50"/>
        </w:rPr>
        <w:t>Assignment - 4</w:t>
      </w:r>
    </w:p>
    <w:p w14:paraId="39E63C42" w14:textId="77777777" w:rsidR="003B23CB" w:rsidRDefault="003B23CB">
      <w:pPr>
        <w:spacing w:before="60" w:after="60"/>
      </w:pPr>
    </w:p>
    <w:p w14:paraId="5CCC543B" w14:textId="77777777" w:rsidR="001E5968" w:rsidRDefault="00857B91">
      <w:pPr>
        <w:spacing w:before="400" w:after="160"/>
        <w:jc w:val="center"/>
      </w:pPr>
      <w:r>
        <w:rPr>
          <w:b/>
          <w:bCs/>
          <w:sz w:val="36"/>
          <w:szCs w:val="36"/>
        </w:rPr>
        <w:t>Discrimination Detection in Credit Applications</w:t>
      </w:r>
    </w:p>
    <w:p w14:paraId="5CCC543C" w14:textId="77777777" w:rsidR="001E5968" w:rsidRDefault="00857B91">
      <w:pPr>
        <w:spacing w:after="100"/>
        <w:jc w:val="center"/>
      </w:pPr>
      <w:r>
        <w:rPr>
          <w:sz w:val="24"/>
          <w:szCs w:val="24"/>
        </w:rPr>
        <w:t>Support, Confidence, Extended Lift, and Proxy Variable Analysis</w:t>
      </w:r>
    </w:p>
    <w:p w14:paraId="5CCC543D" w14:textId="77777777" w:rsidR="001E5968" w:rsidRDefault="00857B91">
      <w:pPr>
        <w:spacing w:after="360"/>
        <w:jc w:val="center"/>
        <w:rPr>
          <w:i/>
          <w:iCs/>
        </w:rPr>
      </w:pPr>
      <w:r>
        <w:rPr>
          <w:i/>
          <w:iCs/>
        </w:rPr>
        <w:t>Based on a Dataset of 10 Credit Application Records</w:t>
      </w:r>
    </w:p>
    <w:p w14:paraId="1B8B5168" w14:textId="77777777" w:rsidR="003B23CB" w:rsidRPr="00D804A6" w:rsidRDefault="003B23CB" w:rsidP="003B23CB">
      <w:pPr>
        <w:spacing w:before="60" w:after="60"/>
        <w:ind w:left="2880"/>
      </w:pPr>
      <w:r w:rsidRPr="00D804A6">
        <w:rPr>
          <w:b/>
          <w:bCs/>
        </w:rPr>
        <w:t>Name:</w:t>
      </w:r>
      <w:r w:rsidRPr="00D804A6">
        <w:t xml:space="preserve"> Budike Meeraj Kumar</w:t>
      </w:r>
    </w:p>
    <w:p w14:paraId="4ABECE15" w14:textId="77777777" w:rsidR="003B23CB" w:rsidRPr="00D804A6" w:rsidRDefault="003B23CB" w:rsidP="003B23CB">
      <w:pPr>
        <w:spacing w:before="60" w:after="60"/>
        <w:ind w:left="2880"/>
      </w:pPr>
      <w:r w:rsidRPr="00D804A6">
        <w:rPr>
          <w:b/>
          <w:bCs/>
        </w:rPr>
        <w:t>GH Number:</w:t>
      </w:r>
      <w:r w:rsidRPr="00D804A6">
        <w:t xml:space="preserve"> GH1040835</w:t>
      </w:r>
    </w:p>
    <w:p w14:paraId="14F4EA87" w14:textId="77777777" w:rsidR="003B23CB" w:rsidRPr="00D804A6" w:rsidRDefault="003B23CB" w:rsidP="003B23CB">
      <w:pPr>
        <w:spacing w:before="60" w:after="60"/>
        <w:ind w:left="2880"/>
      </w:pPr>
      <w:r w:rsidRPr="00D804A6">
        <w:rPr>
          <w:b/>
          <w:bCs/>
        </w:rPr>
        <w:t>Module:</w:t>
      </w:r>
      <w:r w:rsidRPr="00D804A6">
        <w:t xml:space="preserve"> M515A  Ethical Issues for AI</w:t>
      </w:r>
    </w:p>
    <w:p w14:paraId="12D5E9EE" w14:textId="77777777" w:rsidR="003B23CB" w:rsidRPr="00D804A6" w:rsidRDefault="003B23CB" w:rsidP="003B23CB">
      <w:pPr>
        <w:spacing w:before="80" w:after="80"/>
        <w:jc w:val="both"/>
      </w:pPr>
    </w:p>
    <w:p w14:paraId="6F9AAA7C" w14:textId="3F5978A9" w:rsidR="003B23CB" w:rsidRDefault="003B23CB" w:rsidP="003B23CB">
      <w:pPr>
        <w:jc w:val="both"/>
      </w:pPr>
    </w:p>
    <w:p w14:paraId="725A446B" w14:textId="77777777" w:rsidR="003B23CB" w:rsidRDefault="003B23CB" w:rsidP="003B23CB">
      <w:pPr>
        <w:jc w:val="both"/>
      </w:pPr>
    </w:p>
    <w:p w14:paraId="6C2ADD7A" w14:textId="77777777" w:rsidR="003B23CB" w:rsidRDefault="003B23CB" w:rsidP="003B23CB">
      <w:pPr>
        <w:jc w:val="both"/>
      </w:pPr>
    </w:p>
    <w:p w14:paraId="0C2A5F9B" w14:textId="77777777" w:rsidR="003B23CB" w:rsidRDefault="003B23CB" w:rsidP="003B23CB">
      <w:pPr>
        <w:jc w:val="both"/>
      </w:pPr>
    </w:p>
    <w:p w14:paraId="02B3C1DC" w14:textId="77777777" w:rsidR="003B23CB" w:rsidRDefault="003B23CB" w:rsidP="003B23CB">
      <w:pPr>
        <w:jc w:val="both"/>
      </w:pPr>
    </w:p>
    <w:p w14:paraId="1572A5B5" w14:textId="77777777" w:rsidR="003B23CB" w:rsidRDefault="003B23CB" w:rsidP="003B23CB">
      <w:pPr>
        <w:jc w:val="both"/>
      </w:pPr>
    </w:p>
    <w:p w14:paraId="780A1939" w14:textId="77777777" w:rsidR="003B23CB" w:rsidRDefault="003B23CB" w:rsidP="003B23CB">
      <w:pPr>
        <w:jc w:val="both"/>
      </w:pPr>
    </w:p>
    <w:p w14:paraId="7E888EE8" w14:textId="77777777" w:rsidR="003B23CB" w:rsidRDefault="003B23CB" w:rsidP="003B23CB">
      <w:pPr>
        <w:jc w:val="both"/>
      </w:pPr>
    </w:p>
    <w:p w14:paraId="2EF834DC" w14:textId="77777777" w:rsidR="003B23CB" w:rsidRDefault="003B23CB" w:rsidP="003B23CB">
      <w:pPr>
        <w:jc w:val="both"/>
      </w:pPr>
    </w:p>
    <w:p w14:paraId="33396A17" w14:textId="77777777" w:rsidR="003B23CB" w:rsidRDefault="003B23CB" w:rsidP="003B23CB">
      <w:pPr>
        <w:jc w:val="both"/>
      </w:pPr>
    </w:p>
    <w:p w14:paraId="0B81A9A5" w14:textId="77777777" w:rsidR="003B23CB" w:rsidRDefault="003B23CB" w:rsidP="003B23CB">
      <w:pPr>
        <w:jc w:val="both"/>
      </w:pPr>
    </w:p>
    <w:p w14:paraId="61AF4AEF" w14:textId="77777777" w:rsidR="003B23CB" w:rsidRDefault="003B23CB" w:rsidP="003B23CB">
      <w:pPr>
        <w:jc w:val="both"/>
      </w:pPr>
    </w:p>
    <w:p w14:paraId="0B74F7D7" w14:textId="77777777" w:rsidR="003B23CB" w:rsidRDefault="003B23CB" w:rsidP="003B23CB">
      <w:pPr>
        <w:jc w:val="both"/>
      </w:pPr>
    </w:p>
    <w:p w14:paraId="4A28158A" w14:textId="77777777" w:rsidR="003B23CB" w:rsidRDefault="003B23CB" w:rsidP="003B23CB">
      <w:pPr>
        <w:jc w:val="both"/>
      </w:pPr>
    </w:p>
    <w:p w14:paraId="6B8933F5" w14:textId="77777777" w:rsidR="003B23CB" w:rsidRDefault="003B23CB" w:rsidP="003B23CB">
      <w:pPr>
        <w:jc w:val="both"/>
      </w:pPr>
    </w:p>
    <w:p w14:paraId="1ED480DF" w14:textId="77777777" w:rsidR="003B23CB" w:rsidRDefault="003B23CB" w:rsidP="003B23CB">
      <w:pPr>
        <w:jc w:val="both"/>
      </w:pPr>
    </w:p>
    <w:p w14:paraId="6DFCECEE" w14:textId="77777777" w:rsidR="003B23CB" w:rsidRDefault="003B23CB" w:rsidP="003B23CB">
      <w:pPr>
        <w:jc w:val="both"/>
      </w:pPr>
    </w:p>
    <w:p w14:paraId="5AD967DB" w14:textId="77777777" w:rsidR="003B23CB" w:rsidRDefault="003B23CB" w:rsidP="003B23CB">
      <w:pPr>
        <w:jc w:val="both"/>
      </w:pPr>
    </w:p>
    <w:p w14:paraId="73FF9420" w14:textId="77777777" w:rsidR="003B23CB" w:rsidRDefault="003B23CB" w:rsidP="003B23CB">
      <w:pPr>
        <w:jc w:val="both"/>
      </w:pPr>
    </w:p>
    <w:p w14:paraId="425604FA" w14:textId="77777777" w:rsidR="003B23CB" w:rsidRDefault="003B23CB" w:rsidP="003B23CB">
      <w:pPr>
        <w:jc w:val="both"/>
      </w:pPr>
    </w:p>
    <w:p w14:paraId="04CD8FF6" w14:textId="77777777" w:rsidR="003B23CB" w:rsidRDefault="003B23CB" w:rsidP="003B23CB">
      <w:pPr>
        <w:jc w:val="both"/>
      </w:pPr>
    </w:p>
    <w:p w14:paraId="108C86E3" w14:textId="77777777" w:rsidR="003B23CB" w:rsidRDefault="003B23CB" w:rsidP="003B23CB">
      <w:pPr>
        <w:jc w:val="both"/>
      </w:pPr>
    </w:p>
    <w:p w14:paraId="20492F3A" w14:textId="77777777" w:rsidR="003B23CB" w:rsidRDefault="003B23CB" w:rsidP="003B23CB">
      <w:pPr>
        <w:jc w:val="both"/>
      </w:pPr>
    </w:p>
    <w:p w14:paraId="5CCC543E" w14:textId="77777777" w:rsidR="001E5968" w:rsidRDefault="001E5968">
      <w:pPr>
        <w:spacing w:before="60" w:after="60"/>
      </w:pPr>
    </w:p>
    <w:p w14:paraId="5CCC543F" w14:textId="77777777" w:rsidR="001E5968" w:rsidRDefault="00857B91">
      <w:pPr>
        <w:pStyle w:val="Heading1"/>
      </w:pPr>
      <w:r>
        <w:lastRenderedPageBreak/>
        <w:t>Introduction</w:t>
      </w:r>
    </w:p>
    <w:p w14:paraId="5CCC5440" w14:textId="77777777" w:rsidR="001E5968" w:rsidRDefault="00857B91">
      <w:pPr>
        <w:spacing w:before="80" w:after="80"/>
      </w:pPr>
      <w:r>
        <w:t>This assignment analyses a dataset of 10 credit applications to detect potential discrimination. Each record includes a gender attribute (protected), income level (contextual), zip code (potential proxy), and a final credit decision of Approved or Denied.</w:t>
      </w:r>
    </w:p>
    <w:p w14:paraId="5CCC5441" w14:textId="77777777" w:rsidR="001E5968" w:rsidRDefault="001E5968">
      <w:pPr>
        <w:spacing w:before="60" w:after="60"/>
      </w:pPr>
    </w:p>
    <w:p w14:paraId="5CCC5442" w14:textId="77777777" w:rsidR="001E5968" w:rsidRDefault="00857B91">
      <w:pPr>
        <w:spacing w:before="80" w:after="80"/>
      </w:pPr>
      <w:r>
        <w:t>Three tasks are completed:</w:t>
      </w:r>
    </w:p>
    <w:p w14:paraId="5CCC5443" w14:textId="77777777" w:rsidR="001E5968" w:rsidRDefault="00857B91">
      <w:pPr>
        <w:pStyle w:val="ListParagraph"/>
        <w:numPr>
          <w:ilvl w:val="0"/>
          <w:numId w:val="2"/>
        </w:numPr>
        <w:spacing w:before="60" w:after="60"/>
      </w:pPr>
      <w:r>
        <w:t>Task 1: Calculate Support and Confidence for the Potential Discrimination rule — Female, Low Income → Denied.</w:t>
      </w:r>
    </w:p>
    <w:p w14:paraId="5CCC5444" w14:textId="77777777" w:rsidR="001E5968" w:rsidRDefault="00857B91">
      <w:pPr>
        <w:pStyle w:val="ListParagraph"/>
        <w:numPr>
          <w:ilvl w:val="0"/>
          <w:numId w:val="2"/>
        </w:numPr>
        <w:spacing w:before="60" w:after="60"/>
      </w:pPr>
      <w:r>
        <w:t>Task 2: Calculate Extended Lift and check if it exceeds the legal threshold of 1.5.</w:t>
      </w:r>
    </w:p>
    <w:p w14:paraId="5CCC5445" w14:textId="77777777" w:rsidR="001E5968" w:rsidRDefault="00857B91">
      <w:pPr>
        <w:pStyle w:val="ListParagraph"/>
        <w:numPr>
          <w:ilvl w:val="0"/>
          <w:numId w:val="2"/>
        </w:numPr>
        <w:spacing w:before="60" w:after="60"/>
      </w:pPr>
      <w:r>
        <w:t>Task 3: Test whether Zip Code = 10451 acts as an indirect proxy for discrimination.</w:t>
      </w:r>
    </w:p>
    <w:p w14:paraId="5CCC5446" w14:textId="77777777" w:rsidR="001E5968" w:rsidRDefault="001E5968">
      <w:pPr>
        <w:spacing w:before="60" w:after="60"/>
      </w:pPr>
    </w:p>
    <w:p w14:paraId="5CCC5447" w14:textId="77777777" w:rsidR="001E5968" w:rsidRDefault="00857B91">
      <w:pPr>
        <w:pStyle w:val="Heading1"/>
      </w:pPr>
      <w:r>
        <w:t>Dataset</w:t>
      </w:r>
    </w:p>
    <w:p w14:paraId="5CCC5448" w14:textId="77777777" w:rsidR="001E5968" w:rsidRDefault="00857B91">
      <w:pPr>
        <w:spacing w:before="80" w:after="80"/>
      </w:pPr>
      <w:r>
        <w:t>The full dataset of 10 credit applications is shown below.</w:t>
      </w:r>
    </w:p>
    <w:p w14:paraId="5CCC5449" w14:textId="77777777" w:rsidR="001E5968" w:rsidRDefault="001E59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404"/>
        <w:gridCol w:w="1872"/>
        <w:gridCol w:w="2340"/>
        <w:gridCol w:w="1404"/>
        <w:gridCol w:w="1404"/>
      </w:tblGrid>
      <w:tr w:rsidR="001E5968" w14:paraId="5CCC5450"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4A" w14:textId="77777777" w:rsidR="001E5968" w:rsidRDefault="00857B91">
            <w:pPr>
              <w:jc w:val="center"/>
            </w:pPr>
            <w:r>
              <w:rPr>
                <w:b/>
                <w:bCs/>
                <w:sz w:val="20"/>
                <w:szCs w:val="20"/>
              </w:rPr>
              <w:t>TID</w:t>
            </w:r>
          </w:p>
        </w:tc>
        <w:tc>
          <w:tcPr>
            <w:tcW w:w="1404" w:type="dxa"/>
            <w:tcBorders>
              <w:top w:val="single" w:sz="1" w:space="0" w:color="000000"/>
              <w:left w:val="single" w:sz="1" w:space="0" w:color="000000"/>
              <w:bottom w:val="single" w:sz="1" w:space="0" w:color="000000"/>
              <w:right w:val="single" w:sz="1" w:space="0" w:color="000000"/>
            </w:tcBorders>
          </w:tcPr>
          <w:p w14:paraId="5CCC544B" w14:textId="77777777" w:rsidR="001E5968" w:rsidRDefault="00857B91">
            <w:pPr>
              <w:jc w:val="center"/>
            </w:pPr>
            <w:r>
              <w:rPr>
                <w:b/>
                <w:bCs/>
                <w:sz w:val="20"/>
                <w:szCs w:val="20"/>
              </w:rPr>
              <w:t>Gender</w:t>
            </w:r>
          </w:p>
        </w:tc>
        <w:tc>
          <w:tcPr>
            <w:tcW w:w="1872" w:type="dxa"/>
            <w:tcBorders>
              <w:top w:val="single" w:sz="1" w:space="0" w:color="000000"/>
              <w:left w:val="single" w:sz="1" w:space="0" w:color="000000"/>
              <w:bottom w:val="single" w:sz="1" w:space="0" w:color="000000"/>
              <w:right w:val="single" w:sz="1" w:space="0" w:color="000000"/>
            </w:tcBorders>
          </w:tcPr>
          <w:p w14:paraId="5CCC544C" w14:textId="77777777" w:rsidR="001E5968" w:rsidRDefault="00857B91">
            <w:pPr>
              <w:jc w:val="center"/>
            </w:pPr>
            <w:r>
              <w:rPr>
                <w:b/>
                <w:bCs/>
                <w:sz w:val="20"/>
                <w:szCs w:val="20"/>
              </w:rPr>
              <w:t>Income</w:t>
            </w:r>
          </w:p>
        </w:tc>
        <w:tc>
          <w:tcPr>
            <w:tcW w:w="2340" w:type="dxa"/>
            <w:tcBorders>
              <w:top w:val="single" w:sz="1" w:space="0" w:color="000000"/>
              <w:left w:val="single" w:sz="1" w:space="0" w:color="000000"/>
              <w:bottom w:val="single" w:sz="1" w:space="0" w:color="000000"/>
              <w:right w:val="single" w:sz="1" w:space="0" w:color="000000"/>
            </w:tcBorders>
          </w:tcPr>
          <w:p w14:paraId="5CCC544D" w14:textId="77777777" w:rsidR="001E5968" w:rsidRDefault="00857B91">
            <w:pPr>
              <w:jc w:val="center"/>
            </w:pPr>
            <w:r>
              <w:rPr>
                <w:b/>
                <w:bCs/>
                <w:sz w:val="20"/>
                <w:szCs w:val="20"/>
              </w:rPr>
              <w:t>Zip Code</w:t>
            </w:r>
          </w:p>
        </w:tc>
        <w:tc>
          <w:tcPr>
            <w:tcW w:w="1404" w:type="dxa"/>
            <w:tcBorders>
              <w:top w:val="single" w:sz="1" w:space="0" w:color="000000"/>
              <w:left w:val="single" w:sz="1" w:space="0" w:color="000000"/>
              <w:bottom w:val="single" w:sz="1" w:space="0" w:color="000000"/>
              <w:right w:val="single" w:sz="1" w:space="0" w:color="000000"/>
            </w:tcBorders>
          </w:tcPr>
          <w:p w14:paraId="5CCC544E" w14:textId="77777777" w:rsidR="001E5968" w:rsidRDefault="00857B91">
            <w:pPr>
              <w:jc w:val="center"/>
            </w:pPr>
            <w:r>
              <w:rPr>
                <w:b/>
                <w:bCs/>
                <w:sz w:val="20"/>
                <w:szCs w:val="20"/>
              </w:rPr>
              <w:t>Decision</w:t>
            </w:r>
          </w:p>
        </w:tc>
        <w:tc>
          <w:tcPr>
            <w:tcW w:w="1404" w:type="dxa"/>
            <w:tcBorders>
              <w:top w:val="single" w:sz="1" w:space="0" w:color="000000"/>
              <w:left w:val="single" w:sz="1" w:space="0" w:color="000000"/>
              <w:bottom w:val="single" w:sz="1" w:space="0" w:color="000000"/>
              <w:right w:val="single" w:sz="1" w:space="0" w:color="000000"/>
            </w:tcBorders>
          </w:tcPr>
          <w:p w14:paraId="5CCC544F" w14:textId="77777777" w:rsidR="001E5968" w:rsidRDefault="001E5968">
            <w:pPr>
              <w:jc w:val="center"/>
            </w:pPr>
          </w:p>
        </w:tc>
      </w:tr>
      <w:tr w:rsidR="001E5968" w14:paraId="5CCC5457"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51" w14:textId="77777777" w:rsidR="001E5968" w:rsidRDefault="00857B91">
            <w:pPr>
              <w:jc w:val="center"/>
            </w:pPr>
            <w:r>
              <w:rPr>
                <w:sz w:val="20"/>
                <w:szCs w:val="20"/>
              </w:rPr>
              <w:t>1</w:t>
            </w:r>
          </w:p>
        </w:tc>
        <w:tc>
          <w:tcPr>
            <w:tcW w:w="1404" w:type="dxa"/>
            <w:tcBorders>
              <w:top w:val="single" w:sz="1" w:space="0" w:color="000000"/>
              <w:left w:val="single" w:sz="1" w:space="0" w:color="000000"/>
              <w:bottom w:val="single" w:sz="1" w:space="0" w:color="000000"/>
              <w:right w:val="single" w:sz="1" w:space="0" w:color="000000"/>
            </w:tcBorders>
          </w:tcPr>
          <w:p w14:paraId="5CCC5452"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53"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54"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55" w14:textId="77777777" w:rsidR="001E5968" w:rsidRDefault="00857B91">
            <w:pPr>
              <w:jc w:val="center"/>
            </w:pPr>
            <w:r>
              <w:rPr>
                <w:sz w:val="20"/>
                <w:szCs w:val="20"/>
              </w:rPr>
              <w:t>Denied</w:t>
            </w:r>
          </w:p>
        </w:tc>
        <w:tc>
          <w:tcPr>
            <w:tcW w:w="1404" w:type="dxa"/>
            <w:tcBorders>
              <w:top w:val="single" w:sz="1" w:space="0" w:color="000000"/>
              <w:left w:val="single" w:sz="1" w:space="0" w:color="000000"/>
              <w:bottom w:val="single" w:sz="1" w:space="0" w:color="000000"/>
              <w:right w:val="single" w:sz="1" w:space="0" w:color="000000"/>
            </w:tcBorders>
          </w:tcPr>
          <w:p w14:paraId="5CCC5456" w14:textId="77777777" w:rsidR="001E5968" w:rsidRDefault="001E5968">
            <w:pPr>
              <w:jc w:val="center"/>
            </w:pPr>
          </w:p>
        </w:tc>
      </w:tr>
      <w:tr w:rsidR="001E5968" w14:paraId="5CCC545E"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58" w14:textId="77777777" w:rsidR="001E5968" w:rsidRDefault="00857B91">
            <w:pPr>
              <w:jc w:val="center"/>
            </w:pPr>
            <w:r>
              <w:rPr>
                <w:sz w:val="20"/>
                <w:szCs w:val="20"/>
              </w:rPr>
              <w:t>2</w:t>
            </w:r>
          </w:p>
        </w:tc>
        <w:tc>
          <w:tcPr>
            <w:tcW w:w="1404" w:type="dxa"/>
            <w:tcBorders>
              <w:top w:val="single" w:sz="1" w:space="0" w:color="000000"/>
              <w:left w:val="single" w:sz="1" w:space="0" w:color="000000"/>
              <w:bottom w:val="single" w:sz="1" w:space="0" w:color="000000"/>
              <w:right w:val="single" w:sz="1" w:space="0" w:color="000000"/>
            </w:tcBorders>
          </w:tcPr>
          <w:p w14:paraId="5CCC5459" w14:textId="77777777" w:rsidR="001E5968" w:rsidRDefault="00857B91">
            <w:pPr>
              <w:jc w:val="center"/>
            </w:pPr>
            <w:r>
              <w:rPr>
                <w:sz w:val="20"/>
                <w:szCs w:val="20"/>
              </w:rPr>
              <w:t>Male</w:t>
            </w:r>
          </w:p>
        </w:tc>
        <w:tc>
          <w:tcPr>
            <w:tcW w:w="1872" w:type="dxa"/>
            <w:tcBorders>
              <w:top w:val="single" w:sz="1" w:space="0" w:color="000000"/>
              <w:left w:val="single" w:sz="1" w:space="0" w:color="000000"/>
              <w:bottom w:val="single" w:sz="1" w:space="0" w:color="000000"/>
              <w:right w:val="single" w:sz="1" w:space="0" w:color="000000"/>
            </w:tcBorders>
          </w:tcPr>
          <w:p w14:paraId="5CCC545A" w14:textId="77777777" w:rsidR="001E5968" w:rsidRDefault="00857B91">
            <w:pPr>
              <w:jc w:val="center"/>
            </w:pPr>
            <w:r>
              <w:rPr>
                <w:sz w:val="20"/>
                <w:szCs w:val="20"/>
              </w:rPr>
              <w:t>High Income</w:t>
            </w:r>
          </w:p>
        </w:tc>
        <w:tc>
          <w:tcPr>
            <w:tcW w:w="2340" w:type="dxa"/>
            <w:tcBorders>
              <w:top w:val="single" w:sz="1" w:space="0" w:color="000000"/>
              <w:left w:val="single" w:sz="1" w:space="0" w:color="000000"/>
              <w:bottom w:val="single" w:sz="1" w:space="0" w:color="000000"/>
              <w:right w:val="single" w:sz="1" w:space="0" w:color="000000"/>
            </w:tcBorders>
          </w:tcPr>
          <w:p w14:paraId="5CCC545B"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5C" w14:textId="77777777" w:rsidR="001E5968" w:rsidRDefault="00857B91">
            <w:pPr>
              <w:jc w:val="center"/>
            </w:pPr>
            <w:r>
              <w:rPr>
                <w:sz w:val="20"/>
                <w:szCs w:val="20"/>
              </w:rPr>
              <w:t>Approved</w:t>
            </w:r>
          </w:p>
        </w:tc>
        <w:tc>
          <w:tcPr>
            <w:tcW w:w="1404" w:type="dxa"/>
            <w:tcBorders>
              <w:top w:val="single" w:sz="1" w:space="0" w:color="000000"/>
              <w:left w:val="single" w:sz="1" w:space="0" w:color="000000"/>
              <w:bottom w:val="single" w:sz="1" w:space="0" w:color="000000"/>
              <w:right w:val="single" w:sz="1" w:space="0" w:color="000000"/>
            </w:tcBorders>
          </w:tcPr>
          <w:p w14:paraId="5CCC545D" w14:textId="77777777" w:rsidR="001E5968" w:rsidRDefault="001E5968">
            <w:pPr>
              <w:jc w:val="center"/>
            </w:pPr>
          </w:p>
        </w:tc>
      </w:tr>
      <w:tr w:rsidR="001E5968" w14:paraId="5CCC5465"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5F" w14:textId="77777777" w:rsidR="001E5968" w:rsidRDefault="00857B91">
            <w:pPr>
              <w:jc w:val="center"/>
            </w:pPr>
            <w:r>
              <w:rPr>
                <w:sz w:val="20"/>
                <w:szCs w:val="20"/>
              </w:rPr>
              <w:t>3</w:t>
            </w:r>
          </w:p>
        </w:tc>
        <w:tc>
          <w:tcPr>
            <w:tcW w:w="1404" w:type="dxa"/>
            <w:tcBorders>
              <w:top w:val="single" w:sz="1" w:space="0" w:color="000000"/>
              <w:left w:val="single" w:sz="1" w:space="0" w:color="000000"/>
              <w:bottom w:val="single" w:sz="1" w:space="0" w:color="000000"/>
              <w:right w:val="single" w:sz="1" w:space="0" w:color="000000"/>
            </w:tcBorders>
          </w:tcPr>
          <w:p w14:paraId="5CCC5460"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61"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62"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63" w14:textId="77777777" w:rsidR="001E5968" w:rsidRDefault="00857B91">
            <w:pPr>
              <w:jc w:val="center"/>
            </w:pPr>
            <w:r>
              <w:rPr>
                <w:sz w:val="20"/>
                <w:szCs w:val="20"/>
              </w:rPr>
              <w:t>Denied</w:t>
            </w:r>
          </w:p>
        </w:tc>
        <w:tc>
          <w:tcPr>
            <w:tcW w:w="1404" w:type="dxa"/>
            <w:tcBorders>
              <w:top w:val="single" w:sz="1" w:space="0" w:color="000000"/>
              <w:left w:val="single" w:sz="1" w:space="0" w:color="000000"/>
              <w:bottom w:val="single" w:sz="1" w:space="0" w:color="000000"/>
              <w:right w:val="single" w:sz="1" w:space="0" w:color="000000"/>
            </w:tcBorders>
          </w:tcPr>
          <w:p w14:paraId="5CCC5464" w14:textId="77777777" w:rsidR="001E5968" w:rsidRDefault="001E5968">
            <w:pPr>
              <w:jc w:val="center"/>
            </w:pPr>
          </w:p>
        </w:tc>
      </w:tr>
      <w:tr w:rsidR="001E5968" w14:paraId="5CCC546C"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66" w14:textId="77777777" w:rsidR="001E5968" w:rsidRDefault="00857B91">
            <w:pPr>
              <w:jc w:val="center"/>
            </w:pPr>
            <w:r>
              <w:rPr>
                <w:sz w:val="20"/>
                <w:szCs w:val="20"/>
              </w:rPr>
              <w:t>4</w:t>
            </w:r>
          </w:p>
        </w:tc>
        <w:tc>
          <w:tcPr>
            <w:tcW w:w="1404" w:type="dxa"/>
            <w:tcBorders>
              <w:top w:val="single" w:sz="1" w:space="0" w:color="000000"/>
              <w:left w:val="single" w:sz="1" w:space="0" w:color="000000"/>
              <w:bottom w:val="single" w:sz="1" w:space="0" w:color="000000"/>
              <w:right w:val="single" w:sz="1" w:space="0" w:color="000000"/>
            </w:tcBorders>
          </w:tcPr>
          <w:p w14:paraId="5CCC5467" w14:textId="77777777" w:rsidR="001E5968" w:rsidRDefault="00857B91">
            <w:pPr>
              <w:jc w:val="center"/>
            </w:pPr>
            <w:r>
              <w:rPr>
                <w:sz w:val="20"/>
                <w:szCs w:val="20"/>
              </w:rPr>
              <w:t>Male</w:t>
            </w:r>
          </w:p>
        </w:tc>
        <w:tc>
          <w:tcPr>
            <w:tcW w:w="1872" w:type="dxa"/>
            <w:tcBorders>
              <w:top w:val="single" w:sz="1" w:space="0" w:color="000000"/>
              <w:left w:val="single" w:sz="1" w:space="0" w:color="000000"/>
              <w:bottom w:val="single" w:sz="1" w:space="0" w:color="000000"/>
              <w:right w:val="single" w:sz="1" w:space="0" w:color="000000"/>
            </w:tcBorders>
          </w:tcPr>
          <w:p w14:paraId="5CCC5468"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69" w14:textId="77777777" w:rsidR="001E5968" w:rsidRDefault="00857B91">
            <w:pPr>
              <w:jc w:val="center"/>
            </w:pPr>
            <w:r>
              <w:rPr>
                <w:sz w:val="20"/>
                <w:szCs w:val="20"/>
              </w:rPr>
              <w:t>90210</w:t>
            </w:r>
          </w:p>
        </w:tc>
        <w:tc>
          <w:tcPr>
            <w:tcW w:w="1404" w:type="dxa"/>
            <w:tcBorders>
              <w:top w:val="single" w:sz="1" w:space="0" w:color="000000"/>
              <w:left w:val="single" w:sz="1" w:space="0" w:color="000000"/>
              <w:bottom w:val="single" w:sz="1" w:space="0" w:color="000000"/>
              <w:right w:val="single" w:sz="1" w:space="0" w:color="000000"/>
            </w:tcBorders>
          </w:tcPr>
          <w:p w14:paraId="5CCC546A" w14:textId="77777777" w:rsidR="001E5968" w:rsidRDefault="00857B91">
            <w:pPr>
              <w:jc w:val="center"/>
            </w:pPr>
            <w:r>
              <w:rPr>
                <w:sz w:val="20"/>
                <w:szCs w:val="20"/>
              </w:rPr>
              <w:t>Denied</w:t>
            </w:r>
          </w:p>
        </w:tc>
        <w:tc>
          <w:tcPr>
            <w:tcW w:w="1404" w:type="dxa"/>
            <w:tcBorders>
              <w:top w:val="single" w:sz="1" w:space="0" w:color="000000"/>
              <w:left w:val="single" w:sz="1" w:space="0" w:color="000000"/>
              <w:bottom w:val="single" w:sz="1" w:space="0" w:color="000000"/>
              <w:right w:val="single" w:sz="1" w:space="0" w:color="000000"/>
            </w:tcBorders>
          </w:tcPr>
          <w:p w14:paraId="5CCC546B" w14:textId="77777777" w:rsidR="001E5968" w:rsidRDefault="001E5968">
            <w:pPr>
              <w:jc w:val="center"/>
            </w:pPr>
          </w:p>
        </w:tc>
      </w:tr>
      <w:tr w:rsidR="001E5968" w14:paraId="5CCC5473"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6D" w14:textId="77777777" w:rsidR="001E5968" w:rsidRDefault="00857B91">
            <w:pPr>
              <w:jc w:val="center"/>
            </w:pPr>
            <w:r>
              <w:rPr>
                <w:sz w:val="20"/>
                <w:szCs w:val="20"/>
              </w:rPr>
              <w:t>5</w:t>
            </w:r>
          </w:p>
        </w:tc>
        <w:tc>
          <w:tcPr>
            <w:tcW w:w="1404" w:type="dxa"/>
            <w:tcBorders>
              <w:top w:val="single" w:sz="1" w:space="0" w:color="000000"/>
              <w:left w:val="single" w:sz="1" w:space="0" w:color="000000"/>
              <w:bottom w:val="single" w:sz="1" w:space="0" w:color="000000"/>
              <w:right w:val="single" w:sz="1" w:space="0" w:color="000000"/>
            </w:tcBorders>
          </w:tcPr>
          <w:p w14:paraId="5CCC546E"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6F"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70"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71" w14:textId="77777777" w:rsidR="001E5968" w:rsidRDefault="00857B91">
            <w:pPr>
              <w:jc w:val="center"/>
            </w:pPr>
            <w:r>
              <w:rPr>
                <w:sz w:val="20"/>
                <w:szCs w:val="20"/>
              </w:rPr>
              <w:t>Denied</w:t>
            </w:r>
          </w:p>
        </w:tc>
        <w:tc>
          <w:tcPr>
            <w:tcW w:w="1404" w:type="dxa"/>
            <w:tcBorders>
              <w:top w:val="single" w:sz="1" w:space="0" w:color="000000"/>
              <w:left w:val="single" w:sz="1" w:space="0" w:color="000000"/>
              <w:bottom w:val="single" w:sz="1" w:space="0" w:color="000000"/>
              <w:right w:val="single" w:sz="1" w:space="0" w:color="000000"/>
            </w:tcBorders>
          </w:tcPr>
          <w:p w14:paraId="5CCC5472" w14:textId="77777777" w:rsidR="001E5968" w:rsidRDefault="001E5968">
            <w:pPr>
              <w:jc w:val="center"/>
            </w:pPr>
          </w:p>
        </w:tc>
      </w:tr>
      <w:tr w:rsidR="001E5968" w14:paraId="5CCC547A"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74" w14:textId="77777777" w:rsidR="001E5968" w:rsidRDefault="00857B91">
            <w:pPr>
              <w:jc w:val="center"/>
            </w:pPr>
            <w:r>
              <w:rPr>
                <w:sz w:val="20"/>
                <w:szCs w:val="20"/>
              </w:rPr>
              <w:t>6</w:t>
            </w:r>
          </w:p>
        </w:tc>
        <w:tc>
          <w:tcPr>
            <w:tcW w:w="1404" w:type="dxa"/>
            <w:tcBorders>
              <w:top w:val="single" w:sz="1" w:space="0" w:color="000000"/>
              <w:left w:val="single" w:sz="1" w:space="0" w:color="000000"/>
              <w:bottom w:val="single" w:sz="1" w:space="0" w:color="000000"/>
              <w:right w:val="single" w:sz="1" w:space="0" w:color="000000"/>
            </w:tcBorders>
          </w:tcPr>
          <w:p w14:paraId="5CCC5475" w14:textId="77777777" w:rsidR="001E5968" w:rsidRDefault="00857B91">
            <w:pPr>
              <w:jc w:val="center"/>
            </w:pPr>
            <w:r>
              <w:rPr>
                <w:sz w:val="20"/>
                <w:szCs w:val="20"/>
              </w:rPr>
              <w:t>Male</w:t>
            </w:r>
          </w:p>
        </w:tc>
        <w:tc>
          <w:tcPr>
            <w:tcW w:w="1872" w:type="dxa"/>
            <w:tcBorders>
              <w:top w:val="single" w:sz="1" w:space="0" w:color="000000"/>
              <w:left w:val="single" w:sz="1" w:space="0" w:color="000000"/>
              <w:bottom w:val="single" w:sz="1" w:space="0" w:color="000000"/>
              <w:right w:val="single" w:sz="1" w:space="0" w:color="000000"/>
            </w:tcBorders>
          </w:tcPr>
          <w:p w14:paraId="5CCC5476"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77"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78" w14:textId="77777777" w:rsidR="001E5968" w:rsidRDefault="00857B91">
            <w:pPr>
              <w:jc w:val="center"/>
            </w:pPr>
            <w:r>
              <w:rPr>
                <w:sz w:val="20"/>
                <w:szCs w:val="20"/>
              </w:rPr>
              <w:t>Approved</w:t>
            </w:r>
          </w:p>
        </w:tc>
        <w:tc>
          <w:tcPr>
            <w:tcW w:w="1404" w:type="dxa"/>
            <w:tcBorders>
              <w:top w:val="single" w:sz="1" w:space="0" w:color="000000"/>
              <w:left w:val="single" w:sz="1" w:space="0" w:color="000000"/>
              <w:bottom w:val="single" w:sz="1" w:space="0" w:color="000000"/>
              <w:right w:val="single" w:sz="1" w:space="0" w:color="000000"/>
            </w:tcBorders>
          </w:tcPr>
          <w:p w14:paraId="5CCC5479" w14:textId="77777777" w:rsidR="001E5968" w:rsidRDefault="001E5968">
            <w:pPr>
              <w:jc w:val="center"/>
            </w:pPr>
          </w:p>
        </w:tc>
      </w:tr>
      <w:tr w:rsidR="001E5968" w14:paraId="5CCC5481"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7B" w14:textId="77777777" w:rsidR="001E5968" w:rsidRDefault="00857B91">
            <w:pPr>
              <w:jc w:val="center"/>
            </w:pPr>
            <w:r>
              <w:rPr>
                <w:sz w:val="20"/>
                <w:szCs w:val="20"/>
              </w:rPr>
              <w:t>7</w:t>
            </w:r>
          </w:p>
        </w:tc>
        <w:tc>
          <w:tcPr>
            <w:tcW w:w="1404" w:type="dxa"/>
            <w:tcBorders>
              <w:top w:val="single" w:sz="1" w:space="0" w:color="000000"/>
              <w:left w:val="single" w:sz="1" w:space="0" w:color="000000"/>
              <w:bottom w:val="single" w:sz="1" w:space="0" w:color="000000"/>
              <w:right w:val="single" w:sz="1" w:space="0" w:color="000000"/>
            </w:tcBorders>
          </w:tcPr>
          <w:p w14:paraId="5CCC547C"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7D" w14:textId="77777777" w:rsidR="001E5968" w:rsidRDefault="00857B91">
            <w:pPr>
              <w:jc w:val="center"/>
            </w:pPr>
            <w:r>
              <w:rPr>
                <w:sz w:val="20"/>
                <w:szCs w:val="20"/>
              </w:rPr>
              <w:t>High Income</w:t>
            </w:r>
          </w:p>
        </w:tc>
        <w:tc>
          <w:tcPr>
            <w:tcW w:w="2340" w:type="dxa"/>
            <w:tcBorders>
              <w:top w:val="single" w:sz="1" w:space="0" w:color="000000"/>
              <w:left w:val="single" w:sz="1" w:space="0" w:color="000000"/>
              <w:bottom w:val="single" w:sz="1" w:space="0" w:color="000000"/>
              <w:right w:val="single" w:sz="1" w:space="0" w:color="000000"/>
            </w:tcBorders>
          </w:tcPr>
          <w:p w14:paraId="5CCC547E" w14:textId="77777777" w:rsidR="001E5968" w:rsidRDefault="00857B91">
            <w:pPr>
              <w:jc w:val="center"/>
            </w:pPr>
            <w:r>
              <w:rPr>
                <w:sz w:val="20"/>
                <w:szCs w:val="20"/>
              </w:rPr>
              <w:t>90210</w:t>
            </w:r>
          </w:p>
        </w:tc>
        <w:tc>
          <w:tcPr>
            <w:tcW w:w="1404" w:type="dxa"/>
            <w:tcBorders>
              <w:top w:val="single" w:sz="1" w:space="0" w:color="000000"/>
              <w:left w:val="single" w:sz="1" w:space="0" w:color="000000"/>
              <w:bottom w:val="single" w:sz="1" w:space="0" w:color="000000"/>
              <w:right w:val="single" w:sz="1" w:space="0" w:color="000000"/>
            </w:tcBorders>
          </w:tcPr>
          <w:p w14:paraId="5CCC547F" w14:textId="77777777" w:rsidR="001E5968" w:rsidRDefault="00857B91">
            <w:pPr>
              <w:jc w:val="center"/>
            </w:pPr>
            <w:r>
              <w:rPr>
                <w:sz w:val="20"/>
                <w:szCs w:val="20"/>
              </w:rPr>
              <w:t>Approved</w:t>
            </w:r>
          </w:p>
        </w:tc>
        <w:tc>
          <w:tcPr>
            <w:tcW w:w="1404" w:type="dxa"/>
            <w:tcBorders>
              <w:top w:val="single" w:sz="1" w:space="0" w:color="000000"/>
              <w:left w:val="single" w:sz="1" w:space="0" w:color="000000"/>
              <w:bottom w:val="single" w:sz="1" w:space="0" w:color="000000"/>
              <w:right w:val="single" w:sz="1" w:space="0" w:color="000000"/>
            </w:tcBorders>
          </w:tcPr>
          <w:p w14:paraId="5CCC5480" w14:textId="77777777" w:rsidR="001E5968" w:rsidRDefault="001E5968">
            <w:pPr>
              <w:jc w:val="center"/>
            </w:pPr>
          </w:p>
        </w:tc>
      </w:tr>
      <w:tr w:rsidR="001E5968" w14:paraId="5CCC5488"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82" w14:textId="77777777" w:rsidR="001E5968" w:rsidRDefault="00857B91">
            <w:pPr>
              <w:jc w:val="center"/>
            </w:pPr>
            <w:r>
              <w:rPr>
                <w:sz w:val="20"/>
                <w:szCs w:val="20"/>
              </w:rPr>
              <w:t>8</w:t>
            </w:r>
          </w:p>
        </w:tc>
        <w:tc>
          <w:tcPr>
            <w:tcW w:w="1404" w:type="dxa"/>
            <w:tcBorders>
              <w:top w:val="single" w:sz="1" w:space="0" w:color="000000"/>
              <w:left w:val="single" w:sz="1" w:space="0" w:color="000000"/>
              <w:bottom w:val="single" w:sz="1" w:space="0" w:color="000000"/>
              <w:right w:val="single" w:sz="1" w:space="0" w:color="000000"/>
            </w:tcBorders>
          </w:tcPr>
          <w:p w14:paraId="5CCC5483"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84"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85"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86" w14:textId="77777777" w:rsidR="001E5968" w:rsidRDefault="00857B91">
            <w:pPr>
              <w:jc w:val="center"/>
            </w:pPr>
            <w:r>
              <w:rPr>
                <w:sz w:val="20"/>
                <w:szCs w:val="20"/>
              </w:rPr>
              <w:t>Denied</w:t>
            </w:r>
          </w:p>
        </w:tc>
        <w:tc>
          <w:tcPr>
            <w:tcW w:w="1404" w:type="dxa"/>
            <w:tcBorders>
              <w:top w:val="single" w:sz="1" w:space="0" w:color="000000"/>
              <w:left w:val="single" w:sz="1" w:space="0" w:color="000000"/>
              <w:bottom w:val="single" w:sz="1" w:space="0" w:color="000000"/>
              <w:right w:val="single" w:sz="1" w:space="0" w:color="000000"/>
            </w:tcBorders>
          </w:tcPr>
          <w:p w14:paraId="5CCC5487" w14:textId="77777777" w:rsidR="001E5968" w:rsidRDefault="001E5968">
            <w:pPr>
              <w:jc w:val="center"/>
            </w:pPr>
          </w:p>
        </w:tc>
      </w:tr>
      <w:tr w:rsidR="001E5968" w14:paraId="5CCC548F"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89" w14:textId="77777777" w:rsidR="001E5968" w:rsidRDefault="00857B91">
            <w:pPr>
              <w:jc w:val="center"/>
            </w:pPr>
            <w:r>
              <w:rPr>
                <w:sz w:val="20"/>
                <w:szCs w:val="20"/>
              </w:rPr>
              <w:t>9</w:t>
            </w:r>
          </w:p>
        </w:tc>
        <w:tc>
          <w:tcPr>
            <w:tcW w:w="1404" w:type="dxa"/>
            <w:tcBorders>
              <w:top w:val="single" w:sz="1" w:space="0" w:color="000000"/>
              <w:left w:val="single" w:sz="1" w:space="0" w:color="000000"/>
              <w:bottom w:val="single" w:sz="1" w:space="0" w:color="000000"/>
              <w:right w:val="single" w:sz="1" w:space="0" w:color="000000"/>
            </w:tcBorders>
          </w:tcPr>
          <w:p w14:paraId="5CCC548A" w14:textId="77777777" w:rsidR="001E5968" w:rsidRDefault="00857B91">
            <w:pPr>
              <w:jc w:val="center"/>
            </w:pPr>
            <w:r>
              <w:rPr>
                <w:sz w:val="20"/>
                <w:szCs w:val="20"/>
              </w:rPr>
              <w:t>Male</w:t>
            </w:r>
          </w:p>
        </w:tc>
        <w:tc>
          <w:tcPr>
            <w:tcW w:w="1872" w:type="dxa"/>
            <w:tcBorders>
              <w:top w:val="single" w:sz="1" w:space="0" w:color="000000"/>
              <w:left w:val="single" w:sz="1" w:space="0" w:color="000000"/>
              <w:bottom w:val="single" w:sz="1" w:space="0" w:color="000000"/>
              <w:right w:val="single" w:sz="1" w:space="0" w:color="000000"/>
            </w:tcBorders>
          </w:tcPr>
          <w:p w14:paraId="5CCC548B" w14:textId="77777777" w:rsidR="001E5968" w:rsidRDefault="00857B91">
            <w:pPr>
              <w:jc w:val="center"/>
            </w:pPr>
            <w:r>
              <w:rPr>
                <w:sz w:val="20"/>
                <w:szCs w:val="20"/>
              </w:rPr>
              <w:t>High Income</w:t>
            </w:r>
          </w:p>
        </w:tc>
        <w:tc>
          <w:tcPr>
            <w:tcW w:w="2340" w:type="dxa"/>
            <w:tcBorders>
              <w:top w:val="single" w:sz="1" w:space="0" w:color="000000"/>
              <w:left w:val="single" w:sz="1" w:space="0" w:color="000000"/>
              <w:bottom w:val="single" w:sz="1" w:space="0" w:color="000000"/>
              <w:right w:val="single" w:sz="1" w:space="0" w:color="000000"/>
            </w:tcBorders>
          </w:tcPr>
          <w:p w14:paraId="5CCC548C" w14:textId="77777777" w:rsidR="001E5968" w:rsidRDefault="00857B91">
            <w:pPr>
              <w:jc w:val="center"/>
            </w:pPr>
            <w:r>
              <w:rPr>
                <w:sz w:val="20"/>
                <w:szCs w:val="20"/>
              </w:rPr>
              <w:t>10451</w:t>
            </w:r>
          </w:p>
        </w:tc>
        <w:tc>
          <w:tcPr>
            <w:tcW w:w="1404" w:type="dxa"/>
            <w:tcBorders>
              <w:top w:val="single" w:sz="1" w:space="0" w:color="000000"/>
              <w:left w:val="single" w:sz="1" w:space="0" w:color="000000"/>
              <w:bottom w:val="single" w:sz="1" w:space="0" w:color="000000"/>
              <w:right w:val="single" w:sz="1" w:space="0" w:color="000000"/>
            </w:tcBorders>
          </w:tcPr>
          <w:p w14:paraId="5CCC548D" w14:textId="77777777" w:rsidR="001E5968" w:rsidRDefault="00857B91">
            <w:pPr>
              <w:jc w:val="center"/>
            </w:pPr>
            <w:r>
              <w:rPr>
                <w:sz w:val="20"/>
                <w:szCs w:val="20"/>
              </w:rPr>
              <w:t>Approved</w:t>
            </w:r>
          </w:p>
        </w:tc>
        <w:tc>
          <w:tcPr>
            <w:tcW w:w="1404" w:type="dxa"/>
            <w:tcBorders>
              <w:top w:val="single" w:sz="1" w:space="0" w:color="000000"/>
              <w:left w:val="single" w:sz="1" w:space="0" w:color="000000"/>
              <w:bottom w:val="single" w:sz="1" w:space="0" w:color="000000"/>
              <w:right w:val="single" w:sz="1" w:space="0" w:color="000000"/>
            </w:tcBorders>
          </w:tcPr>
          <w:p w14:paraId="5CCC548E" w14:textId="77777777" w:rsidR="001E5968" w:rsidRDefault="001E5968">
            <w:pPr>
              <w:jc w:val="center"/>
            </w:pPr>
          </w:p>
        </w:tc>
      </w:tr>
      <w:tr w:rsidR="001E5968" w14:paraId="5CCC5496" w14:textId="77777777">
        <w:tblPrEx>
          <w:tblCellMar>
            <w:top w:w="0" w:type="dxa"/>
            <w:bottom w:w="0" w:type="dxa"/>
          </w:tblCellMar>
        </w:tblPrEx>
        <w:tc>
          <w:tcPr>
            <w:tcW w:w="936" w:type="dxa"/>
            <w:tcBorders>
              <w:top w:val="single" w:sz="1" w:space="0" w:color="000000"/>
              <w:left w:val="single" w:sz="1" w:space="0" w:color="000000"/>
              <w:bottom w:val="single" w:sz="1" w:space="0" w:color="000000"/>
              <w:right w:val="single" w:sz="1" w:space="0" w:color="000000"/>
            </w:tcBorders>
          </w:tcPr>
          <w:p w14:paraId="5CCC5490" w14:textId="77777777" w:rsidR="001E5968" w:rsidRDefault="00857B91">
            <w:pPr>
              <w:jc w:val="center"/>
            </w:pPr>
            <w:r>
              <w:rPr>
                <w:sz w:val="20"/>
                <w:szCs w:val="20"/>
              </w:rPr>
              <w:t>10</w:t>
            </w:r>
          </w:p>
        </w:tc>
        <w:tc>
          <w:tcPr>
            <w:tcW w:w="1404" w:type="dxa"/>
            <w:tcBorders>
              <w:top w:val="single" w:sz="1" w:space="0" w:color="000000"/>
              <w:left w:val="single" w:sz="1" w:space="0" w:color="000000"/>
              <w:bottom w:val="single" w:sz="1" w:space="0" w:color="000000"/>
              <w:right w:val="single" w:sz="1" w:space="0" w:color="000000"/>
            </w:tcBorders>
          </w:tcPr>
          <w:p w14:paraId="5CCC5491" w14:textId="77777777" w:rsidR="001E5968" w:rsidRDefault="00857B91">
            <w:pPr>
              <w:jc w:val="center"/>
            </w:pPr>
            <w:r>
              <w:rPr>
                <w:sz w:val="20"/>
                <w:szCs w:val="20"/>
              </w:rPr>
              <w:t>Female</w:t>
            </w:r>
          </w:p>
        </w:tc>
        <w:tc>
          <w:tcPr>
            <w:tcW w:w="1872" w:type="dxa"/>
            <w:tcBorders>
              <w:top w:val="single" w:sz="1" w:space="0" w:color="000000"/>
              <w:left w:val="single" w:sz="1" w:space="0" w:color="000000"/>
              <w:bottom w:val="single" w:sz="1" w:space="0" w:color="000000"/>
              <w:right w:val="single" w:sz="1" w:space="0" w:color="000000"/>
            </w:tcBorders>
          </w:tcPr>
          <w:p w14:paraId="5CCC5492" w14:textId="77777777" w:rsidR="001E5968" w:rsidRDefault="00857B91">
            <w:pPr>
              <w:jc w:val="center"/>
            </w:pPr>
            <w:r>
              <w:rPr>
                <w:sz w:val="20"/>
                <w:szCs w:val="20"/>
              </w:rPr>
              <w:t>Low Income</w:t>
            </w:r>
          </w:p>
        </w:tc>
        <w:tc>
          <w:tcPr>
            <w:tcW w:w="2340" w:type="dxa"/>
            <w:tcBorders>
              <w:top w:val="single" w:sz="1" w:space="0" w:color="000000"/>
              <w:left w:val="single" w:sz="1" w:space="0" w:color="000000"/>
              <w:bottom w:val="single" w:sz="1" w:space="0" w:color="000000"/>
              <w:right w:val="single" w:sz="1" w:space="0" w:color="000000"/>
            </w:tcBorders>
          </w:tcPr>
          <w:p w14:paraId="5CCC5493" w14:textId="77777777" w:rsidR="001E5968" w:rsidRDefault="00857B91">
            <w:pPr>
              <w:jc w:val="center"/>
            </w:pPr>
            <w:r>
              <w:rPr>
                <w:sz w:val="20"/>
                <w:szCs w:val="20"/>
              </w:rPr>
              <w:t>90210</w:t>
            </w:r>
          </w:p>
        </w:tc>
        <w:tc>
          <w:tcPr>
            <w:tcW w:w="1404" w:type="dxa"/>
            <w:tcBorders>
              <w:top w:val="single" w:sz="1" w:space="0" w:color="000000"/>
              <w:left w:val="single" w:sz="1" w:space="0" w:color="000000"/>
              <w:bottom w:val="single" w:sz="1" w:space="0" w:color="000000"/>
              <w:right w:val="single" w:sz="1" w:space="0" w:color="000000"/>
            </w:tcBorders>
          </w:tcPr>
          <w:p w14:paraId="5CCC5494" w14:textId="77777777" w:rsidR="001E5968" w:rsidRDefault="00857B91">
            <w:pPr>
              <w:jc w:val="center"/>
            </w:pPr>
            <w:r>
              <w:rPr>
                <w:sz w:val="20"/>
                <w:szCs w:val="20"/>
              </w:rPr>
              <w:t>Approved</w:t>
            </w:r>
          </w:p>
        </w:tc>
        <w:tc>
          <w:tcPr>
            <w:tcW w:w="1404" w:type="dxa"/>
            <w:tcBorders>
              <w:top w:val="single" w:sz="1" w:space="0" w:color="000000"/>
              <w:left w:val="single" w:sz="1" w:space="0" w:color="000000"/>
              <w:bottom w:val="single" w:sz="1" w:space="0" w:color="000000"/>
              <w:right w:val="single" w:sz="1" w:space="0" w:color="000000"/>
            </w:tcBorders>
          </w:tcPr>
          <w:p w14:paraId="5CCC5495" w14:textId="77777777" w:rsidR="001E5968" w:rsidRDefault="001E5968">
            <w:pPr>
              <w:jc w:val="center"/>
            </w:pPr>
          </w:p>
        </w:tc>
      </w:tr>
    </w:tbl>
    <w:p w14:paraId="5CCC5497" w14:textId="77777777" w:rsidR="001E5968" w:rsidRDefault="001E5968">
      <w:pPr>
        <w:spacing w:before="60" w:after="60"/>
      </w:pPr>
    </w:p>
    <w:p w14:paraId="5CCC5498" w14:textId="77777777" w:rsidR="001E5968" w:rsidRDefault="00857B91">
      <w:pPr>
        <w:pStyle w:val="Heading1"/>
      </w:pPr>
      <w:r>
        <w:t>Key Definitions</w:t>
      </w:r>
    </w:p>
    <w:p w14:paraId="5CCC5499" w14:textId="77777777" w:rsidR="001E5968" w:rsidRDefault="00857B91">
      <w:pPr>
        <w:spacing w:before="80" w:after="80"/>
      </w:pPr>
      <w:r>
        <w:t>Support: The proportion of records in the dataset that contain both the condition and the outcome. It measures how frequently the rule appears.</w:t>
      </w:r>
    </w:p>
    <w:p w14:paraId="5CCC549A" w14:textId="77777777" w:rsidR="001E5968" w:rsidRDefault="001E5968">
      <w:pPr>
        <w:spacing w:before="60" w:after="60"/>
      </w:pPr>
    </w:p>
    <w:p w14:paraId="5CCC549B" w14:textId="77777777" w:rsidR="001E5968" w:rsidRDefault="00857B91">
      <w:pPr>
        <w:spacing w:before="100" w:after="100"/>
        <w:ind w:left="360"/>
        <w:jc w:val="center"/>
      </w:pPr>
      <w:r>
        <w:rPr>
          <w:rFonts w:ascii="Courier New" w:eastAsia="Courier New" w:hAnsi="Courier New" w:cs="Courier New"/>
        </w:rPr>
        <w:t>Support  =  Count(Condition AND Outcome)  /  Total Records</w:t>
      </w:r>
    </w:p>
    <w:p w14:paraId="5CCC549C" w14:textId="77777777" w:rsidR="001E5968" w:rsidRDefault="001E5968">
      <w:pPr>
        <w:spacing w:before="60" w:after="60"/>
      </w:pPr>
    </w:p>
    <w:p w14:paraId="5CCC549D" w14:textId="77777777" w:rsidR="001E5968" w:rsidRDefault="00857B91">
      <w:pPr>
        <w:spacing w:before="80" w:after="80"/>
      </w:pPr>
      <w:r>
        <w:t>Confidence: The proportion of records that satisfy the condition and also produce the outcome. It measures the reliability of the rule.</w:t>
      </w:r>
    </w:p>
    <w:p w14:paraId="5CCC549E" w14:textId="77777777" w:rsidR="001E5968" w:rsidRDefault="001E5968">
      <w:pPr>
        <w:spacing w:before="60" w:after="60"/>
      </w:pPr>
    </w:p>
    <w:p w14:paraId="5CCC549F" w14:textId="77777777" w:rsidR="001E5968" w:rsidRDefault="00857B91">
      <w:pPr>
        <w:spacing w:before="100" w:after="100"/>
        <w:ind w:left="360"/>
        <w:jc w:val="center"/>
      </w:pPr>
      <w:r>
        <w:rPr>
          <w:rFonts w:ascii="Courier New" w:eastAsia="Courier New" w:hAnsi="Courier New" w:cs="Courier New"/>
        </w:rPr>
        <w:t>Confidence  =  Count(Condition AND Outcome)  /  Count(Condition)</w:t>
      </w:r>
    </w:p>
    <w:p w14:paraId="5CCC54A0" w14:textId="77777777" w:rsidR="001E5968" w:rsidRDefault="001E5968">
      <w:pPr>
        <w:spacing w:before="60" w:after="60"/>
      </w:pPr>
    </w:p>
    <w:p w14:paraId="5CCC54A1" w14:textId="77777777" w:rsidR="001E5968" w:rsidRDefault="00857B91">
      <w:pPr>
        <w:spacing w:before="80" w:after="80"/>
      </w:pPr>
      <w:r>
        <w:t>Extended Lift: Compares the confidence of the rule against the baseline probability of the outcome occurring in the full dataset. A value greater than 1.5 indicates legally significant discrimination.</w:t>
      </w:r>
    </w:p>
    <w:p w14:paraId="5CCC54A2" w14:textId="77777777" w:rsidR="001E5968" w:rsidRDefault="001E5968">
      <w:pPr>
        <w:spacing w:before="60" w:after="60"/>
      </w:pPr>
    </w:p>
    <w:p w14:paraId="5CCC54A3" w14:textId="77777777" w:rsidR="001E5968" w:rsidRDefault="00857B91">
      <w:pPr>
        <w:spacing w:before="100" w:after="100"/>
        <w:ind w:left="360"/>
        <w:jc w:val="center"/>
      </w:pPr>
      <w:r>
        <w:rPr>
          <w:rFonts w:ascii="Courier New" w:eastAsia="Courier New" w:hAnsi="Courier New" w:cs="Courier New"/>
        </w:rPr>
        <w:lastRenderedPageBreak/>
        <w:t>Extended Lift  =  Confidence(rule)  /  P(Outcome)</w:t>
      </w:r>
    </w:p>
    <w:p w14:paraId="5CCC54A4" w14:textId="77777777" w:rsidR="001E5968" w:rsidRDefault="001E5968">
      <w:pPr>
        <w:spacing w:before="60" w:after="60"/>
      </w:pPr>
    </w:p>
    <w:p w14:paraId="5CCC54A5" w14:textId="77777777" w:rsidR="001E5968" w:rsidRDefault="00857B91">
      <w:pPr>
        <w:pStyle w:val="Heading1"/>
      </w:pPr>
      <w:r>
        <w:t>Task 1: Support and Confidence for the PD Rule</w:t>
      </w:r>
    </w:p>
    <w:p w14:paraId="5CCC54A6" w14:textId="77777777" w:rsidR="001E5968" w:rsidRDefault="00857B91">
      <w:pPr>
        <w:spacing w:before="80" w:after="80"/>
      </w:pPr>
      <w:r>
        <w:t>The Potential Discrimination (PD) rule is:   Female AND Low Income → Denied</w:t>
      </w:r>
    </w:p>
    <w:p w14:paraId="5CCC54A7" w14:textId="77777777" w:rsidR="001E5968" w:rsidRDefault="001E5968">
      <w:pPr>
        <w:spacing w:before="60" w:after="60"/>
      </w:pPr>
    </w:p>
    <w:p w14:paraId="5CCC54A8" w14:textId="77777777" w:rsidR="001E5968" w:rsidRDefault="00857B91">
      <w:pPr>
        <w:pStyle w:val="Heading2"/>
      </w:pPr>
      <w:r>
        <w:t>Step 1: Count the Required Records</w:t>
      </w:r>
    </w:p>
    <w:p w14:paraId="5CCC54A9" w14:textId="77777777" w:rsidR="001E5968" w:rsidRDefault="00857B91">
      <w:pPr>
        <w:spacing w:before="80" w:after="80"/>
      </w:pPr>
      <w:r>
        <w:t>From the dataset, the relevant counts are identified as follows.</w:t>
      </w:r>
    </w:p>
    <w:p w14:paraId="5CCC54AA" w14:textId="77777777" w:rsidR="001E5968" w:rsidRDefault="001E59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5968" w14:paraId="5CCC54A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AB" w14:textId="77777777" w:rsidR="001E5968" w:rsidRDefault="00857B91">
            <w:pPr>
              <w:jc w:val="center"/>
            </w:pPr>
            <w:r>
              <w:rPr>
                <w:b/>
                <w:bCs/>
                <w:sz w:val="20"/>
                <w:szCs w:val="20"/>
              </w:rPr>
              <w:t>Item</w:t>
            </w:r>
          </w:p>
        </w:tc>
        <w:tc>
          <w:tcPr>
            <w:tcW w:w="3120" w:type="dxa"/>
            <w:tcBorders>
              <w:top w:val="single" w:sz="1" w:space="0" w:color="000000"/>
              <w:left w:val="single" w:sz="1" w:space="0" w:color="000000"/>
              <w:bottom w:val="single" w:sz="1" w:space="0" w:color="000000"/>
              <w:right w:val="single" w:sz="1" w:space="0" w:color="000000"/>
            </w:tcBorders>
          </w:tcPr>
          <w:p w14:paraId="5CCC54AC" w14:textId="77777777" w:rsidR="001E5968" w:rsidRDefault="00857B91">
            <w:pPr>
              <w:jc w:val="center"/>
            </w:pPr>
            <w:r>
              <w:rPr>
                <w:b/>
                <w:bCs/>
                <w:sz w:val="20"/>
                <w:szCs w:val="20"/>
              </w:rPr>
              <w:t>TIDs</w:t>
            </w:r>
          </w:p>
        </w:tc>
        <w:tc>
          <w:tcPr>
            <w:tcW w:w="3120" w:type="dxa"/>
            <w:tcBorders>
              <w:top w:val="single" w:sz="1" w:space="0" w:color="000000"/>
              <w:left w:val="single" w:sz="1" w:space="0" w:color="000000"/>
              <w:bottom w:val="single" w:sz="1" w:space="0" w:color="000000"/>
              <w:right w:val="single" w:sz="1" w:space="0" w:color="000000"/>
            </w:tcBorders>
          </w:tcPr>
          <w:p w14:paraId="5CCC54AD" w14:textId="77777777" w:rsidR="001E5968" w:rsidRDefault="00857B91">
            <w:pPr>
              <w:jc w:val="center"/>
            </w:pPr>
            <w:r>
              <w:rPr>
                <w:b/>
                <w:bCs/>
                <w:sz w:val="20"/>
                <w:szCs w:val="20"/>
              </w:rPr>
              <w:t>Count</w:t>
            </w:r>
          </w:p>
        </w:tc>
      </w:tr>
      <w:tr w:rsidR="001E5968" w14:paraId="5CCC54B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AF" w14:textId="77777777" w:rsidR="001E5968" w:rsidRDefault="00857B91">
            <w:pPr>
              <w:jc w:val="center"/>
            </w:pPr>
            <w:r>
              <w:rPr>
                <w:sz w:val="20"/>
                <w:szCs w:val="20"/>
              </w:rPr>
              <w:t>Total records (N)</w:t>
            </w:r>
          </w:p>
        </w:tc>
        <w:tc>
          <w:tcPr>
            <w:tcW w:w="3120" w:type="dxa"/>
            <w:tcBorders>
              <w:top w:val="single" w:sz="1" w:space="0" w:color="000000"/>
              <w:left w:val="single" w:sz="1" w:space="0" w:color="000000"/>
              <w:bottom w:val="single" w:sz="1" w:space="0" w:color="000000"/>
              <w:right w:val="single" w:sz="1" w:space="0" w:color="000000"/>
            </w:tcBorders>
          </w:tcPr>
          <w:p w14:paraId="5CCC54B0" w14:textId="77777777" w:rsidR="001E5968" w:rsidRDefault="00857B91">
            <w:pPr>
              <w:jc w:val="center"/>
            </w:pPr>
            <w:r>
              <w:rPr>
                <w:sz w:val="20"/>
                <w:szCs w:val="20"/>
              </w:rPr>
              <w:t>1 – 10</w:t>
            </w:r>
          </w:p>
        </w:tc>
        <w:tc>
          <w:tcPr>
            <w:tcW w:w="3120" w:type="dxa"/>
            <w:tcBorders>
              <w:top w:val="single" w:sz="1" w:space="0" w:color="000000"/>
              <w:left w:val="single" w:sz="1" w:space="0" w:color="000000"/>
              <w:bottom w:val="single" w:sz="1" w:space="0" w:color="000000"/>
              <w:right w:val="single" w:sz="1" w:space="0" w:color="000000"/>
            </w:tcBorders>
          </w:tcPr>
          <w:p w14:paraId="5CCC54B1" w14:textId="77777777" w:rsidR="001E5968" w:rsidRDefault="00857B91">
            <w:pPr>
              <w:jc w:val="center"/>
            </w:pPr>
            <w:r>
              <w:rPr>
                <w:sz w:val="20"/>
                <w:szCs w:val="20"/>
              </w:rPr>
              <w:t>10</w:t>
            </w:r>
          </w:p>
        </w:tc>
      </w:tr>
      <w:tr w:rsidR="001E5968" w14:paraId="5CCC54B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B3" w14:textId="77777777" w:rsidR="001E5968" w:rsidRDefault="00857B91">
            <w:pPr>
              <w:jc w:val="center"/>
            </w:pPr>
            <w:r>
              <w:rPr>
                <w:sz w:val="20"/>
                <w:szCs w:val="20"/>
              </w:rPr>
              <w:t>Female AND Low Income</w:t>
            </w:r>
          </w:p>
        </w:tc>
        <w:tc>
          <w:tcPr>
            <w:tcW w:w="3120" w:type="dxa"/>
            <w:tcBorders>
              <w:top w:val="single" w:sz="1" w:space="0" w:color="000000"/>
              <w:left w:val="single" w:sz="1" w:space="0" w:color="000000"/>
              <w:bottom w:val="single" w:sz="1" w:space="0" w:color="000000"/>
              <w:right w:val="single" w:sz="1" w:space="0" w:color="000000"/>
            </w:tcBorders>
          </w:tcPr>
          <w:p w14:paraId="5CCC54B4" w14:textId="77777777" w:rsidR="001E5968" w:rsidRDefault="00857B91">
            <w:pPr>
              <w:jc w:val="center"/>
            </w:pPr>
            <w:r>
              <w:rPr>
                <w:sz w:val="20"/>
                <w:szCs w:val="20"/>
              </w:rPr>
              <w:t>1, 3, 5, 8, 10</w:t>
            </w:r>
          </w:p>
        </w:tc>
        <w:tc>
          <w:tcPr>
            <w:tcW w:w="3120" w:type="dxa"/>
            <w:tcBorders>
              <w:top w:val="single" w:sz="1" w:space="0" w:color="000000"/>
              <w:left w:val="single" w:sz="1" w:space="0" w:color="000000"/>
              <w:bottom w:val="single" w:sz="1" w:space="0" w:color="000000"/>
              <w:right w:val="single" w:sz="1" w:space="0" w:color="000000"/>
            </w:tcBorders>
          </w:tcPr>
          <w:p w14:paraId="5CCC54B5" w14:textId="77777777" w:rsidR="001E5968" w:rsidRDefault="00857B91">
            <w:pPr>
              <w:jc w:val="center"/>
            </w:pPr>
            <w:r>
              <w:rPr>
                <w:sz w:val="20"/>
                <w:szCs w:val="20"/>
              </w:rPr>
              <w:t>5</w:t>
            </w:r>
          </w:p>
        </w:tc>
      </w:tr>
      <w:tr w:rsidR="001E5968" w14:paraId="5CCC54B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B7" w14:textId="77777777" w:rsidR="001E5968" w:rsidRDefault="00857B91">
            <w:pPr>
              <w:jc w:val="center"/>
            </w:pPr>
            <w:r>
              <w:rPr>
                <w:sz w:val="20"/>
                <w:szCs w:val="20"/>
              </w:rPr>
              <w:t>Female AND Low Income AND Denied</w:t>
            </w:r>
          </w:p>
        </w:tc>
        <w:tc>
          <w:tcPr>
            <w:tcW w:w="3120" w:type="dxa"/>
            <w:tcBorders>
              <w:top w:val="single" w:sz="1" w:space="0" w:color="000000"/>
              <w:left w:val="single" w:sz="1" w:space="0" w:color="000000"/>
              <w:bottom w:val="single" w:sz="1" w:space="0" w:color="000000"/>
              <w:right w:val="single" w:sz="1" w:space="0" w:color="000000"/>
            </w:tcBorders>
          </w:tcPr>
          <w:p w14:paraId="5CCC54B8" w14:textId="77777777" w:rsidR="001E5968" w:rsidRDefault="00857B91">
            <w:pPr>
              <w:jc w:val="center"/>
            </w:pPr>
            <w:r>
              <w:rPr>
                <w:sz w:val="20"/>
                <w:szCs w:val="20"/>
              </w:rPr>
              <w:t>1, 3, 5, 8</w:t>
            </w:r>
          </w:p>
        </w:tc>
        <w:tc>
          <w:tcPr>
            <w:tcW w:w="3120" w:type="dxa"/>
            <w:tcBorders>
              <w:top w:val="single" w:sz="1" w:space="0" w:color="000000"/>
              <w:left w:val="single" w:sz="1" w:space="0" w:color="000000"/>
              <w:bottom w:val="single" w:sz="1" w:space="0" w:color="000000"/>
              <w:right w:val="single" w:sz="1" w:space="0" w:color="000000"/>
            </w:tcBorders>
          </w:tcPr>
          <w:p w14:paraId="5CCC54B9" w14:textId="77777777" w:rsidR="001E5968" w:rsidRDefault="00857B91">
            <w:pPr>
              <w:jc w:val="center"/>
            </w:pPr>
            <w:r>
              <w:rPr>
                <w:sz w:val="20"/>
                <w:szCs w:val="20"/>
              </w:rPr>
              <w:t>4</w:t>
            </w:r>
          </w:p>
        </w:tc>
      </w:tr>
      <w:tr w:rsidR="001E5968" w14:paraId="5CCC54B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BB" w14:textId="77777777" w:rsidR="001E5968" w:rsidRDefault="00857B91">
            <w:pPr>
              <w:jc w:val="center"/>
            </w:pPr>
            <w:r>
              <w:rPr>
                <w:sz w:val="20"/>
                <w:szCs w:val="20"/>
              </w:rPr>
              <w:t>Denied (total)</w:t>
            </w:r>
          </w:p>
        </w:tc>
        <w:tc>
          <w:tcPr>
            <w:tcW w:w="3120" w:type="dxa"/>
            <w:tcBorders>
              <w:top w:val="single" w:sz="1" w:space="0" w:color="000000"/>
              <w:left w:val="single" w:sz="1" w:space="0" w:color="000000"/>
              <w:bottom w:val="single" w:sz="1" w:space="0" w:color="000000"/>
              <w:right w:val="single" w:sz="1" w:space="0" w:color="000000"/>
            </w:tcBorders>
          </w:tcPr>
          <w:p w14:paraId="5CCC54BC" w14:textId="77777777" w:rsidR="001E5968" w:rsidRDefault="00857B91">
            <w:pPr>
              <w:jc w:val="center"/>
            </w:pPr>
            <w:r>
              <w:rPr>
                <w:sz w:val="20"/>
                <w:szCs w:val="20"/>
              </w:rPr>
              <w:t>1, 3, 4, 5, 8</w:t>
            </w:r>
          </w:p>
        </w:tc>
        <w:tc>
          <w:tcPr>
            <w:tcW w:w="3120" w:type="dxa"/>
            <w:tcBorders>
              <w:top w:val="single" w:sz="1" w:space="0" w:color="000000"/>
              <w:left w:val="single" w:sz="1" w:space="0" w:color="000000"/>
              <w:bottom w:val="single" w:sz="1" w:space="0" w:color="000000"/>
              <w:right w:val="single" w:sz="1" w:space="0" w:color="000000"/>
            </w:tcBorders>
          </w:tcPr>
          <w:p w14:paraId="5CCC54BD" w14:textId="77777777" w:rsidR="001E5968" w:rsidRDefault="00857B91">
            <w:pPr>
              <w:jc w:val="center"/>
            </w:pPr>
            <w:r>
              <w:rPr>
                <w:sz w:val="20"/>
                <w:szCs w:val="20"/>
              </w:rPr>
              <w:t>5</w:t>
            </w:r>
          </w:p>
        </w:tc>
      </w:tr>
    </w:tbl>
    <w:p w14:paraId="5CCC54BF" w14:textId="77777777" w:rsidR="001E5968" w:rsidRDefault="001E5968">
      <w:pPr>
        <w:spacing w:before="60" w:after="60"/>
      </w:pPr>
    </w:p>
    <w:p w14:paraId="5CCC54C0" w14:textId="77777777" w:rsidR="001E5968" w:rsidRDefault="00857B91">
      <w:pPr>
        <w:pStyle w:val="Heading2"/>
      </w:pPr>
      <w:r>
        <w:t>Step 2: Calculate Support</w:t>
      </w:r>
    </w:p>
    <w:p w14:paraId="5CCC54C1" w14:textId="77777777" w:rsidR="001E5968" w:rsidRDefault="00857B91">
      <w:pPr>
        <w:spacing w:before="80" w:after="80"/>
      </w:pPr>
      <w:r>
        <w:t>Support measures how often the full rule (condition + outcome) appears across all 10 records.</w:t>
      </w:r>
    </w:p>
    <w:p w14:paraId="5CCC54C2" w14:textId="77777777" w:rsidR="001E5968" w:rsidRDefault="001E5968">
      <w:pPr>
        <w:spacing w:before="60" w:after="60"/>
      </w:pPr>
    </w:p>
    <w:p w14:paraId="5CCC54C3" w14:textId="77777777" w:rsidR="001E5968" w:rsidRDefault="00857B91">
      <w:pPr>
        <w:spacing w:before="100" w:after="100"/>
        <w:ind w:left="360"/>
        <w:jc w:val="center"/>
      </w:pPr>
      <w:r>
        <w:rPr>
          <w:rFonts w:ascii="Courier New" w:eastAsia="Courier New" w:hAnsi="Courier New" w:cs="Courier New"/>
        </w:rPr>
        <w:t>Support  =  Count(Female, Low Income, Denied)  /  N  =  4 / 10  =  0.40</w:t>
      </w:r>
    </w:p>
    <w:p w14:paraId="5CCC54C4" w14:textId="77777777" w:rsidR="001E5968" w:rsidRDefault="001E5968">
      <w:pPr>
        <w:spacing w:before="60" w:after="60"/>
      </w:pPr>
    </w:p>
    <w:p w14:paraId="5CCC54C5" w14:textId="77777777" w:rsidR="001E5968" w:rsidRDefault="00857B91">
      <w:pPr>
        <w:spacing w:before="120" w:after="120"/>
        <w:ind w:left="360"/>
      </w:pPr>
      <w:r>
        <w:rPr>
          <w:b/>
          <w:bCs/>
        </w:rPr>
        <w:t>Support = 0.40  (the rule covers 40% of all records)</w:t>
      </w:r>
    </w:p>
    <w:p w14:paraId="5CCC54C6" w14:textId="77777777" w:rsidR="001E5968" w:rsidRDefault="001E5968">
      <w:pPr>
        <w:spacing w:before="60" w:after="60"/>
      </w:pPr>
    </w:p>
    <w:p w14:paraId="5CCC54C7" w14:textId="77777777" w:rsidR="001E5968" w:rsidRDefault="00857B91">
      <w:pPr>
        <w:pStyle w:val="Heading2"/>
      </w:pPr>
      <w:r>
        <w:t>Step 3: Calculate Confidence</w:t>
      </w:r>
    </w:p>
    <w:p w14:paraId="5CCC54C8" w14:textId="77777777" w:rsidR="001E5968" w:rsidRDefault="00857B91">
      <w:pPr>
        <w:spacing w:before="80" w:after="80"/>
      </w:pPr>
      <w:r>
        <w:t>Confidence measures how often the outcome (Denied) occurs given the condition (Female AND Low Income is satisfied).</w:t>
      </w:r>
    </w:p>
    <w:p w14:paraId="5CCC54C9" w14:textId="77777777" w:rsidR="001E5968" w:rsidRDefault="001E5968">
      <w:pPr>
        <w:spacing w:before="60" w:after="60"/>
      </w:pPr>
    </w:p>
    <w:p w14:paraId="5CCC54CA" w14:textId="77777777" w:rsidR="001E5968" w:rsidRDefault="00857B91">
      <w:pPr>
        <w:spacing w:before="100" w:after="100"/>
        <w:ind w:left="360"/>
        <w:jc w:val="center"/>
      </w:pPr>
      <w:r>
        <w:rPr>
          <w:rFonts w:ascii="Courier New" w:eastAsia="Courier New" w:hAnsi="Courier New" w:cs="Courier New"/>
        </w:rPr>
        <w:t>Confidence  =  Count(Female, Low Income, Denied)  /  Count(Female, Low Income)  =  4 / 5  =  0.80</w:t>
      </w:r>
    </w:p>
    <w:p w14:paraId="5CCC54CB" w14:textId="77777777" w:rsidR="001E5968" w:rsidRDefault="001E5968">
      <w:pPr>
        <w:spacing w:before="60" w:after="60"/>
      </w:pPr>
    </w:p>
    <w:p w14:paraId="5CCC54CC" w14:textId="77777777" w:rsidR="001E5968" w:rsidRDefault="00857B91">
      <w:pPr>
        <w:spacing w:before="120" w:after="120"/>
        <w:ind w:left="360"/>
      </w:pPr>
      <w:r>
        <w:rPr>
          <w:b/>
          <w:bCs/>
        </w:rPr>
        <w:t>Confidence = 0.80  (80% of Female, Low Income applicants were Denied)</w:t>
      </w:r>
    </w:p>
    <w:p w14:paraId="5CCC54CD" w14:textId="77777777" w:rsidR="001E5968" w:rsidRDefault="001E5968">
      <w:pPr>
        <w:spacing w:before="60" w:after="60"/>
      </w:pPr>
    </w:p>
    <w:p w14:paraId="5CCC54CE" w14:textId="77777777" w:rsidR="001E5968" w:rsidRDefault="00857B91">
      <w:pPr>
        <w:pStyle w:val="Heading1"/>
      </w:pPr>
      <w:r>
        <w:t>Task 2: Extended Lift and Legal Threshold</w:t>
      </w:r>
    </w:p>
    <w:p w14:paraId="5CCC54CF" w14:textId="77777777" w:rsidR="001E5968" w:rsidRDefault="00857B91">
      <w:pPr>
        <w:spacing w:before="80" w:after="80"/>
      </w:pPr>
      <w:r>
        <w:t>Extended Lift tells us how much more likely a Female, Low Income applicant is to be denied compared to the average applicant in the dataset.</w:t>
      </w:r>
    </w:p>
    <w:p w14:paraId="5CCC54D0" w14:textId="77777777" w:rsidR="001E5968" w:rsidRDefault="001E5968">
      <w:pPr>
        <w:spacing w:before="60" w:after="60"/>
      </w:pPr>
    </w:p>
    <w:p w14:paraId="5CCC54D1" w14:textId="77777777" w:rsidR="001E5968" w:rsidRDefault="00857B91">
      <w:pPr>
        <w:pStyle w:val="Heading2"/>
      </w:pPr>
      <w:r>
        <w:t>Step 1: Calculate Baseline Denial Rate</w:t>
      </w:r>
    </w:p>
    <w:p w14:paraId="5CCC54D2" w14:textId="77777777" w:rsidR="001E5968" w:rsidRDefault="00857B91">
      <w:pPr>
        <w:spacing w:before="80" w:after="80"/>
      </w:pPr>
      <w:r>
        <w:lastRenderedPageBreak/>
        <w:t>The overall probability of being denied across all 10 records is calculated first.</w:t>
      </w:r>
    </w:p>
    <w:p w14:paraId="5CCC54D3" w14:textId="77777777" w:rsidR="001E5968" w:rsidRDefault="001E5968">
      <w:pPr>
        <w:spacing w:before="60" w:after="60"/>
      </w:pPr>
    </w:p>
    <w:p w14:paraId="5CCC54D4" w14:textId="77777777" w:rsidR="001E5968" w:rsidRDefault="00857B91">
      <w:pPr>
        <w:spacing w:before="100" w:after="100"/>
        <w:ind w:left="360"/>
        <w:jc w:val="center"/>
      </w:pPr>
      <w:r>
        <w:rPr>
          <w:rFonts w:ascii="Courier New" w:eastAsia="Courier New" w:hAnsi="Courier New" w:cs="Courier New"/>
        </w:rPr>
        <w:t>P(Denied)  =  Total Denied / Total Records  =  5 / 10  =  0.50</w:t>
      </w:r>
    </w:p>
    <w:p w14:paraId="5CCC54D5" w14:textId="77777777" w:rsidR="001E5968" w:rsidRDefault="001E5968">
      <w:pPr>
        <w:spacing w:before="60" w:after="60"/>
      </w:pPr>
    </w:p>
    <w:p w14:paraId="5CCC54D6" w14:textId="77777777" w:rsidR="001E5968" w:rsidRDefault="00857B91">
      <w:pPr>
        <w:pStyle w:val="Heading2"/>
      </w:pPr>
      <w:r>
        <w:t>Step 2: Calculate Extended Lift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5968" w14:paraId="5CCC54DA"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D7" w14:textId="77777777" w:rsidR="001E5968" w:rsidRDefault="00857B91">
            <w:pPr>
              <w:jc w:val="center"/>
            </w:pPr>
            <w:r>
              <w:rPr>
                <w:b/>
                <w:bCs/>
                <w:sz w:val="20"/>
                <w:szCs w:val="20"/>
              </w:rPr>
              <w:t>Item</w:t>
            </w:r>
          </w:p>
        </w:tc>
        <w:tc>
          <w:tcPr>
            <w:tcW w:w="3120" w:type="dxa"/>
            <w:tcBorders>
              <w:top w:val="single" w:sz="1" w:space="0" w:color="000000"/>
              <w:left w:val="single" w:sz="1" w:space="0" w:color="000000"/>
              <w:bottom w:val="single" w:sz="1" w:space="0" w:color="000000"/>
              <w:right w:val="single" w:sz="1" w:space="0" w:color="000000"/>
            </w:tcBorders>
          </w:tcPr>
          <w:p w14:paraId="5CCC54D8" w14:textId="77777777" w:rsidR="001E5968" w:rsidRDefault="00857B91">
            <w:pPr>
              <w:jc w:val="center"/>
            </w:pPr>
            <w:r>
              <w:rPr>
                <w:b/>
                <w:bCs/>
                <w:sz w:val="20"/>
                <w:szCs w:val="20"/>
              </w:rPr>
              <w:t>Formula</w:t>
            </w:r>
          </w:p>
        </w:tc>
        <w:tc>
          <w:tcPr>
            <w:tcW w:w="3120" w:type="dxa"/>
            <w:tcBorders>
              <w:top w:val="single" w:sz="1" w:space="0" w:color="000000"/>
              <w:left w:val="single" w:sz="1" w:space="0" w:color="000000"/>
              <w:bottom w:val="single" w:sz="1" w:space="0" w:color="000000"/>
              <w:right w:val="single" w:sz="1" w:space="0" w:color="000000"/>
            </w:tcBorders>
          </w:tcPr>
          <w:p w14:paraId="5CCC54D9" w14:textId="77777777" w:rsidR="001E5968" w:rsidRDefault="00857B91">
            <w:pPr>
              <w:jc w:val="center"/>
            </w:pPr>
            <w:r>
              <w:rPr>
                <w:b/>
                <w:bCs/>
                <w:sz w:val="20"/>
                <w:szCs w:val="20"/>
              </w:rPr>
              <w:t>Value</w:t>
            </w:r>
          </w:p>
        </w:tc>
      </w:tr>
      <w:tr w:rsidR="001E5968" w14:paraId="5CCC54D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DB" w14:textId="77777777" w:rsidR="001E5968" w:rsidRDefault="00857B91">
            <w:pPr>
              <w:jc w:val="center"/>
            </w:pPr>
            <w:r>
              <w:rPr>
                <w:sz w:val="20"/>
                <w:szCs w:val="20"/>
              </w:rPr>
              <w:t>P(Female, Low Income → Denied)</w:t>
            </w:r>
          </w:p>
        </w:tc>
        <w:tc>
          <w:tcPr>
            <w:tcW w:w="3120" w:type="dxa"/>
            <w:tcBorders>
              <w:top w:val="single" w:sz="1" w:space="0" w:color="000000"/>
              <w:left w:val="single" w:sz="1" w:space="0" w:color="000000"/>
              <w:bottom w:val="single" w:sz="1" w:space="0" w:color="000000"/>
              <w:right w:val="single" w:sz="1" w:space="0" w:color="000000"/>
            </w:tcBorders>
          </w:tcPr>
          <w:p w14:paraId="5CCC54DC" w14:textId="77777777" w:rsidR="001E5968" w:rsidRDefault="00857B91">
            <w:pPr>
              <w:jc w:val="center"/>
            </w:pPr>
            <w:r>
              <w:rPr>
                <w:sz w:val="20"/>
                <w:szCs w:val="20"/>
              </w:rPr>
              <w:t>Confidence = 4/5</w:t>
            </w:r>
          </w:p>
        </w:tc>
        <w:tc>
          <w:tcPr>
            <w:tcW w:w="3120" w:type="dxa"/>
            <w:tcBorders>
              <w:top w:val="single" w:sz="1" w:space="0" w:color="000000"/>
              <w:left w:val="single" w:sz="1" w:space="0" w:color="000000"/>
              <w:bottom w:val="single" w:sz="1" w:space="0" w:color="000000"/>
              <w:right w:val="single" w:sz="1" w:space="0" w:color="000000"/>
            </w:tcBorders>
          </w:tcPr>
          <w:p w14:paraId="5CCC54DD" w14:textId="77777777" w:rsidR="001E5968" w:rsidRDefault="00857B91">
            <w:pPr>
              <w:jc w:val="center"/>
            </w:pPr>
            <w:r>
              <w:rPr>
                <w:sz w:val="20"/>
                <w:szCs w:val="20"/>
              </w:rPr>
              <w:t>0.80</w:t>
            </w:r>
          </w:p>
        </w:tc>
      </w:tr>
      <w:tr w:rsidR="001E5968" w14:paraId="5CCC54E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DF" w14:textId="77777777" w:rsidR="001E5968" w:rsidRDefault="00857B91">
            <w:pPr>
              <w:jc w:val="center"/>
            </w:pPr>
            <w:r>
              <w:rPr>
                <w:sz w:val="20"/>
                <w:szCs w:val="20"/>
              </w:rPr>
              <w:t>P(Denied) in full dataset</w:t>
            </w:r>
          </w:p>
        </w:tc>
        <w:tc>
          <w:tcPr>
            <w:tcW w:w="3120" w:type="dxa"/>
            <w:tcBorders>
              <w:top w:val="single" w:sz="1" w:space="0" w:color="000000"/>
              <w:left w:val="single" w:sz="1" w:space="0" w:color="000000"/>
              <w:bottom w:val="single" w:sz="1" w:space="0" w:color="000000"/>
              <w:right w:val="single" w:sz="1" w:space="0" w:color="000000"/>
            </w:tcBorders>
          </w:tcPr>
          <w:p w14:paraId="5CCC54E0" w14:textId="77777777" w:rsidR="001E5968" w:rsidRDefault="00857B91">
            <w:pPr>
              <w:jc w:val="center"/>
            </w:pPr>
            <w:r>
              <w:rPr>
                <w:sz w:val="20"/>
                <w:szCs w:val="20"/>
              </w:rPr>
              <w:t>5 denied / 10 total</w:t>
            </w:r>
          </w:p>
        </w:tc>
        <w:tc>
          <w:tcPr>
            <w:tcW w:w="3120" w:type="dxa"/>
            <w:tcBorders>
              <w:top w:val="single" w:sz="1" w:space="0" w:color="000000"/>
              <w:left w:val="single" w:sz="1" w:space="0" w:color="000000"/>
              <w:bottom w:val="single" w:sz="1" w:space="0" w:color="000000"/>
              <w:right w:val="single" w:sz="1" w:space="0" w:color="000000"/>
            </w:tcBorders>
          </w:tcPr>
          <w:p w14:paraId="5CCC54E1" w14:textId="77777777" w:rsidR="001E5968" w:rsidRDefault="00857B91">
            <w:pPr>
              <w:jc w:val="center"/>
            </w:pPr>
            <w:r>
              <w:rPr>
                <w:sz w:val="20"/>
                <w:szCs w:val="20"/>
              </w:rPr>
              <w:t>0.50</w:t>
            </w:r>
          </w:p>
        </w:tc>
      </w:tr>
      <w:tr w:rsidR="001E5968" w14:paraId="5CCC54E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4E3" w14:textId="77777777" w:rsidR="001E5968" w:rsidRDefault="00857B91">
            <w:pPr>
              <w:jc w:val="center"/>
            </w:pPr>
            <w:r>
              <w:rPr>
                <w:sz w:val="20"/>
                <w:szCs w:val="20"/>
              </w:rPr>
              <w:t>Extended Lift</w:t>
            </w:r>
          </w:p>
        </w:tc>
        <w:tc>
          <w:tcPr>
            <w:tcW w:w="3120" w:type="dxa"/>
            <w:tcBorders>
              <w:top w:val="single" w:sz="1" w:space="0" w:color="000000"/>
              <w:left w:val="single" w:sz="1" w:space="0" w:color="000000"/>
              <w:bottom w:val="single" w:sz="1" w:space="0" w:color="000000"/>
              <w:right w:val="single" w:sz="1" w:space="0" w:color="000000"/>
            </w:tcBorders>
          </w:tcPr>
          <w:p w14:paraId="5CCC54E4" w14:textId="77777777" w:rsidR="001E5968" w:rsidRDefault="00857B91">
            <w:pPr>
              <w:jc w:val="center"/>
            </w:pPr>
            <w:r>
              <w:rPr>
                <w:sz w:val="20"/>
                <w:szCs w:val="20"/>
              </w:rPr>
              <w:t>Confidence / P(Denied)</w:t>
            </w:r>
          </w:p>
        </w:tc>
        <w:tc>
          <w:tcPr>
            <w:tcW w:w="3120" w:type="dxa"/>
            <w:tcBorders>
              <w:top w:val="single" w:sz="1" w:space="0" w:color="000000"/>
              <w:left w:val="single" w:sz="1" w:space="0" w:color="000000"/>
              <w:bottom w:val="single" w:sz="1" w:space="0" w:color="000000"/>
              <w:right w:val="single" w:sz="1" w:space="0" w:color="000000"/>
            </w:tcBorders>
          </w:tcPr>
          <w:p w14:paraId="5CCC54E5" w14:textId="77777777" w:rsidR="001E5968" w:rsidRDefault="00857B91">
            <w:pPr>
              <w:jc w:val="center"/>
            </w:pPr>
            <w:r>
              <w:rPr>
                <w:sz w:val="20"/>
                <w:szCs w:val="20"/>
              </w:rPr>
              <w:t>0.80 / 0.50 = 1.60</w:t>
            </w:r>
          </w:p>
        </w:tc>
      </w:tr>
    </w:tbl>
    <w:p w14:paraId="5CCC54E7" w14:textId="77777777" w:rsidR="001E5968" w:rsidRDefault="001E5968">
      <w:pPr>
        <w:spacing w:before="60" w:after="60"/>
      </w:pPr>
    </w:p>
    <w:p w14:paraId="5CCC54E8" w14:textId="77777777" w:rsidR="001E5968" w:rsidRDefault="00857B91">
      <w:pPr>
        <w:spacing w:before="100" w:after="100"/>
        <w:ind w:left="360"/>
        <w:jc w:val="center"/>
      </w:pPr>
      <w:r>
        <w:rPr>
          <w:rFonts w:ascii="Courier New" w:eastAsia="Courier New" w:hAnsi="Courier New" w:cs="Courier New"/>
        </w:rPr>
        <w:t>Extended Lift  =  Confidence / P(Denied)  =  0.80 / 0.50  =  1.60</w:t>
      </w:r>
    </w:p>
    <w:p w14:paraId="5CCC54E9" w14:textId="77777777" w:rsidR="001E5968" w:rsidRDefault="001E5968">
      <w:pPr>
        <w:spacing w:before="60" w:after="60"/>
      </w:pPr>
    </w:p>
    <w:p w14:paraId="5CCC54EA" w14:textId="77777777" w:rsidR="001E5968" w:rsidRDefault="00857B91">
      <w:pPr>
        <w:spacing w:before="120" w:after="120"/>
        <w:ind w:left="360"/>
      </w:pPr>
      <w:r>
        <w:rPr>
          <w:b/>
          <w:bCs/>
        </w:rPr>
        <w:t>Extended Lift = 1.60</w:t>
      </w:r>
    </w:p>
    <w:p w14:paraId="5CCC54EB" w14:textId="77777777" w:rsidR="001E5968" w:rsidRDefault="001E5968">
      <w:pPr>
        <w:spacing w:before="60" w:after="60"/>
      </w:pPr>
    </w:p>
    <w:p w14:paraId="5CCC54EC" w14:textId="77777777" w:rsidR="001E5968" w:rsidRDefault="00857B91">
      <w:pPr>
        <w:pStyle w:val="Heading2"/>
      </w:pPr>
      <w:r>
        <w:t>Step 3: Compare Against Legal Threshold (alpha = 1.5)</w:t>
      </w:r>
    </w:p>
    <w:p w14:paraId="5CCC54ED" w14:textId="77777777" w:rsidR="001E5968" w:rsidRDefault="00857B91">
      <w:pPr>
        <w:spacing w:before="80" w:after="80"/>
      </w:pPr>
      <w:r>
        <w:t>The legal threshold for discrimination is set at alpha = 1.5. If Extended Lift exceeds this value, the rule is considered discriminatory.</w:t>
      </w:r>
    </w:p>
    <w:p w14:paraId="5CCC54EE" w14:textId="77777777" w:rsidR="001E5968" w:rsidRDefault="001E5968">
      <w:pPr>
        <w:spacing w:before="60" w:after="60"/>
      </w:pPr>
    </w:p>
    <w:p w14:paraId="5CCC54EF" w14:textId="77777777" w:rsidR="001E5968" w:rsidRDefault="00857B91">
      <w:pPr>
        <w:spacing w:before="100" w:after="100"/>
        <w:ind w:left="360"/>
        <w:jc w:val="center"/>
      </w:pPr>
      <w:r>
        <w:rPr>
          <w:rFonts w:ascii="Courier New" w:eastAsia="Courier New" w:hAnsi="Courier New" w:cs="Courier New"/>
        </w:rPr>
        <w:t>Extended Lift (1.60)  &gt;  alpha (1.50)</w:t>
      </w:r>
    </w:p>
    <w:p w14:paraId="5CCC54F0" w14:textId="77777777" w:rsidR="001E5968" w:rsidRDefault="001E5968">
      <w:pPr>
        <w:spacing w:before="60" w:after="60"/>
      </w:pPr>
    </w:p>
    <w:p w14:paraId="5CCC54F1" w14:textId="77777777" w:rsidR="001E5968" w:rsidRDefault="00857B91">
      <w:pPr>
        <w:spacing w:before="120" w:after="120"/>
        <w:ind w:left="360"/>
      </w:pPr>
      <w:r>
        <w:rPr>
          <w:b/>
          <w:bCs/>
        </w:rPr>
        <w:t>Result: The rule EXCEEDS the legal threshold. This indicates potential discrimination against Female, Low Income applicants.</w:t>
      </w:r>
    </w:p>
    <w:p w14:paraId="5CCC54F2" w14:textId="77777777" w:rsidR="001E5968" w:rsidRDefault="00857B91">
      <w:pPr>
        <w:spacing w:before="80" w:after="80"/>
      </w:pPr>
      <w:r>
        <w:t>Female and Low Income applicants are 1.60 times more likely to be denied than the average applicant, which crosses the legal limit of 1.5.</w:t>
      </w:r>
    </w:p>
    <w:p w14:paraId="5CCC54F3" w14:textId="77777777" w:rsidR="001E5968" w:rsidRDefault="001E5968">
      <w:pPr>
        <w:spacing w:before="60" w:after="60"/>
      </w:pPr>
    </w:p>
    <w:p w14:paraId="5CCC54F4" w14:textId="77777777" w:rsidR="001E5968" w:rsidRDefault="00857B91">
      <w:pPr>
        <w:pStyle w:val="Heading1"/>
      </w:pPr>
      <w:r>
        <w:t>Task 3: Indirect Discrimination via Zip Code Proxy</w:t>
      </w:r>
    </w:p>
    <w:p w14:paraId="5CCC54F5" w14:textId="77777777" w:rsidR="001E5968" w:rsidRDefault="00857B91">
      <w:pPr>
        <w:spacing w:before="80" w:after="80"/>
      </w:pPr>
      <w:r>
        <w:t>A proxy variable is an attribute that is not a protected class itself but correlates strongly with one, effectively replicating the effect of direct discrimination. We test whether Zip Code = 10451 acts as such a proxy.</w:t>
      </w:r>
    </w:p>
    <w:p w14:paraId="5CCC54F6" w14:textId="77777777" w:rsidR="001E5968" w:rsidRDefault="001E5968">
      <w:pPr>
        <w:spacing w:before="60" w:after="60"/>
      </w:pPr>
    </w:p>
    <w:p w14:paraId="5CCC54F7" w14:textId="77777777" w:rsidR="001E5968" w:rsidRDefault="00857B91">
      <w:pPr>
        <w:pStyle w:val="Heading2"/>
      </w:pPr>
      <w:r>
        <w:t>Step 1: Denial Rate by Zip Code</w:t>
      </w:r>
    </w:p>
    <w:p w14:paraId="5CCC54F8" w14:textId="77777777" w:rsidR="001E5968" w:rsidRDefault="00857B91">
      <w:pPr>
        <w:spacing w:before="80" w:after="80"/>
      </w:pPr>
      <w:r>
        <w:t>We compare the denial rates across both zip codes to see if one zip code is associated with significantly higher denials.</w:t>
      </w:r>
    </w:p>
    <w:p w14:paraId="5CCC54F9" w14:textId="77777777" w:rsidR="001E5968" w:rsidRDefault="001E59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E5968" w14:paraId="5CCC54F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4FA" w14:textId="77777777" w:rsidR="001E5968" w:rsidRDefault="00857B91">
            <w:pPr>
              <w:jc w:val="center"/>
            </w:pPr>
            <w:r>
              <w:rPr>
                <w:b/>
                <w:bCs/>
                <w:sz w:val="20"/>
                <w:szCs w:val="20"/>
              </w:rPr>
              <w:t>Zip Code</w:t>
            </w:r>
          </w:p>
        </w:tc>
        <w:tc>
          <w:tcPr>
            <w:tcW w:w="2340" w:type="dxa"/>
            <w:tcBorders>
              <w:top w:val="single" w:sz="1" w:space="0" w:color="000000"/>
              <w:left w:val="single" w:sz="1" w:space="0" w:color="000000"/>
              <w:bottom w:val="single" w:sz="1" w:space="0" w:color="000000"/>
              <w:right w:val="single" w:sz="1" w:space="0" w:color="000000"/>
            </w:tcBorders>
          </w:tcPr>
          <w:p w14:paraId="5CCC54FB" w14:textId="77777777" w:rsidR="001E5968" w:rsidRDefault="00857B91">
            <w:pPr>
              <w:jc w:val="center"/>
            </w:pPr>
            <w:r>
              <w:rPr>
                <w:b/>
                <w:bCs/>
                <w:sz w:val="20"/>
                <w:szCs w:val="20"/>
              </w:rPr>
              <w:t>Total</w:t>
            </w:r>
          </w:p>
        </w:tc>
        <w:tc>
          <w:tcPr>
            <w:tcW w:w="2340" w:type="dxa"/>
            <w:tcBorders>
              <w:top w:val="single" w:sz="1" w:space="0" w:color="000000"/>
              <w:left w:val="single" w:sz="1" w:space="0" w:color="000000"/>
              <w:bottom w:val="single" w:sz="1" w:space="0" w:color="000000"/>
              <w:right w:val="single" w:sz="1" w:space="0" w:color="000000"/>
            </w:tcBorders>
          </w:tcPr>
          <w:p w14:paraId="5CCC54FC" w14:textId="77777777" w:rsidR="001E5968" w:rsidRDefault="00857B91">
            <w:pPr>
              <w:jc w:val="center"/>
            </w:pPr>
            <w:r>
              <w:rPr>
                <w:b/>
                <w:bCs/>
                <w:sz w:val="20"/>
                <w:szCs w:val="20"/>
              </w:rPr>
              <w:t>Denied</w:t>
            </w:r>
          </w:p>
        </w:tc>
        <w:tc>
          <w:tcPr>
            <w:tcW w:w="2340" w:type="dxa"/>
            <w:tcBorders>
              <w:top w:val="single" w:sz="1" w:space="0" w:color="000000"/>
              <w:left w:val="single" w:sz="1" w:space="0" w:color="000000"/>
              <w:bottom w:val="single" w:sz="1" w:space="0" w:color="000000"/>
              <w:right w:val="single" w:sz="1" w:space="0" w:color="000000"/>
            </w:tcBorders>
          </w:tcPr>
          <w:p w14:paraId="5CCC54FD" w14:textId="77777777" w:rsidR="001E5968" w:rsidRDefault="00857B91">
            <w:pPr>
              <w:jc w:val="center"/>
            </w:pPr>
            <w:r>
              <w:rPr>
                <w:b/>
                <w:bCs/>
                <w:sz w:val="20"/>
                <w:szCs w:val="20"/>
              </w:rPr>
              <w:t>Denial Rate</w:t>
            </w:r>
          </w:p>
        </w:tc>
      </w:tr>
      <w:tr w:rsidR="001E5968" w14:paraId="5CCC5503"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4FF" w14:textId="77777777" w:rsidR="001E5968" w:rsidRDefault="00857B91">
            <w:pPr>
              <w:jc w:val="center"/>
            </w:pPr>
            <w:r>
              <w:rPr>
                <w:sz w:val="20"/>
                <w:szCs w:val="20"/>
              </w:rPr>
              <w:t>10451</w:t>
            </w:r>
          </w:p>
        </w:tc>
        <w:tc>
          <w:tcPr>
            <w:tcW w:w="2340" w:type="dxa"/>
            <w:tcBorders>
              <w:top w:val="single" w:sz="1" w:space="0" w:color="000000"/>
              <w:left w:val="single" w:sz="1" w:space="0" w:color="000000"/>
              <w:bottom w:val="single" w:sz="1" w:space="0" w:color="000000"/>
              <w:right w:val="single" w:sz="1" w:space="0" w:color="000000"/>
            </w:tcBorders>
          </w:tcPr>
          <w:p w14:paraId="5CCC5500" w14:textId="77777777" w:rsidR="001E5968" w:rsidRDefault="00857B91">
            <w:pPr>
              <w:jc w:val="center"/>
            </w:pPr>
            <w:r>
              <w:rPr>
                <w:sz w:val="20"/>
                <w:szCs w:val="20"/>
              </w:rPr>
              <w:t>7  (TID 1,2,3,5,6,8,9)</w:t>
            </w:r>
          </w:p>
        </w:tc>
        <w:tc>
          <w:tcPr>
            <w:tcW w:w="2340" w:type="dxa"/>
            <w:tcBorders>
              <w:top w:val="single" w:sz="1" w:space="0" w:color="000000"/>
              <w:left w:val="single" w:sz="1" w:space="0" w:color="000000"/>
              <w:bottom w:val="single" w:sz="1" w:space="0" w:color="000000"/>
              <w:right w:val="single" w:sz="1" w:space="0" w:color="000000"/>
            </w:tcBorders>
          </w:tcPr>
          <w:p w14:paraId="5CCC5501" w14:textId="77777777" w:rsidR="001E5968" w:rsidRDefault="00857B91">
            <w:pPr>
              <w:jc w:val="center"/>
            </w:pPr>
            <w:r>
              <w:rPr>
                <w:sz w:val="20"/>
                <w:szCs w:val="20"/>
              </w:rPr>
              <w:t>4  (TID 1,3,5,8)</w:t>
            </w:r>
          </w:p>
        </w:tc>
        <w:tc>
          <w:tcPr>
            <w:tcW w:w="2340" w:type="dxa"/>
            <w:tcBorders>
              <w:top w:val="single" w:sz="1" w:space="0" w:color="000000"/>
              <w:left w:val="single" w:sz="1" w:space="0" w:color="000000"/>
              <w:bottom w:val="single" w:sz="1" w:space="0" w:color="000000"/>
              <w:right w:val="single" w:sz="1" w:space="0" w:color="000000"/>
            </w:tcBorders>
          </w:tcPr>
          <w:p w14:paraId="5CCC5502" w14:textId="77777777" w:rsidR="001E5968" w:rsidRDefault="00857B91">
            <w:pPr>
              <w:jc w:val="center"/>
            </w:pPr>
            <w:r>
              <w:rPr>
                <w:sz w:val="20"/>
                <w:szCs w:val="20"/>
              </w:rPr>
              <w:t>4/7 ≈ 57%</w:t>
            </w:r>
          </w:p>
        </w:tc>
      </w:tr>
      <w:tr w:rsidR="001E5968" w14:paraId="5CCC550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504" w14:textId="77777777" w:rsidR="001E5968" w:rsidRDefault="00857B91">
            <w:pPr>
              <w:jc w:val="center"/>
            </w:pPr>
            <w:r>
              <w:rPr>
                <w:sz w:val="20"/>
                <w:szCs w:val="20"/>
              </w:rPr>
              <w:t>90210</w:t>
            </w:r>
          </w:p>
        </w:tc>
        <w:tc>
          <w:tcPr>
            <w:tcW w:w="2340" w:type="dxa"/>
            <w:tcBorders>
              <w:top w:val="single" w:sz="1" w:space="0" w:color="000000"/>
              <w:left w:val="single" w:sz="1" w:space="0" w:color="000000"/>
              <w:bottom w:val="single" w:sz="1" w:space="0" w:color="000000"/>
              <w:right w:val="single" w:sz="1" w:space="0" w:color="000000"/>
            </w:tcBorders>
          </w:tcPr>
          <w:p w14:paraId="5CCC5505" w14:textId="77777777" w:rsidR="001E5968" w:rsidRDefault="00857B91">
            <w:pPr>
              <w:jc w:val="center"/>
            </w:pPr>
            <w:r>
              <w:rPr>
                <w:sz w:val="20"/>
                <w:szCs w:val="20"/>
              </w:rPr>
              <w:t>3  (TID 4,7,10)</w:t>
            </w:r>
          </w:p>
        </w:tc>
        <w:tc>
          <w:tcPr>
            <w:tcW w:w="2340" w:type="dxa"/>
            <w:tcBorders>
              <w:top w:val="single" w:sz="1" w:space="0" w:color="000000"/>
              <w:left w:val="single" w:sz="1" w:space="0" w:color="000000"/>
              <w:bottom w:val="single" w:sz="1" w:space="0" w:color="000000"/>
              <w:right w:val="single" w:sz="1" w:space="0" w:color="000000"/>
            </w:tcBorders>
          </w:tcPr>
          <w:p w14:paraId="5CCC5506" w14:textId="77777777" w:rsidR="001E5968" w:rsidRDefault="00857B91">
            <w:pPr>
              <w:jc w:val="center"/>
            </w:pPr>
            <w:r>
              <w:rPr>
                <w:sz w:val="20"/>
                <w:szCs w:val="20"/>
              </w:rPr>
              <w:t>1  (TID 4)</w:t>
            </w:r>
          </w:p>
        </w:tc>
        <w:tc>
          <w:tcPr>
            <w:tcW w:w="2340" w:type="dxa"/>
            <w:tcBorders>
              <w:top w:val="single" w:sz="1" w:space="0" w:color="000000"/>
              <w:left w:val="single" w:sz="1" w:space="0" w:color="000000"/>
              <w:bottom w:val="single" w:sz="1" w:space="0" w:color="000000"/>
              <w:right w:val="single" w:sz="1" w:space="0" w:color="000000"/>
            </w:tcBorders>
          </w:tcPr>
          <w:p w14:paraId="5CCC5507" w14:textId="77777777" w:rsidR="001E5968" w:rsidRDefault="00857B91">
            <w:pPr>
              <w:jc w:val="center"/>
            </w:pPr>
            <w:r>
              <w:rPr>
                <w:sz w:val="20"/>
                <w:szCs w:val="20"/>
              </w:rPr>
              <w:t>1/3 ≈ 33%</w:t>
            </w:r>
          </w:p>
        </w:tc>
      </w:tr>
    </w:tbl>
    <w:p w14:paraId="5CCC5509" w14:textId="77777777" w:rsidR="001E5968" w:rsidRDefault="001E5968">
      <w:pPr>
        <w:spacing w:before="60" w:after="60"/>
      </w:pPr>
    </w:p>
    <w:p w14:paraId="5CCC550A" w14:textId="77777777" w:rsidR="001E5968" w:rsidRDefault="00857B91">
      <w:pPr>
        <w:spacing w:before="80" w:after="80"/>
      </w:pPr>
      <w:r>
        <w:lastRenderedPageBreak/>
        <w:t>Zip Code 10451 has a higher denial rate (57%) compared to Zip Code 90210 (33%), suggesting it may be linked to unfavourable outcomes.</w:t>
      </w:r>
    </w:p>
    <w:p w14:paraId="5CCC550B" w14:textId="77777777" w:rsidR="001E5968" w:rsidRDefault="001E5968">
      <w:pPr>
        <w:spacing w:before="60" w:after="60"/>
      </w:pPr>
    </w:p>
    <w:p w14:paraId="5CCC550C" w14:textId="77777777" w:rsidR="001E5968" w:rsidRDefault="00857B91">
      <w:pPr>
        <w:pStyle w:val="Heading2"/>
      </w:pPr>
      <w:r>
        <w:t>Step 2: Check Gender Distribution by Zip Code</w:t>
      </w:r>
    </w:p>
    <w:p w14:paraId="5CCC550D" w14:textId="77777777" w:rsidR="001E5968" w:rsidRDefault="00857B91">
      <w:pPr>
        <w:spacing w:before="80" w:after="80"/>
      </w:pPr>
      <w:r>
        <w:t>If a zip code correlates strongly with a protected attribute such as gender, it may act as an indirect proxy for that attribute.</w:t>
      </w:r>
    </w:p>
    <w:p w14:paraId="5CCC550E" w14:textId="77777777" w:rsidR="001E5968" w:rsidRDefault="001E59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E5968" w14:paraId="5CCC5513"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50F" w14:textId="77777777" w:rsidR="001E5968" w:rsidRDefault="00857B91">
            <w:pPr>
              <w:jc w:val="center"/>
            </w:pPr>
            <w:r>
              <w:rPr>
                <w:b/>
                <w:bCs/>
                <w:sz w:val="20"/>
                <w:szCs w:val="20"/>
              </w:rPr>
              <w:t>Zip Code</w:t>
            </w:r>
          </w:p>
        </w:tc>
        <w:tc>
          <w:tcPr>
            <w:tcW w:w="2340" w:type="dxa"/>
            <w:tcBorders>
              <w:top w:val="single" w:sz="1" w:space="0" w:color="000000"/>
              <w:left w:val="single" w:sz="1" w:space="0" w:color="000000"/>
              <w:bottom w:val="single" w:sz="1" w:space="0" w:color="000000"/>
              <w:right w:val="single" w:sz="1" w:space="0" w:color="000000"/>
            </w:tcBorders>
          </w:tcPr>
          <w:p w14:paraId="5CCC5510" w14:textId="77777777" w:rsidR="001E5968" w:rsidRDefault="00857B91">
            <w:pPr>
              <w:jc w:val="center"/>
            </w:pPr>
            <w:r>
              <w:rPr>
                <w:b/>
                <w:bCs/>
                <w:sz w:val="20"/>
                <w:szCs w:val="20"/>
              </w:rPr>
              <w:t>Female Count</w:t>
            </w:r>
          </w:p>
        </w:tc>
        <w:tc>
          <w:tcPr>
            <w:tcW w:w="2340" w:type="dxa"/>
            <w:tcBorders>
              <w:top w:val="single" w:sz="1" w:space="0" w:color="000000"/>
              <w:left w:val="single" w:sz="1" w:space="0" w:color="000000"/>
              <w:bottom w:val="single" w:sz="1" w:space="0" w:color="000000"/>
              <w:right w:val="single" w:sz="1" w:space="0" w:color="000000"/>
            </w:tcBorders>
          </w:tcPr>
          <w:p w14:paraId="5CCC5511" w14:textId="77777777" w:rsidR="001E5968" w:rsidRDefault="00857B91">
            <w:pPr>
              <w:jc w:val="center"/>
            </w:pPr>
            <w:r>
              <w:rPr>
                <w:b/>
                <w:bCs/>
                <w:sz w:val="20"/>
                <w:szCs w:val="20"/>
              </w:rPr>
              <w:t>Male Count</w:t>
            </w:r>
          </w:p>
        </w:tc>
        <w:tc>
          <w:tcPr>
            <w:tcW w:w="2340" w:type="dxa"/>
            <w:tcBorders>
              <w:top w:val="single" w:sz="1" w:space="0" w:color="000000"/>
              <w:left w:val="single" w:sz="1" w:space="0" w:color="000000"/>
              <w:bottom w:val="single" w:sz="1" w:space="0" w:color="000000"/>
              <w:right w:val="single" w:sz="1" w:space="0" w:color="000000"/>
            </w:tcBorders>
          </w:tcPr>
          <w:p w14:paraId="5CCC5512" w14:textId="77777777" w:rsidR="001E5968" w:rsidRDefault="00857B91">
            <w:pPr>
              <w:jc w:val="center"/>
            </w:pPr>
            <w:r>
              <w:rPr>
                <w:b/>
                <w:bCs/>
                <w:sz w:val="20"/>
                <w:szCs w:val="20"/>
              </w:rPr>
              <w:t>Majority</w:t>
            </w:r>
          </w:p>
        </w:tc>
      </w:tr>
      <w:tr w:rsidR="001E5968" w14:paraId="5CCC551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514" w14:textId="77777777" w:rsidR="001E5968" w:rsidRDefault="00857B91">
            <w:pPr>
              <w:jc w:val="center"/>
            </w:pPr>
            <w:r>
              <w:rPr>
                <w:sz w:val="20"/>
                <w:szCs w:val="20"/>
              </w:rPr>
              <w:t>10451</w:t>
            </w:r>
          </w:p>
        </w:tc>
        <w:tc>
          <w:tcPr>
            <w:tcW w:w="2340" w:type="dxa"/>
            <w:tcBorders>
              <w:top w:val="single" w:sz="1" w:space="0" w:color="000000"/>
              <w:left w:val="single" w:sz="1" w:space="0" w:color="000000"/>
              <w:bottom w:val="single" w:sz="1" w:space="0" w:color="000000"/>
              <w:right w:val="single" w:sz="1" w:space="0" w:color="000000"/>
            </w:tcBorders>
          </w:tcPr>
          <w:p w14:paraId="5CCC5515" w14:textId="77777777" w:rsidR="001E5968" w:rsidRDefault="00857B91">
            <w:pPr>
              <w:jc w:val="center"/>
            </w:pPr>
            <w:r>
              <w:rPr>
                <w:sz w:val="20"/>
                <w:szCs w:val="20"/>
              </w:rPr>
              <w:t>4  (TID 1,3,5,8)</w:t>
            </w:r>
          </w:p>
        </w:tc>
        <w:tc>
          <w:tcPr>
            <w:tcW w:w="2340" w:type="dxa"/>
            <w:tcBorders>
              <w:top w:val="single" w:sz="1" w:space="0" w:color="000000"/>
              <w:left w:val="single" w:sz="1" w:space="0" w:color="000000"/>
              <w:bottom w:val="single" w:sz="1" w:space="0" w:color="000000"/>
              <w:right w:val="single" w:sz="1" w:space="0" w:color="000000"/>
            </w:tcBorders>
          </w:tcPr>
          <w:p w14:paraId="5CCC5516" w14:textId="77777777" w:rsidR="001E5968" w:rsidRDefault="00857B91">
            <w:pPr>
              <w:jc w:val="center"/>
            </w:pPr>
            <w:r>
              <w:rPr>
                <w:sz w:val="20"/>
                <w:szCs w:val="20"/>
              </w:rPr>
              <w:t>3  (TID 2,6,9)</w:t>
            </w:r>
          </w:p>
        </w:tc>
        <w:tc>
          <w:tcPr>
            <w:tcW w:w="2340" w:type="dxa"/>
            <w:tcBorders>
              <w:top w:val="single" w:sz="1" w:space="0" w:color="000000"/>
              <w:left w:val="single" w:sz="1" w:space="0" w:color="000000"/>
              <w:bottom w:val="single" w:sz="1" w:space="0" w:color="000000"/>
              <w:right w:val="single" w:sz="1" w:space="0" w:color="000000"/>
            </w:tcBorders>
          </w:tcPr>
          <w:p w14:paraId="5CCC5517" w14:textId="77777777" w:rsidR="001E5968" w:rsidRDefault="00857B91">
            <w:pPr>
              <w:jc w:val="center"/>
            </w:pPr>
            <w:r>
              <w:rPr>
                <w:sz w:val="20"/>
                <w:szCs w:val="20"/>
              </w:rPr>
              <w:t>Mixed</w:t>
            </w:r>
          </w:p>
        </w:tc>
      </w:tr>
      <w:tr w:rsidR="001E5968" w14:paraId="5CCC551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Pr>
          <w:p w14:paraId="5CCC5519" w14:textId="77777777" w:rsidR="001E5968" w:rsidRDefault="00857B91">
            <w:pPr>
              <w:jc w:val="center"/>
            </w:pPr>
            <w:r>
              <w:rPr>
                <w:sz w:val="20"/>
                <w:szCs w:val="20"/>
              </w:rPr>
              <w:t>90210</w:t>
            </w:r>
          </w:p>
        </w:tc>
        <w:tc>
          <w:tcPr>
            <w:tcW w:w="2340" w:type="dxa"/>
            <w:tcBorders>
              <w:top w:val="single" w:sz="1" w:space="0" w:color="000000"/>
              <w:left w:val="single" w:sz="1" w:space="0" w:color="000000"/>
              <w:bottom w:val="single" w:sz="1" w:space="0" w:color="000000"/>
              <w:right w:val="single" w:sz="1" w:space="0" w:color="000000"/>
            </w:tcBorders>
          </w:tcPr>
          <w:p w14:paraId="5CCC551A" w14:textId="77777777" w:rsidR="001E5968" w:rsidRDefault="00857B91">
            <w:pPr>
              <w:jc w:val="center"/>
            </w:pPr>
            <w:r>
              <w:rPr>
                <w:sz w:val="20"/>
                <w:szCs w:val="20"/>
              </w:rPr>
              <w:t>2  (TID 7,10)</w:t>
            </w:r>
          </w:p>
        </w:tc>
        <w:tc>
          <w:tcPr>
            <w:tcW w:w="2340" w:type="dxa"/>
            <w:tcBorders>
              <w:top w:val="single" w:sz="1" w:space="0" w:color="000000"/>
              <w:left w:val="single" w:sz="1" w:space="0" w:color="000000"/>
              <w:bottom w:val="single" w:sz="1" w:space="0" w:color="000000"/>
              <w:right w:val="single" w:sz="1" w:space="0" w:color="000000"/>
            </w:tcBorders>
          </w:tcPr>
          <w:p w14:paraId="5CCC551B" w14:textId="77777777" w:rsidR="001E5968" w:rsidRDefault="00857B91">
            <w:pPr>
              <w:jc w:val="center"/>
            </w:pPr>
            <w:r>
              <w:rPr>
                <w:sz w:val="20"/>
                <w:szCs w:val="20"/>
              </w:rPr>
              <w:t>1  (TID 4)</w:t>
            </w:r>
          </w:p>
        </w:tc>
        <w:tc>
          <w:tcPr>
            <w:tcW w:w="2340" w:type="dxa"/>
            <w:tcBorders>
              <w:top w:val="single" w:sz="1" w:space="0" w:color="000000"/>
              <w:left w:val="single" w:sz="1" w:space="0" w:color="000000"/>
              <w:bottom w:val="single" w:sz="1" w:space="0" w:color="000000"/>
              <w:right w:val="single" w:sz="1" w:space="0" w:color="000000"/>
            </w:tcBorders>
          </w:tcPr>
          <w:p w14:paraId="5CCC551C" w14:textId="77777777" w:rsidR="001E5968" w:rsidRDefault="00857B91">
            <w:pPr>
              <w:jc w:val="center"/>
            </w:pPr>
            <w:r>
              <w:rPr>
                <w:sz w:val="20"/>
                <w:szCs w:val="20"/>
              </w:rPr>
              <w:t>Mostly Female</w:t>
            </w:r>
          </w:p>
        </w:tc>
      </w:tr>
    </w:tbl>
    <w:p w14:paraId="5CCC551E" w14:textId="77777777" w:rsidR="001E5968" w:rsidRDefault="001E5968">
      <w:pPr>
        <w:spacing w:before="60" w:after="60"/>
      </w:pPr>
    </w:p>
    <w:p w14:paraId="5CCC551F" w14:textId="77777777" w:rsidR="001E5968" w:rsidRDefault="00857B91">
      <w:pPr>
        <w:spacing w:before="80" w:after="80"/>
      </w:pPr>
      <w:r>
        <w:t>Zip Code 10451 is associated with all four denied Female, Low Income applicants (TID 1, 3, 5, 8). The zip code overlaps significantly with the protected group that was most often denied.</w:t>
      </w:r>
    </w:p>
    <w:p w14:paraId="5CCC5520" w14:textId="77777777" w:rsidR="001E5968" w:rsidRDefault="001E5968">
      <w:pPr>
        <w:spacing w:before="60" w:after="60"/>
      </w:pPr>
    </w:p>
    <w:p w14:paraId="5CCC5521" w14:textId="77777777" w:rsidR="001E5968" w:rsidRDefault="00857B91">
      <w:pPr>
        <w:pStyle w:val="Heading2"/>
      </w:pPr>
      <w:r>
        <w:t>Step 3: Lift for the Proxy Rule  Zip Code = 10451 → Denied</w:t>
      </w:r>
    </w:p>
    <w:p w14:paraId="5CCC5522" w14:textId="77777777" w:rsidR="001E5968" w:rsidRDefault="00857B91">
      <w:pPr>
        <w:spacing w:before="80" w:after="80"/>
      </w:pPr>
      <w:r>
        <w:t>We apply the same support, confidence, and lift analysis to the proxy rule.</w:t>
      </w:r>
    </w:p>
    <w:p w14:paraId="5CCC5523" w14:textId="77777777" w:rsidR="001E5968" w:rsidRDefault="001E596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5968" w14:paraId="5CCC552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524" w14:textId="77777777" w:rsidR="001E5968" w:rsidRDefault="00857B91">
            <w:pPr>
              <w:jc w:val="center"/>
            </w:pPr>
            <w:r>
              <w:rPr>
                <w:b/>
                <w:bCs/>
                <w:sz w:val="20"/>
                <w:szCs w:val="20"/>
              </w:rPr>
              <w:t>Rule</w:t>
            </w:r>
          </w:p>
        </w:tc>
        <w:tc>
          <w:tcPr>
            <w:tcW w:w="3120" w:type="dxa"/>
            <w:tcBorders>
              <w:top w:val="single" w:sz="1" w:space="0" w:color="000000"/>
              <w:left w:val="single" w:sz="1" w:space="0" w:color="000000"/>
              <w:bottom w:val="single" w:sz="1" w:space="0" w:color="000000"/>
              <w:right w:val="single" w:sz="1" w:space="0" w:color="000000"/>
            </w:tcBorders>
          </w:tcPr>
          <w:p w14:paraId="5CCC5525" w14:textId="77777777" w:rsidR="001E5968" w:rsidRDefault="00857B91">
            <w:pPr>
              <w:jc w:val="center"/>
            </w:pPr>
            <w:r>
              <w:rPr>
                <w:b/>
                <w:bCs/>
                <w:sz w:val="20"/>
                <w:szCs w:val="20"/>
              </w:rPr>
              <w:t>Calculation</w:t>
            </w:r>
          </w:p>
        </w:tc>
        <w:tc>
          <w:tcPr>
            <w:tcW w:w="3120" w:type="dxa"/>
            <w:tcBorders>
              <w:top w:val="single" w:sz="1" w:space="0" w:color="000000"/>
              <w:left w:val="single" w:sz="1" w:space="0" w:color="000000"/>
              <w:bottom w:val="single" w:sz="1" w:space="0" w:color="000000"/>
              <w:right w:val="single" w:sz="1" w:space="0" w:color="000000"/>
            </w:tcBorders>
          </w:tcPr>
          <w:p w14:paraId="5CCC5526" w14:textId="77777777" w:rsidR="001E5968" w:rsidRDefault="00857B91">
            <w:pPr>
              <w:jc w:val="center"/>
            </w:pPr>
            <w:r>
              <w:rPr>
                <w:b/>
                <w:bCs/>
                <w:sz w:val="20"/>
                <w:szCs w:val="20"/>
              </w:rPr>
              <w:t>Value</w:t>
            </w:r>
          </w:p>
        </w:tc>
      </w:tr>
      <w:tr w:rsidR="001E5968" w14:paraId="5CCC552B"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528" w14:textId="77777777" w:rsidR="001E5968" w:rsidRDefault="00857B91">
            <w:pPr>
              <w:jc w:val="center"/>
            </w:pPr>
            <w:r>
              <w:rPr>
                <w:sz w:val="20"/>
                <w:szCs w:val="20"/>
              </w:rPr>
              <w:t>Zip=10451 → Denied  (Support)</w:t>
            </w:r>
          </w:p>
        </w:tc>
        <w:tc>
          <w:tcPr>
            <w:tcW w:w="3120" w:type="dxa"/>
            <w:tcBorders>
              <w:top w:val="single" w:sz="1" w:space="0" w:color="000000"/>
              <w:left w:val="single" w:sz="1" w:space="0" w:color="000000"/>
              <w:bottom w:val="single" w:sz="1" w:space="0" w:color="000000"/>
              <w:right w:val="single" w:sz="1" w:space="0" w:color="000000"/>
            </w:tcBorders>
          </w:tcPr>
          <w:p w14:paraId="5CCC5529" w14:textId="77777777" w:rsidR="001E5968" w:rsidRDefault="00857B91">
            <w:pPr>
              <w:jc w:val="center"/>
            </w:pPr>
            <w:r>
              <w:rPr>
                <w:sz w:val="20"/>
                <w:szCs w:val="20"/>
              </w:rPr>
              <w:t>4 / 10</w:t>
            </w:r>
          </w:p>
        </w:tc>
        <w:tc>
          <w:tcPr>
            <w:tcW w:w="3120" w:type="dxa"/>
            <w:tcBorders>
              <w:top w:val="single" w:sz="1" w:space="0" w:color="000000"/>
              <w:left w:val="single" w:sz="1" w:space="0" w:color="000000"/>
              <w:bottom w:val="single" w:sz="1" w:space="0" w:color="000000"/>
              <w:right w:val="single" w:sz="1" w:space="0" w:color="000000"/>
            </w:tcBorders>
          </w:tcPr>
          <w:p w14:paraId="5CCC552A" w14:textId="77777777" w:rsidR="001E5968" w:rsidRDefault="00857B91">
            <w:pPr>
              <w:jc w:val="center"/>
            </w:pPr>
            <w:r>
              <w:rPr>
                <w:sz w:val="20"/>
                <w:szCs w:val="20"/>
              </w:rPr>
              <w:t>0.40</w:t>
            </w:r>
          </w:p>
        </w:tc>
      </w:tr>
      <w:tr w:rsidR="001E5968" w14:paraId="5CCC552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52C" w14:textId="77777777" w:rsidR="001E5968" w:rsidRDefault="00857B91">
            <w:pPr>
              <w:jc w:val="center"/>
            </w:pPr>
            <w:r>
              <w:rPr>
                <w:sz w:val="20"/>
                <w:szCs w:val="20"/>
              </w:rPr>
              <w:t>Zip=10451 → Denied  (Confidence)</w:t>
            </w:r>
          </w:p>
        </w:tc>
        <w:tc>
          <w:tcPr>
            <w:tcW w:w="3120" w:type="dxa"/>
            <w:tcBorders>
              <w:top w:val="single" w:sz="1" w:space="0" w:color="000000"/>
              <w:left w:val="single" w:sz="1" w:space="0" w:color="000000"/>
              <w:bottom w:val="single" w:sz="1" w:space="0" w:color="000000"/>
              <w:right w:val="single" w:sz="1" w:space="0" w:color="000000"/>
            </w:tcBorders>
          </w:tcPr>
          <w:p w14:paraId="5CCC552D" w14:textId="77777777" w:rsidR="001E5968" w:rsidRDefault="00857B91">
            <w:pPr>
              <w:jc w:val="center"/>
            </w:pPr>
            <w:r>
              <w:rPr>
                <w:sz w:val="20"/>
                <w:szCs w:val="20"/>
              </w:rPr>
              <w:t>4 / 7</w:t>
            </w:r>
          </w:p>
        </w:tc>
        <w:tc>
          <w:tcPr>
            <w:tcW w:w="3120" w:type="dxa"/>
            <w:tcBorders>
              <w:top w:val="single" w:sz="1" w:space="0" w:color="000000"/>
              <w:left w:val="single" w:sz="1" w:space="0" w:color="000000"/>
              <w:bottom w:val="single" w:sz="1" w:space="0" w:color="000000"/>
              <w:right w:val="single" w:sz="1" w:space="0" w:color="000000"/>
            </w:tcBorders>
          </w:tcPr>
          <w:p w14:paraId="5CCC552E" w14:textId="77777777" w:rsidR="001E5968" w:rsidRDefault="00857B91">
            <w:pPr>
              <w:jc w:val="center"/>
            </w:pPr>
            <w:r>
              <w:rPr>
                <w:sz w:val="20"/>
                <w:szCs w:val="20"/>
              </w:rPr>
              <w:t>≈ 0.571</w:t>
            </w:r>
          </w:p>
        </w:tc>
      </w:tr>
      <w:tr w:rsidR="001E5968" w14:paraId="5CCC553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530" w14:textId="77777777" w:rsidR="001E5968" w:rsidRDefault="00857B91">
            <w:pPr>
              <w:jc w:val="center"/>
            </w:pPr>
            <w:r>
              <w:rPr>
                <w:sz w:val="20"/>
                <w:szCs w:val="20"/>
              </w:rPr>
              <w:t>P(Denied) overall</w:t>
            </w:r>
          </w:p>
        </w:tc>
        <w:tc>
          <w:tcPr>
            <w:tcW w:w="3120" w:type="dxa"/>
            <w:tcBorders>
              <w:top w:val="single" w:sz="1" w:space="0" w:color="000000"/>
              <w:left w:val="single" w:sz="1" w:space="0" w:color="000000"/>
              <w:bottom w:val="single" w:sz="1" w:space="0" w:color="000000"/>
              <w:right w:val="single" w:sz="1" w:space="0" w:color="000000"/>
            </w:tcBorders>
          </w:tcPr>
          <w:p w14:paraId="5CCC5531" w14:textId="77777777" w:rsidR="001E5968" w:rsidRDefault="00857B91">
            <w:pPr>
              <w:jc w:val="center"/>
            </w:pPr>
            <w:r>
              <w:rPr>
                <w:sz w:val="20"/>
                <w:szCs w:val="20"/>
              </w:rPr>
              <w:t>5 / 10</w:t>
            </w:r>
          </w:p>
        </w:tc>
        <w:tc>
          <w:tcPr>
            <w:tcW w:w="3120" w:type="dxa"/>
            <w:tcBorders>
              <w:top w:val="single" w:sz="1" w:space="0" w:color="000000"/>
              <w:left w:val="single" w:sz="1" w:space="0" w:color="000000"/>
              <w:bottom w:val="single" w:sz="1" w:space="0" w:color="000000"/>
              <w:right w:val="single" w:sz="1" w:space="0" w:color="000000"/>
            </w:tcBorders>
          </w:tcPr>
          <w:p w14:paraId="5CCC5532" w14:textId="77777777" w:rsidR="001E5968" w:rsidRDefault="00857B91">
            <w:pPr>
              <w:jc w:val="center"/>
            </w:pPr>
            <w:r>
              <w:rPr>
                <w:sz w:val="20"/>
                <w:szCs w:val="20"/>
              </w:rPr>
              <w:t>0.50</w:t>
            </w:r>
          </w:p>
        </w:tc>
      </w:tr>
      <w:tr w:rsidR="001E5968" w14:paraId="5CCC553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Pr>
          <w:p w14:paraId="5CCC5534" w14:textId="77777777" w:rsidR="001E5968" w:rsidRDefault="00857B91">
            <w:pPr>
              <w:jc w:val="center"/>
            </w:pPr>
            <w:r>
              <w:rPr>
                <w:sz w:val="20"/>
                <w:szCs w:val="20"/>
              </w:rPr>
              <w:t>Lift for proxy rule</w:t>
            </w:r>
          </w:p>
        </w:tc>
        <w:tc>
          <w:tcPr>
            <w:tcW w:w="3120" w:type="dxa"/>
            <w:tcBorders>
              <w:top w:val="single" w:sz="1" w:space="0" w:color="000000"/>
              <w:left w:val="single" w:sz="1" w:space="0" w:color="000000"/>
              <w:bottom w:val="single" w:sz="1" w:space="0" w:color="000000"/>
              <w:right w:val="single" w:sz="1" w:space="0" w:color="000000"/>
            </w:tcBorders>
          </w:tcPr>
          <w:p w14:paraId="5CCC5535" w14:textId="77777777" w:rsidR="001E5968" w:rsidRDefault="00857B91">
            <w:pPr>
              <w:jc w:val="center"/>
            </w:pPr>
            <w:r>
              <w:rPr>
                <w:sz w:val="20"/>
                <w:szCs w:val="20"/>
              </w:rPr>
              <w:t>0.571 / 0.50</w:t>
            </w:r>
          </w:p>
        </w:tc>
        <w:tc>
          <w:tcPr>
            <w:tcW w:w="3120" w:type="dxa"/>
            <w:tcBorders>
              <w:top w:val="single" w:sz="1" w:space="0" w:color="000000"/>
              <w:left w:val="single" w:sz="1" w:space="0" w:color="000000"/>
              <w:bottom w:val="single" w:sz="1" w:space="0" w:color="000000"/>
              <w:right w:val="single" w:sz="1" w:space="0" w:color="000000"/>
            </w:tcBorders>
          </w:tcPr>
          <w:p w14:paraId="5CCC5536" w14:textId="77777777" w:rsidR="001E5968" w:rsidRDefault="00857B91">
            <w:pPr>
              <w:jc w:val="center"/>
            </w:pPr>
            <w:r>
              <w:rPr>
                <w:sz w:val="20"/>
                <w:szCs w:val="20"/>
              </w:rPr>
              <w:t>≈ 1.14  (below 1.5)</w:t>
            </w:r>
          </w:p>
        </w:tc>
      </w:tr>
    </w:tbl>
    <w:p w14:paraId="5CCC5538" w14:textId="77777777" w:rsidR="001E5968" w:rsidRDefault="001E5968">
      <w:pPr>
        <w:spacing w:before="60" w:after="60"/>
      </w:pPr>
    </w:p>
    <w:p w14:paraId="5CCC5539" w14:textId="77777777" w:rsidR="001E5968" w:rsidRDefault="00857B91">
      <w:pPr>
        <w:spacing w:before="100" w:after="100"/>
        <w:ind w:left="360"/>
        <w:jc w:val="center"/>
      </w:pPr>
      <w:r>
        <w:rPr>
          <w:rFonts w:ascii="Courier New" w:eastAsia="Courier New" w:hAnsi="Courier New" w:cs="Courier New"/>
        </w:rPr>
        <w:t>Proxy Lift  =  0.571 / 0.50  =  1.14</w:t>
      </w:r>
    </w:p>
    <w:p w14:paraId="5CCC553A" w14:textId="77777777" w:rsidR="001E5968" w:rsidRDefault="001E5968">
      <w:pPr>
        <w:spacing w:before="60" w:after="60"/>
      </w:pPr>
    </w:p>
    <w:p w14:paraId="5CCC553B" w14:textId="77777777" w:rsidR="001E5968" w:rsidRDefault="00857B91">
      <w:pPr>
        <w:spacing w:before="120" w:after="120"/>
        <w:ind w:left="360"/>
      </w:pPr>
      <w:r>
        <w:rPr>
          <w:b/>
          <w:bCs/>
        </w:rPr>
        <w:t>Proxy Lift = 1.14  (below the legal threshold of 1.5)</w:t>
      </w:r>
    </w:p>
    <w:p w14:paraId="5CCC553C" w14:textId="77777777" w:rsidR="001E5968" w:rsidRDefault="001E5968">
      <w:pPr>
        <w:spacing w:before="60" w:after="60"/>
      </w:pPr>
    </w:p>
    <w:p w14:paraId="5CCC553D" w14:textId="77777777" w:rsidR="001E5968" w:rsidRDefault="00857B91">
      <w:pPr>
        <w:spacing w:before="80" w:after="80"/>
      </w:pPr>
      <w:r>
        <w:t>On its own, the proxy rule does not exceed the legal threshold. However, this does not clear the zip code of concern. When zip code is combined with income (Zip=10451 AND Low Income → Denied), all four denied Female records are captured, and the pattern overlaps directly with the PD rule already found to be discriminatory.</w:t>
      </w:r>
    </w:p>
    <w:p w14:paraId="5CCC553E" w14:textId="77777777" w:rsidR="001E5968" w:rsidRDefault="001E5968">
      <w:pPr>
        <w:spacing w:before="60" w:after="60"/>
      </w:pPr>
    </w:p>
    <w:p w14:paraId="5CCC553F" w14:textId="77777777" w:rsidR="001E5968" w:rsidRDefault="00857B91">
      <w:pPr>
        <w:pStyle w:val="Heading2"/>
      </w:pPr>
      <w:r>
        <w:t>Conclusion on Proxy</w:t>
      </w:r>
    </w:p>
    <w:p w14:paraId="5CCC5540" w14:textId="77777777" w:rsidR="001E5968" w:rsidRDefault="00857B91">
      <w:pPr>
        <w:spacing w:before="80" w:after="80"/>
      </w:pPr>
      <w:r>
        <w:t xml:space="preserve">Zip Code = 10451 is a candidate proxy variable. While its standalone lift (1.14) does not exceed 1.5, it closely mirrors the protected group in the PD rule. Using zip code in a </w:t>
      </w:r>
      <w:proofErr w:type="gramStart"/>
      <w:r>
        <w:t>credit model risks</w:t>
      </w:r>
      <w:proofErr w:type="gramEnd"/>
      <w:r>
        <w:t xml:space="preserve"> indirectly encoding gender-based discrimination, and it should be treated with caution or excluded from the decision process.</w:t>
      </w:r>
    </w:p>
    <w:p w14:paraId="5CCC5541" w14:textId="77777777" w:rsidR="001E5968" w:rsidRDefault="001E5968">
      <w:pPr>
        <w:spacing w:before="60" w:after="60"/>
      </w:pPr>
    </w:p>
    <w:p w14:paraId="5CCC5542" w14:textId="77777777" w:rsidR="001E5968" w:rsidRDefault="00857B91">
      <w:pPr>
        <w:pStyle w:val="Heading1"/>
      </w:pPr>
      <w:r>
        <w:t>Overall Conclusion</w:t>
      </w:r>
    </w:p>
    <w:p w14:paraId="5CCC5543" w14:textId="77777777" w:rsidR="001E5968" w:rsidRDefault="00857B91">
      <w:pPr>
        <w:spacing w:before="80" w:after="80"/>
      </w:pPr>
      <w:r>
        <w:t>The analysis of the 10 credit application records reveals the following findings.</w:t>
      </w:r>
    </w:p>
    <w:p w14:paraId="5CCC5544" w14:textId="77777777" w:rsidR="001E5968" w:rsidRDefault="001E5968">
      <w:pPr>
        <w:spacing w:before="60" w:after="60"/>
      </w:pPr>
    </w:p>
    <w:p w14:paraId="5CCC5545" w14:textId="77777777" w:rsidR="001E5968" w:rsidRDefault="00857B91">
      <w:pPr>
        <w:pStyle w:val="ListParagraph"/>
        <w:numPr>
          <w:ilvl w:val="0"/>
          <w:numId w:val="2"/>
        </w:numPr>
        <w:spacing w:before="60" w:after="60"/>
      </w:pPr>
      <w:r>
        <w:t>Task 1 — The PD rule Female, Low Income → Denied has a Support of 0.40 and a Confidence of 0.80. This means 80% of all Female, Low Income applicants in this dataset were denied.</w:t>
      </w:r>
    </w:p>
    <w:p w14:paraId="5CCC5546" w14:textId="77777777" w:rsidR="001E5968" w:rsidRDefault="00857B91">
      <w:pPr>
        <w:pStyle w:val="ListParagraph"/>
        <w:numPr>
          <w:ilvl w:val="0"/>
          <w:numId w:val="2"/>
        </w:numPr>
        <w:spacing w:before="60" w:after="60"/>
      </w:pPr>
      <w:r>
        <w:t>Task 2 — The Extended Lift of 1.60 exceeds the legal discrimination threshold of alpha = 1.5. The rule is legally significant and constitutes potential discrimination.</w:t>
      </w:r>
    </w:p>
    <w:p w14:paraId="5CCC5547" w14:textId="77777777" w:rsidR="001E5968" w:rsidRDefault="00857B91">
      <w:pPr>
        <w:pStyle w:val="ListParagraph"/>
        <w:numPr>
          <w:ilvl w:val="0"/>
          <w:numId w:val="2"/>
        </w:numPr>
        <w:spacing w:before="60" w:after="60"/>
      </w:pPr>
      <w:r>
        <w:t>Task 3 — Zip Code = 10451 acts as a candidate proxy. Its standalone lift of 1.14 does not exceed the threshold, but it correlates strongly with the denied protected group and should not be used as a feature in credit decisions.</w:t>
      </w:r>
    </w:p>
    <w:p w14:paraId="5CCC5548" w14:textId="77777777" w:rsidR="001E5968" w:rsidRDefault="001E5968">
      <w:pPr>
        <w:spacing w:before="60" w:after="60"/>
      </w:pPr>
    </w:p>
    <w:p w14:paraId="5CCC5549" w14:textId="77777777" w:rsidR="001E5968" w:rsidRDefault="00857B91">
      <w:pPr>
        <w:spacing w:before="80" w:after="80"/>
      </w:pPr>
      <w:r>
        <w:t>Overall, the dataset shows a clear pattern of unfavourable outcomes for Female, Low Income applicants, and caution is needed before using any attribute that correlates with this group.</w:t>
      </w:r>
    </w:p>
    <w:p w14:paraId="5CCC554A" w14:textId="77777777" w:rsidR="001E5968" w:rsidRDefault="001E5968">
      <w:pPr>
        <w:spacing w:before="60" w:after="60"/>
      </w:pPr>
    </w:p>
    <w:sectPr w:rsidR="001E59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587"/>
    <w:multiLevelType w:val="hybridMultilevel"/>
    <w:tmpl w:val="BA42FB68"/>
    <w:lvl w:ilvl="0" w:tplc="89DAFDC4">
      <w:start w:val="1"/>
      <w:numFmt w:val="bullet"/>
      <w:lvlText w:val="•"/>
      <w:lvlJc w:val="left"/>
      <w:pPr>
        <w:ind w:left="720" w:hanging="360"/>
      </w:pPr>
    </w:lvl>
    <w:lvl w:ilvl="1" w:tplc="CF580FB0">
      <w:numFmt w:val="decimal"/>
      <w:lvlText w:val=""/>
      <w:lvlJc w:val="left"/>
    </w:lvl>
    <w:lvl w:ilvl="2" w:tplc="47FE572A">
      <w:numFmt w:val="decimal"/>
      <w:lvlText w:val=""/>
      <w:lvlJc w:val="left"/>
    </w:lvl>
    <w:lvl w:ilvl="3" w:tplc="7090AC76">
      <w:numFmt w:val="decimal"/>
      <w:lvlText w:val=""/>
      <w:lvlJc w:val="left"/>
    </w:lvl>
    <w:lvl w:ilvl="4" w:tplc="DA848878">
      <w:numFmt w:val="decimal"/>
      <w:lvlText w:val=""/>
      <w:lvlJc w:val="left"/>
    </w:lvl>
    <w:lvl w:ilvl="5" w:tplc="F6CECD6C">
      <w:numFmt w:val="decimal"/>
      <w:lvlText w:val=""/>
      <w:lvlJc w:val="left"/>
    </w:lvl>
    <w:lvl w:ilvl="6" w:tplc="4AE6BB38">
      <w:numFmt w:val="decimal"/>
      <w:lvlText w:val=""/>
      <w:lvlJc w:val="left"/>
    </w:lvl>
    <w:lvl w:ilvl="7" w:tplc="E5A6952C">
      <w:numFmt w:val="decimal"/>
      <w:lvlText w:val=""/>
      <w:lvlJc w:val="left"/>
    </w:lvl>
    <w:lvl w:ilvl="8" w:tplc="5BC4EFEA">
      <w:numFmt w:val="decimal"/>
      <w:lvlText w:val=""/>
      <w:lvlJc w:val="left"/>
    </w:lvl>
  </w:abstractNum>
  <w:abstractNum w:abstractNumId="1" w15:restartNumberingAfterBreak="0">
    <w:nsid w:val="25C703C0"/>
    <w:multiLevelType w:val="hybridMultilevel"/>
    <w:tmpl w:val="91063CAA"/>
    <w:lvl w:ilvl="0" w:tplc="BF5CB868">
      <w:start w:val="1"/>
      <w:numFmt w:val="bullet"/>
      <w:lvlText w:val="●"/>
      <w:lvlJc w:val="left"/>
      <w:pPr>
        <w:ind w:left="720" w:hanging="360"/>
      </w:pPr>
    </w:lvl>
    <w:lvl w:ilvl="1" w:tplc="ED3EEDB4">
      <w:start w:val="1"/>
      <w:numFmt w:val="bullet"/>
      <w:lvlText w:val="○"/>
      <w:lvlJc w:val="left"/>
      <w:pPr>
        <w:ind w:left="1440" w:hanging="360"/>
      </w:pPr>
    </w:lvl>
    <w:lvl w:ilvl="2" w:tplc="A86A70AC">
      <w:start w:val="1"/>
      <w:numFmt w:val="bullet"/>
      <w:lvlText w:val="■"/>
      <w:lvlJc w:val="left"/>
      <w:pPr>
        <w:ind w:left="2160" w:hanging="360"/>
      </w:pPr>
    </w:lvl>
    <w:lvl w:ilvl="3" w:tplc="0FAC79DA">
      <w:start w:val="1"/>
      <w:numFmt w:val="bullet"/>
      <w:lvlText w:val="●"/>
      <w:lvlJc w:val="left"/>
      <w:pPr>
        <w:ind w:left="2880" w:hanging="360"/>
      </w:pPr>
    </w:lvl>
    <w:lvl w:ilvl="4" w:tplc="1FD0CB1C">
      <w:start w:val="1"/>
      <w:numFmt w:val="bullet"/>
      <w:lvlText w:val="○"/>
      <w:lvlJc w:val="left"/>
      <w:pPr>
        <w:ind w:left="3600" w:hanging="360"/>
      </w:pPr>
    </w:lvl>
    <w:lvl w:ilvl="5" w:tplc="87B48CA0">
      <w:start w:val="1"/>
      <w:numFmt w:val="bullet"/>
      <w:lvlText w:val="■"/>
      <w:lvlJc w:val="left"/>
      <w:pPr>
        <w:ind w:left="4320" w:hanging="360"/>
      </w:pPr>
    </w:lvl>
    <w:lvl w:ilvl="6" w:tplc="4064C306">
      <w:start w:val="1"/>
      <w:numFmt w:val="bullet"/>
      <w:lvlText w:val="●"/>
      <w:lvlJc w:val="left"/>
      <w:pPr>
        <w:ind w:left="5040" w:hanging="360"/>
      </w:pPr>
    </w:lvl>
    <w:lvl w:ilvl="7" w:tplc="3C7A652A">
      <w:start w:val="1"/>
      <w:numFmt w:val="bullet"/>
      <w:lvlText w:val="●"/>
      <w:lvlJc w:val="left"/>
      <w:pPr>
        <w:ind w:left="5760" w:hanging="360"/>
      </w:pPr>
    </w:lvl>
    <w:lvl w:ilvl="8" w:tplc="5B7C2EFA">
      <w:start w:val="1"/>
      <w:numFmt w:val="bullet"/>
      <w:lvlText w:val="●"/>
      <w:lvlJc w:val="left"/>
      <w:pPr>
        <w:ind w:left="6480" w:hanging="360"/>
      </w:pPr>
    </w:lvl>
  </w:abstractNum>
  <w:num w:numId="1" w16cid:durableId="65108218">
    <w:abstractNumId w:val="1"/>
    <w:lvlOverride w:ilvl="0">
      <w:startOverride w:val="1"/>
    </w:lvlOverride>
  </w:num>
  <w:num w:numId="2" w16cid:durableId="466513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968"/>
    <w:rsid w:val="001E5968"/>
    <w:rsid w:val="003B23CB"/>
    <w:rsid w:val="00E36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5439"/>
  <w15:docId w15:val="{ED7895A7-E89D-461D-9EE1-3165AE2D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1089</Words>
  <Characters>6212</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Meeraj Kumar</cp:lastModifiedBy>
  <cp:revision>2</cp:revision>
  <dcterms:created xsi:type="dcterms:W3CDTF">2026-06-22T08:38:00Z</dcterms:created>
  <dcterms:modified xsi:type="dcterms:W3CDTF">2026-06-22T08:38:00Z</dcterms:modified>
</cp:coreProperties>
</file>