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623DE" w14:textId="2B8DF497" w:rsidR="00CE4B58" w:rsidRDefault="55C2A915" w:rsidP="5C3B33CF">
      <w:pPr>
        <w:spacing w:line="257" w:lineRule="auto"/>
      </w:pPr>
      <w:r>
        <w:t xml:space="preserve">The </w:t>
      </w:r>
      <w:proofErr w:type="spellStart"/>
      <w:r>
        <w:t>github</w:t>
      </w:r>
      <w:proofErr w:type="spellEnd"/>
      <w:r>
        <w:t xml:space="preserve"> link is currently not opening in a new tab like </w:t>
      </w:r>
      <w:proofErr w:type="spellStart"/>
      <w:r>
        <w:t>linkedin</w:t>
      </w:r>
      <w:proofErr w:type="spellEnd"/>
      <w:r>
        <w:t xml:space="preserve"> – have this also open in a new tab to stop traffic being directed away from your portfolio</w:t>
      </w:r>
    </w:p>
    <w:p w14:paraId="714F7F69" w14:textId="1A79B32C" w:rsidR="00CE4B58" w:rsidRDefault="55C2A915" w:rsidP="5C3B33CF">
      <w:pPr>
        <w:spacing w:line="257" w:lineRule="auto"/>
      </w:pPr>
      <w:r>
        <w:rPr>
          <w:noProof/>
        </w:rPr>
        <w:drawing>
          <wp:inline distT="0" distB="0" distL="0" distR="0" wp14:anchorId="3183672D" wp14:editId="76B6410D">
            <wp:extent cx="2771775" cy="1552575"/>
            <wp:effectExtent l="0" t="0" r="0" b="0"/>
            <wp:docPr id="483309822" name="Picture 4833098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E9ABA" w14:textId="516693E7" w:rsidR="00CE4B58" w:rsidRDefault="00CE4B58" w:rsidP="5C3B33CF">
      <w:pPr>
        <w:spacing w:line="257" w:lineRule="auto"/>
      </w:pPr>
    </w:p>
    <w:p w14:paraId="4124986D" w14:textId="7A21173F" w:rsidR="00CE4B58" w:rsidRDefault="006D7D7C" w:rsidP="5C3B33CF">
      <w:pPr>
        <w:spacing w:line="257" w:lineRule="auto"/>
      </w:pPr>
      <w:r>
        <w:t xml:space="preserve">Add the ability to open your Netmatters site on the subdomain on the server – so an employer can see it in action. </w:t>
      </w:r>
    </w:p>
    <w:p w14:paraId="3E9506E7" w14:textId="59DD1C0E" w:rsidR="006D7D7C" w:rsidRDefault="006D7D7C" w:rsidP="5C3B33CF">
      <w:pPr>
        <w:spacing w:line="257" w:lineRule="auto"/>
      </w:pPr>
    </w:p>
    <w:p w14:paraId="128A199C" w14:textId="1C799F99" w:rsidR="006D7D7C" w:rsidRDefault="006D7D7C" w:rsidP="5C3B33CF">
      <w:pPr>
        <w:spacing w:line="257" w:lineRule="auto"/>
      </w:pPr>
      <w:r>
        <w:t>Add explanation to your Coding example to show to a potential employer you understand how it works, not just copied it from somewhere else.</w:t>
      </w:r>
    </w:p>
    <w:p w14:paraId="26099D1D" w14:textId="77777777" w:rsidR="006D7D7C" w:rsidRDefault="006D7D7C" w:rsidP="5C3B33CF">
      <w:pPr>
        <w:spacing w:line="257" w:lineRule="auto"/>
      </w:pPr>
    </w:p>
    <w:p w14:paraId="6641631F" w14:textId="08625A75" w:rsidR="00CE4B58" w:rsidRDefault="7E93DFED" w:rsidP="5C3B33CF">
      <w:pPr>
        <w:spacing w:line="257" w:lineRule="auto"/>
      </w:pPr>
      <w:r>
        <w:rPr>
          <w:noProof/>
        </w:rPr>
        <w:drawing>
          <wp:inline distT="0" distB="0" distL="0" distR="0" wp14:anchorId="406CA158" wp14:editId="2768409C">
            <wp:extent cx="4572000" cy="2552700"/>
            <wp:effectExtent l="0" t="0" r="0" b="0"/>
            <wp:docPr id="2062419339" name="Picture 2062419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15339" w14:textId="7A359699" w:rsidR="00CE4B58" w:rsidRDefault="7E93DFED" w:rsidP="5C3B33CF">
      <w:pPr>
        <w:spacing w:line="257" w:lineRule="auto"/>
      </w:pPr>
      <w:r>
        <w:t xml:space="preserve">You could then display </w:t>
      </w:r>
      <w:proofErr w:type="spellStart"/>
      <w:r>
        <w:t>urls</w:t>
      </w:r>
      <w:proofErr w:type="spellEnd"/>
      <w:r>
        <w:t xml:space="preserve"> in text using the primary color and have the text use the same hover styles as your side nav menu instead of blue</w:t>
      </w:r>
    </w:p>
    <w:p w14:paraId="495E6D8B" w14:textId="5AFB7063" w:rsidR="00CE4B58" w:rsidRDefault="00CE4B58" w:rsidP="5C3B33CF">
      <w:pPr>
        <w:spacing w:line="257" w:lineRule="auto"/>
      </w:pPr>
    </w:p>
    <w:p w14:paraId="614A1A52" w14:textId="33857A08" w:rsidR="56CDD18E" w:rsidRDefault="56CDD18E" w:rsidP="5C3B33CF">
      <w:r>
        <w:t xml:space="preserve">The hover styles on the project cards needs reviewing – also use ease-in-out on your transition styles to make the transitions smooth on hover and </w:t>
      </w:r>
      <w:proofErr w:type="spellStart"/>
      <w:r>
        <w:t>unhover</w:t>
      </w:r>
      <w:proofErr w:type="spellEnd"/>
    </w:p>
    <w:sectPr w:rsidR="56CDD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63274D7"/>
    <w:rsid w:val="0036149A"/>
    <w:rsid w:val="006D7D7C"/>
    <w:rsid w:val="00CE4B58"/>
    <w:rsid w:val="038D1C63"/>
    <w:rsid w:val="046E372B"/>
    <w:rsid w:val="0623D1F9"/>
    <w:rsid w:val="08D8A81A"/>
    <w:rsid w:val="09154140"/>
    <w:rsid w:val="17C3E93D"/>
    <w:rsid w:val="180E49BF"/>
    <w:rsid w:val="1912D624"/>
    <w:rsid w:val="19826CB5"/>
    <w:rsid w:val="1AFB89FF"/>
    <w:rsid w:val="1BBBAAB4"/>
    <w:rsid w:val="1CE6D923"/>
    <w:rsid w:val="1EE94BD8"/>
    <w:rsid w:val="1F628DCE"/>
    <w:rsid w:val="2104BFAC"/>
    <w:rsid w:val="24D62966"/>
    <w:rsid w:val="2621DE09"/>
    <w:rsid w:val="294E4753"/>
    <w:rsid w:val="31951D14"/>
    <w:rsid w:val="3B8F2452"/>
    <w:rsid w:val="3C4C5B46"/>
    <w:rsid w:val="3DE82BA7"/>
    <w:rsid w:val="3EB4B294"/>
    <w:rsid w:val="3F14D4B6"/>
    <w:rsid w:val="432B98FD"/>
    <w:rsid w:val="48637B23"/>
    <w:rsid w:val="4C67773E"/>
    <w:rsid w:val="4CD948F1"/>
    <w:rsid w:val="4E03479F"/>
    <w:rsid w:val="4F3EF5DE"/>
    <w:rsid w:val="5270F4A1"/>
    <w:rsid w:val="55C2A915"/>
    <w:rsid w:val="56CDD18E"/>
    <w:rsid w:val="5C3B33CF"/>
    <w:rsid w:val="600C4294"/>
    <w:rsid w:val="62D6A987"/>
    <w:rsid w:val="663274D7"/>
    <w:rsid w:val="67020D3C"/>
    <w:rsid w:val="689DDD9D"/>
    <w:rsid w:val="6E410773"/>
    <w:rsid w:val="6EC3D214"/>
    <w:rsid w:val="74B0AE7E"/>
    <w:rsid w:val="7670367C"/>
    <w:rsid w:val="767F6536"/>
    <w:rsid w:val="77AF039D"/>
    <w:rsid w:val="789AD90A"/>
    <w:rsid w:val="7B033058"/>
    <w:rsid w:val="7C5025CD"/>
    <w:rsid w:val="7CADDEAB"/>
    <w:rsid w:val="7D4EFBAD"/>
    <w:rsid w:val="7D8C6AB8"/>
    <w:rsid w:val="7E93DFED"/>
    <w:rsid w:val="7FA28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274D7"/>
  <w15:chartTrackingRefBased/>
  <w15:docId w15:val="{66C21106-59FF-4C43-84F1-F21224F4C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614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Youngman | Netmatters Ltd</dc:creator>
  <cp:keywords/>
  <dc:description/>
  <cp:lastModifiedBy>Kayleigh Hall | Netmatters Ltd</cp:lastModifiedBy>
  <cp:revision>2</cp:revision>
  <dcterms:created xsi:type="dcterms:W3CDTF">2021-12-02T09:53:00Z</dcterms:created>
  <dcterms:modified xsi:type="dcterms:W3CDTF">2021-12-17T09:32:00Z</dcterms:modified>
</cp:coreProperties>
</file>