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4B038" w14:textId="08C3AC44" w:rsidR="001D0BE8" w:rsidRPr="001C16D6" w:rsidRDefault="009A73DB" w:rsidP="00EE06F6">
      <w:pPr>
        <w:pStyle w:val="Heading2"/>
        <w:rPr>
          <w:rFonts w:ascii="Times New Roman" w:hAnsi="Times New Roman" w:cs="Times New Roman"/>
          <w:b/>
          <w:bCs/>
        </w:rPr>
      </w:pPr>
      <w:r w:rsidRPr="001C16D6">
        <w:rPr>
          <w:rFonts w:ascii="Times New Roman" w:hAnsi="Times New Roman" w:cs="Times New Roman"/>
          <w:b/>
          <w:bCs/>
        </w:rPr>
        <w:t>Introduction</w:t>
      </w:r>
    </w:p>
    <w:p w14:paraId="0624FC01" w14:textId="77777777" w:rsidR="009A73DB" w:rsidRPr="001C16D6" w:rsidRDefault="009A73DB">
      <w:pPr>
        <w:rPr>
          <w:rFonts w:ascii="Times New Roman" w:hAnsi="Times New Roman" w:cs="Times New Roman"/>
        </w:rPr>
      </w:pPr>
    </w:p>
    <w:p w14:paraId="2F50B0C0" w14:textId="34DC5B2C" w:rsidR="009A73DB" w:rsidRPr="001C16D6" w:rsidRDefault="009A73DB">
      <w:pPr>
        <w:rPr>
          <w:rFonts w:ascii="Times New Roman" w:hAnsi="Times New Roman" w:cs="Times New Roman"/>
        </w:rPr>
      </w:pPr>
      <w:r w:rsidRPr="001C16D6">
        <w:rPr>
          <w:rFonts w:ascii="Times New Roman" w:hAnsi="Times New Roman" w:cs="Times New Roman"/>
        </w:rPr>
        <w:t xml:space="preserve">The rapid adoption of machine learning </w:t>
      </w:r>
      <w:r w:rsidR="009D7506" w:rsidRPr="001C16D6">
        <w:rPr>
          <w:rFonts w:ascii="Times New Roman" w:hAnsi="Times New Roman" w:cs="Times New Roman"/>
        </w:rPr>
        <w:t xml:space="preserve">in financial fraud </w:t>
      </w:r>
      <w:r w:rsidR="008B16CE" w:rsidRPr="001C16D6">
        <w:rPr>
          <w:rFonts w:ascii="Times New Roman" w:hAnsi="Times New Roman" w:cs="Times New Roman"/>
        </w:rPr>
        <w:t>detection has produced highly accurate models at the cost of interpretability. Ensemble methods and deep neural networks routinely achieve strong detection performance on large, imbalanced transaction data</w:t>
      </w:r>
      <w:r w:rsidR="006F5C5B" w:rsidRPr="001C16D6">
        <w:rPr>
          <w:rFonts w:ascii="Times New Roman" w:hAnsi="Times New Roman" w:cs="Times New Roman"/>
        </w:rPr>
        <w:t xml:space="preserve">sets, </w:t>
      </w:r>
      <w:r w:rsidR="003668C4" w:rsidRPr="001C16D6">
        <w:rPr>
          <w:rFonts w:ascii="Times New Roman" w:hAnsi="Times New Roman" w:cs="Times New Roman"/>
        </w:rPr>
        <w:t xml:space="preserve">yet their decision logic remains </w:t>
      </w:r>
      <w:r w:rsidR="00450B17" w:rsidRPr="001C16D6">
        <w:rPr>
          <w:rFonts w:ascii="Times New Roman" w:hAnsi="Times New Roman" w:cs="Times New Roman"/>
        </w:rPr>
        <w:t>unclear to the human investigators who act on their outputs (Alma</w:t>
      </w:r>
      <w:r w:rsidR="00AA759B" w:rsidRPr="001C16D6">
        <w:rPr>
          <w:rFonts w:ascii="Times New Roman" w:hAnsi="Times New Roman" w:cs="Times New Roman"/>
        </w:rPr>
        <w:t>lki &amp; Masud, 2025</w:t>
      </w:r>
      <w:r w:rsidR="00450B17" w:rsidRPr="001C16D6">
        <w:rPr>
          <w:rFonts w:ascii="Times New Roman" w:hAnsi="Times New Roman" w:cs="Times New Roman"/>
        </w:rPr>
        <w:t>)</w:t>
      </w:r>
      <w:r w:rsidR="00AA759B" w:rsidRPr="001C16D6">
        <w:rPr>
          <w:rFonts w:ascii="Times New Roman" w:hAnsi="Times New Roman" w:cs="Times New Roman"/>
        </w:rPr>
        <w:t xml:space="preserve">. This </w:t>
      </w:r>
      <w:r w:rsidR="00E46338" w:rsidRPr="001C16D6">
        <w:rPr>
          <w:rFonts w:ascii="Times New Roman" w:hAnsi="Times New Roman" w:cs="Times New Roman"/>
        </w:rPr>
        <w:t>vagueness creates two concre</w:t>
      </w:r>
      <w:r w:rsidR="00990E19" w:rsidRPr="001C16D6">
        <w:rPr>
          <w:rFonts w:ascii="Times New Roman" w:hAnsi="Times New Roman" w:cs="Times New Roman"/>
        </w:rPr>
        <w:t>te problems. First,</w:t>
      </w:r>
      <w:r w:rsidR="0010584B" w:rsidRPr="001C16D6">
        <w:rPr>
          <w:rFonts w:ascii="Times New Roman" w:hAnsi="Times New Roman" w:cs="Times New Roman"/>
        </w:rPr>
        <w:t xml:space="preserve"> investigators cannot distinguish a model’s genuine patter</w:t>
      </w:r>
      <w:r w:rsidR="008F7B19" w:rsidRPr="001C16D6">
        <w:rPr>
          <w:rFonts w:ascii="Times New Roman" w:hAnsi="Times New Roman" w:cs="Times New Roman"/>
        </w:rPr>
        <w:t xml:space="preserve">n recognition from </w:t>
      </w:r>
      <w:r w:rsidR="006D7F76" w:rsidRPr="001C16D6">
        <w:rPr>
          <w:rFonts w:ascii="Times New Roman" w:hAnsi="Times New Roman" w:cs="Times New Roman"/>
        </w:rPr>
        <w:t>false correl</w:t>
      </w:r>
      <w:r w:rsidR="00D44E2E" w:rsidRPr="001C16D6">
        <w:rPr>
          <w:rFonts w:ascii="Times New Roman" w:hAnsi="Times New Roman" w:cs="Times New Roman"/>
        </w:rPr>
        <w:t>ations, which increases the risk of acting on unr</w:t>
      </w:r>
      <w:r w:rsidR="00985837" w:rsidRPr="001C16D6">
        <w:rPr>
          <w:rFonts w:ascii="Times New Roman" w:hAnsi="Times New Roman" w:cs="Times New Roman"/>
        </w:rPr>
        <w:t xml:space="preserve">eliable alerts. Second, regulations such as the GDPR’s Article 22 impose a legal obligation to provide meaningful explanations for automated decisions that carry significant consequences for individuals, including the flagging of </w:t>
      </w:r>
      <w:r w:rsidR="001915C1" w:rsidRPr="001C16D6">
        <w:rPr>
          <w:rFonts w:ascii="Times New Roman" w:hAnsi="Times New Roman" w:cs="Times New Roman"/>
        </w:rPr>
        <w:t>a financial trans</w:t>
      </w:r>
      <w:r w:rsidR="00A553C1" w:rsidRPr="001C16D6">
        <w:rPr>
          <w:rFonts w:ascii="Times New Roman" w:hAnsi="Times New Roman" w:cs="Times New Roman"/>
        </w:rPr>
        <w:t>action as fraudulent. These pressures have motivated a growing body of work on applying XAI methods to fraud detection systems.</w:t>
      </w:r>
    </w:p>
    <w:p w14:paraId="6507A06E" w14:textId="77777777" w:rsidR="00A553C1" w:rsidRPr="001C16D6" w:rsidRDefault="00A553C1">
      <w:pPr>
        <w:rPr>
          <w:rFonts w:ascii="Times New Roman" w:hAnsi="Times New Roman" w:cs="Times New Roman"/>
        </w:rPr>
      </w:pPr>
    </w:p>
    <w:p w14:paraId="29030C4B" w14:textId="704D90A9" w:rsidR="00A553C1" w:rsidRPr="001C16D6" w:rsidRDefault="00A553C1">
      <w:pPr>
        <w:rPr>
          <w:rFonts w:ascii="Times New Roman" w:hAnsi="Times New Roman" w:cs="Times New Roman"/>
        </w:rPr>
      </w:pPr>
      <w:r w:rsidRPr="001C16D6">
        <w:rPr>
          <w:rFonts w:ascii="Times New Roman" w:hAnsi="Times New Roman" w:cs="Times New Roman"/>
        </w:rPr>
        <w:t xml:space="preserve">The dominant approach in this space has been </w:t>
      </w:r>
      <w:proofErr w:type="gramStart"/>
      <w:r w:rsidRPr="001C16D6">
        <w:rPr>
          <w:rFonts w:ascii="Times New Roman" w:hAnsi="Times New Roman" w:cs="Times New Roman"/>
        </w:rPr>
        <w:t>feature</w:t>
      </w:r>
      <w:proofErr w:type="gramEnd"/>
      <w:r w:rsidRPr="001C16D6">
        <w:rPr>
          <w:rFonts w:ascii="Times New Roman" w:hAnsi="Times New Roman" w:cs="Times New Roman"/>
        </w:rPr>
        <w:t xml:space="preserve"> attribution. Lundberg and Lee (2017) introduced SHAP, which uses Shapley values </w:t>
      </w:r>
      <w:r w:rsidR="000B76BD" w:rsidRPr="001C16D6">
        <w:rPr>
          <w:rFonts w:ascii="Times New Roman" w:hAnsi="Times New Roman" w:cs="Times New Roman"/>
        </w:rPr>
        <w:t xml:space="preserve">from cooperative game theory to assign each feature a contribution score for a given prediction. Applied to fraud detection, SHAP produces a ranked list </w:t>
      </w:r>
      <w:r w:rsidR="002706CE" w:rsidRPr="001C16D6">
        <w:rPr>
          <w:rFonts w:ascii="Times New Roman" w:hAnsi="Times New Roman" w:cs="Times New Roman"/>
        </w:rPr>
        <w:t xml:space="preserve">of </w:t>
      </w:r>
      <w:r w:rsidR="000B76BD" w:rsidRPr="001C16D6">
        <w:rPr>
          <w:rFonts w:ascii="Times New Roman" w:hAnsi="Times New Roman" w:cs="Times New Roman"/>
        </w:rPr>
        <w:t>features that pushed a transaction towards or away from the fraud class</w:t>
      </w:r>
      <w:r w:rsidR="00A14A41" w:rsidRPr="001C16D6">
        <w:rPr>
          <w:rFonts w:ascii="Times New Roman" w:hAnsi="Times New Roman" w:cs="Times New Roman"/>
        </w:rPr>
        <w:t>,</w:t>
      </w:r>
      <w:r w:rsidR="000B76BD" w:rsidRPr="001C16D6">
        <w:rPr>
          <w:rFonts w:ascii="Times New Roman" w:hAnsi="Times New Roman" w:cs="Times New Roman"/>
        </w:rPr>
        <w:t xml:space="preserve"> offering investigators a transparent audit trail</w:t>
      </w:r>
      <w:r w:rsidR="00A14A41" w:rsidRPr="001C16D6">
        <w:rPr>
          <w:rFonts w:ascii="Times New Roman" w:hAnsi="Times New Roman" w:cs="Times New Roman"/>
        </w:rPr>
        <w:t xml:space="preserve">. However, attribution methods carry a fundamental limitation in this context: they answer </w:t>
      </w:r>
      <w:r w:rsidR="006C2391" w:rsidRPr="001C16D6">
        <w:rPr>
          <w:rFonts w:ascii="Times New Roman" w:hAnsi="Times New Roman" w:cs="Times New Roman"/>
        </w:rPr>
        <w:t xml:space="preserve">which features mattered, but not what specifically distinguishes a fraudulent transaction from a legitimate one. A </w:t>
      </w:r>
      <w:r w:rsidR="00AE47D6" w:rsidRPr="001C16D6">
        <w:rPr>
          <w:rFonts w:ascii="Times New Roman" w:hAnsi="Times New Roman" w:cs="Times New Roman"/>
        </w:rPr>
        <w:t xml:space="preserve">high </w:t>
      </w:r>
      <w:r w:rsidR="006C2391" w:rsidRPr="001C16D6">
        <w:rPr>
          <w:rFonts w:ascii="Times New Roman" w:hAnsi="Times New Roman" w:cs="Times New Roman"/>
        </w:rPr>
        <w:t>attribution score on a particular feature</w:t>
      </w:r>
      <w:r w:rsidR="00AE47D6" w:rsidRPr="001C16D6">
        <w:rPr>
          <w:rFonts w:ascii="Times New Roman" w:hAnsi="Times New Roman" w:cs="Times New Roman"/>
        </w:rPr>
        <w:t xml:space="preserve"> tells an</w:t>
      </w:r>
      <w:r w:rsidR="006C2391" w:rsidRPr="001C16D6">
        <w:rPr>
          <w:rFonts w:ascii="Times New Roman" w:hAnsi="Times New Roman" w:cs="Times New Roman"/>
        </w:rPr>
        <w:t xml:space="preserve"> investigator that </w:t>
      </w:r>
      <w:r w:rsidR="006B1D08" w:rsidRPr="001C16D6">
        <w:rPr>
          <w:rFonts w:ascii="Times New Roman" w:hAnsi="Times New Roman" w:cs="Times New Roman"/>
        </w:rPr>
        <w:t xml:space="preserve">the </w:t>
      </w:r>
      <w:r w:rsidR="006C2391" w:rsidRPr="001C16D6">
        <w:rPr>
          <w:rFonts w:ascii="Times New Roman" w:hAnsi="Times New Roman" w:cs="Times New Roman"/>
        </w:rPr>
        <w:t>feature was important, but not whether its</w:t>
      </w:r>
      <w:r w:rsidR="006B1D08" w:rsidRPr="001C16D6">
        <w:rPr>
          <w:rFonts w:ascii="Times New Roman" w:hAnsi="Times New Roman" w:cs="Times New Roman"/>
        </w:rPr>
        <w:t xml:space="preserve"> presence</w:t>
      </w:r>
      <w:r w:rsidR="00AE47D6" w:rsidRPr="001C16D6">
        <w:rPr>
          <w:rFonts w:ascii="Times New Roman" w:hAnsi="Times New Roman" w:cs="Times New Roman"/>
        </w:rPr>
        <w:t xml:space="preserve">, absence, or specific </w:t>
      </w:r>
      <w:r w:rsidR="006B1D08" w:rsidRPr="001C16D6">
        <w:rPr>
          <w:rFonts w:ascii="Times New Roman" w:hAnsi="Times New Roman" w:cs="Times New Roman"/>
        </w:rPr>
        <w:t>value</w:t>
      </w:r>
      <w:r w:rsidR="00AE47D6" w:rsidRPr="001C16D6">
        <w:rPr>
          <w:rFonts w:ascii="Times New Roman" w:hAnsi="Times New Roman" w:cs="Times New Roman"/>
        </w:rPr>
        <w:t xml:space="preserve"> is t</w:t>
      </w:r>
      <w:r w:rsidR="006B1D08" w:rsidRPr="001C16D6">
        <w:rPr>
          <w:rFonts w:ascii="Times New Roman" w:hAnsi="Times New Roman" w:cs="Times New Roman"/>
        </w:rPr>
        <w:t xml:space="preserve">he </w:t>
      </w:r>
      <w:r w:rsidR="00AE47D6" w:rsidRPr="001C16D6">
        <w:rPr>
          <w:rFonts w:ascii="Times New Roman" w:hAnsi="Times New Roman" w:cs="Times New Roman"/>
        </w:rPr>
        <w:t>defining characteristics of the anomaly.</w:t>
      </w:r>
      <w:r w:rsidR="006B1D08" w:rsidRPr="001C16D6">
        <w:rPr>
          <w:rFonts w:ascii="Times New Roman" w:hAnsi="Times New Roman" w:cs="Times New Roman"/>
        </w:rPr>
        <w:t xml:space="preserve"> </w:t>
      </w:r>
      <w:r w:rsidR="002D3CBA" w:rsidRPr="001C16D6">
        <w:rPr>
          <w:rFonts w:ascii="Times New Roman" w:hAnsi="Times New Roman" w:cs="Times New Roman"/>
        </w:rPr>
        <w:t>This limits the operational usefulness of the explanation for investigators who need to act quickly on individual alerts.</w:t>
      </w:r>
    </w:p>
    <w:p w14:paraId="3D4FBB65" w14:textId="77777777" w:rsidR="002D3CBA" w:rsidRPr="001C16D6" w:rsidRDefault="002D3CBA">
      <w:pPr>
        <w:rPr>
          <w:rFonts w:ascii="Times New Roman" w:hAnsi="Times New Roman" w:cs="Times New Roman"/>
        </w:rPr>
      </w:pPr>
    </w:p>
    <w:p w14:paraId="573C723F" w14:textId="77777777" w:rsidR="00E77466" w:rsidRPr="001C16D6" w:rsidRDefault="00FB2BE7" w:rsidP="00E77466">
      <w:pPr>
        <w:rPr>
          <w:rFonts w:ascii="Times New Roman" w:hAnsi="Times New Roman" w:cs="Times New Roman"/>
          <w:i/>
          <w:iCs/>
        </w:rPr>
      </w:pPr>
      <w:r w:rsidRPr="001C16D6">
        <w:rPr>
          <w:rFonts w:ascii="Times New Roman" w:hAnsi="Times New Roman" w:cs="Times New Roman"/>
        </w:rPr>
        <w:t xml:space="preserve">Contrastive explanation methods address this gap directly. </w:t>
      </w:r>
      <w:proofErr w:type="spellStart"/>
      <w:r w:rsidRPr="001C16D6">
        <w:rPr>
          <w:rFonts w:ascii="Times New Roman" w:hAnsi="Times New Roman" w:cs="Times New Roman"/>
        </w:rPr>
        <w:t>Dhurandhar</w:t>
      </w:r>
      <w:proofErr w:type="spellEnd"/>
      <w:r w:rsidRPr="001C16D6">
        <w:rPr>
          <w:rFonts w:ascii="Times New Roman" w:hAnsi="Times New Roman" w:cs="Times New Roman"/>
        </w:rPr>
        <w:t xml:space="preserve"> et al</w:t>
      </w:r>
      <w:r w:rsidR="002F69E6" w:rsidRPr="001C16D6">
        <w:rPr>
          <w:rFonts w:ascii="Times New Roman" w:hAnsi="Times New Roman" w:cs="Times New Roman"/>
        </w:rPr>
        <w:t>.</w:t>
      </w:r>
      <w:r w:rsidRPr="001C16D6">
        <w:rPr>
          <w:rFonts w:ascii="Times New Roman" w:hAnsi="Times New Roman" w:cs="Times New Roman"/>
        </w:rPr>
        <w:t xml:space="preserve"> (2018) introduced CEM, which identifies a minimal set of features that must be present to sustain a fraud prediction and </w:t>
      </w:r>
      <w:r w:rsidR="00C366A1" w:rsidRPr="001C16D6">
        <w:rPr>
          <w:rFonts w:ascii="Times New Roman" w:hAnsi="Times New Roman" w:cs="Times New Roman"/>
        </w:rPr>
        <w:t>the minimal set that must be absent. This contrastive framing maps more natural</w:t>
      </w:r>
      <w:r w:rsidR="002F69E6" w:rsidRPr="001C16D6">
        <w:rPr>
          <w:rFonts w:ascii="Times New Roman" w:hAnsi="Times New Roman" w:cs="Times New Roman"/>
        </w:rPr>
        <w:t>ly to</w:t>
      </w:r>
      <w:r w:rsidR="00C366A1" w:rsidRPr="001C16D6">
        <w:rPr>
          <w:rFonts w:ascii="Times New Roman" w:hAnsi="Times New Roman" w:cs="Times New Roman"/>
        </w:rPr>
        <w:t xml:space="preserve"> investigator reasoning, yet CEM has seen limited evaluation in highly imbalanced, tabular financial datasets where the class boundary is particularly irregular. This study therefore ask</w:t>
      </w:r>
      <w:r w:rsidR="009A43E8" w:rsidRPr="001C16D6">
        <w:rPr>
          <w:rFonts w:ascii="Times New Roman" w:hAnsi="Times New Roman" w:cs="Times New Roman"/>
        </w:rPr>
        <w:t>s</w:t>
      </w:r>
      <w:r w:rsidR="00C366A1" w:rsidRPr="001C16D6">
        <w:rPr>
          <w:rFonts w:ascii="Times New Roman" w:hAnsi="Times New Roman" w:cs="Times New Roman"/>
        </w:rPr>
        <w:t xml:space="preserve">: </w:t>
      </w:r>
      <w:r w:rsidR="00C366A1" w:rsidRPr="001C16D6">
        <w:rPr>
          <w:rFonts w:ascii="Times New Roman" w:hAnsi="Times New Roman" w:cs="Times New Roman"/>
          <w:i/>
          <w:iCs/>
        </w:rPr>
        <w:t>to what extent does CEM provide more</w:t>
      </w:r>
      <w:r w:rsidR="00C366A1" w:rsidRPr="001C16D6">
        <w:rPr>
          <w:rFonts w:ascii="Times New Roman" w:hAnsi="Times New Roman" w:cs="Times New Roman"/>
        </w:rPr>
        <w:t xml:space="preserve"> </w:t>
      </w:r>
      <w:r w:rsidR="009A43E8" w:rsidRPr="001C16D6">
        <w:rPr>
          <w:rFonts w:ascii="Times New Roman" w:hAnsi="Times New Roman" w:cs="Times New Roman"/>
          <w:i/>
          <w:iCs/>
        </w:rPr>
        <w:t>actionable insights for fraud investigators compared to</w:t>
      </w:r>
      <w:r w:rsidR="00FC38E0" w:rsidRPr="001C16D6">
        <w:rPr>
          <w:rFonts w:ascii="Times New Roman" w:hAnsi="Times New Roman" w:cs="Times New Roman"/>
          <w:i/>
          <w:iCs/>
        </w:rPr>
        <w:t xml:space="preserve"> SHAP</w:t>
      </w:r>
      <w:r w:rsidR="009A43E8" w:rsidRPr="001C16D6">
        <w:rPr>
          <w:rFonts w:ascii="Times New Roman" w:hAnsi="Times New Roman" w:cs="Times New Roman"/>
          <w:i/>
          <w:iCs/>
        </w:rPr>
        <w:t xml:space="preserve"> </w:t>
      </w:r>
      <w:r w:rsidR="00FC38E0" w:rsidRPr="001C16D6">
        <w:rPr>
          <w:rFonts w:ascii="Times New Roman" w:hAnsi="Times New Roman" w:cs="Times New Roman"/>
          <w:i/>
          <w:iCs/>
        </w:rPr>
        <w:t>in highly imbalanced financial data sets</w:t>
      </w:r>
      <w:r w:rsidR="009A43E8" w:rsidRPr="001C16D6">
        <w:rPr>
          <w:rFonts w:ascii="Times New Roman" w:hAnsi="Times New Roman" w:cs="Times New Roman"/>
          <w:i/>
          <w:iCs/>
        </w:rPr>
        <w:t>?</w:t>
      </w:r>
    </w:p>
    <w:p w14:paraId="03488E04" w14:textId="77777777" w:rsidR="00E77466" w:rsidRPr="001C16D6" w:rsidRDefault="00E77466" w:rsidP="00E77466">
      <w:pPr>
        <w:rPr>
          <w:rFonts w:ascii="Times New Roman" w:hAnsi="Times New Roman" w:cs="Times New Roman"/>
          <w:i/>
          <w:iCs/>
        </w:rPr>
      </w:pPr>
    </w:p>
    <w:p w14:paraId="151E96EE" w14:textId="42A9B319" w:rsidR="00AA759B" w:rsidRPr="001C16D6" w:rsidRDefault="005C1133" w:rsidP="00E77466">
      <w:pPr>
        <w:pStyle w:val="Heading2"/>
        <w:rPr>
          <w:rFonts w:ascii="Times New Roman" w:hAnsi="Times New Roman" w:cs="Times New Roman"/>
          <w:b/>
          <w:bCs/>
          <w:i/>
          <w:iCs/>
        </w:rPr>
      </w:pPr>
      <w:r w:rsidRPr="001C16D6">
        <w:rPr>
          <w:rFonts w:ascii="Times New Roman" w:hAnsi="Times New Roman" w:cs="Times New Roman"/>
          <w:b/>
          <w:bCs/>
        </w:rPr>
        <w:t>Methods</w:t>
      </w:r>
    </w:p>
    <w:p w14:paraId="05E8B21F" w14:textId="6663E011" w:rsidR="0078107D" w:rsidRPr="001C16D6" w:rsidRDefault="00EE06F6" w:rsidP="0078107D">
      <w:pPr>
        <w:spacing w:line="360" w:lineRule="auto"/>
        <w:rPr>
          <w:rFonts w:ascii="Times New Roman" w:hAnsi="Times New Roman" w:cs="Times New Roman"/>
        </w:rPr>
      </w:pPr>
      <w:r w:rsidRPr="001C16D6">
        <w:rPr>
          <w:rFonts w:ascii="Times New Roman" w:hAnsi="Times New Roman" w:cs="Times New Roman"/>
          <w:b/>
          <w:bCs/>
        </w:rPr>
        <w:t>SHAP</w:t>
      </w:r>
      <w:r w:rsidR="00800F0B" w:rsidRPr="001C16D6">
        <w:rPr>
          <w:rFonts w:ascii="Times New Roman" w:hAnsi="Times New Roman" w:cs="Times New Roman"/>
          <w:b/>
          <w:bCs/>
        </w:rPr>
        <w:t xml:space="preserve"> – Shapley Additive Explanations</w:t>
      </w:r>
    </w:p>
    <w:p w14:paraId="701737D8" w14:textId="77777777" w:rsidR="002F2FA5" w:rsidRDefault="00800F0B">
      <w:pPr>
        <w:rPr>
          <w:rFonts w:ascii="Times New Roman" w:hAnsi="Times New Roman" w:cs="Times New Roman"/>
        </w:rPr>
      </w:pPr>
      <w:r w:rsidRPr="001C16D6">
        <w:rPr>
          <w:rFonts w:ascii="Times New Roman" w:hAnsi="Times New Roman" w:cs="Times New Roman"/>
        </w:rPr>
        <w:t>SHAP is a post-hoc explanation method ground</w:t>
      </w:r>
      <w:r w:rsidR="00820455" w:rsidRPr="001C16D6">
        <w:rPr>
          <w:rFonts w:ascii="Times New Roman" w:hAnsi="Times New Roman" w:cs="Times New Roman"/>
        </w:rPr>
        <w:t>ed in cooperative game theory</w:t>
      </w:r>
      <w:r w:rsidR="00137843" w:rsidRPr="001C16D6">
        <w:rPr>
          <w:rFonts w:ascii="Times New Roman" w:hAnsi="Times New Roman" w:cs="Times New Roman"/>
        </w:rPr>
        <w:t xml:space="preserve"> (Lundberg &amp; Lee, 2017). It assigns each feature a contribution score by computing its average marginal contribution across all</w:t>
      </w:r>
      <w:r w:rsidR="00410E7C" w:rsidRPr="001C16D6">
        <w:rPr>
          <w:rFonts w:ascii="Times New Roman" w:hAnsi="Times New Roman" w:cs="Times New Roman"/>
        </w:rPr>
        <w:t xml:space="preserve"> possible feature subsets. For tree-based models, SHAP’s </w:t>
      </w:r>
      <w:proofErr w:type="spellStart"/>
      <w:r w:rsidR="00410E7C" w:rsidRPr="001C16D6">
        <w:rPr>
          <w:rFonts w:ascii="Times New Roman" w:hAnsi="Times New Roman" w:cs="Times New Roman"/>
        </w:rPr>
        <w:t>TreeExplainer</w:t>
      </w:r>
      <w:proofErr w:type="spellEnd"/>
      <w:r w:rsidR="00410E7C" w:rsidRPr="001C16D6">
        <w:rPr>
          <w:rFonts w:ascii="Times New Roman" w:hAnsi="Times New Roman" w:cs="Times New Roman"/>
        </w:rPr>
        <w:t xml:space="preserve"> com</w:t>
      </w:r>
      <w:r w:rsidR="005948AB" w:rsidRPr="001C16D6">
        <w:rPr>
          <w:rFonts w:ascii="Times New Roman" w:hAnsi="Times New Roman" w:cs="Times New Roman"/>
        </w:rPr>
        <w:t xml:space="preserve">putes these values exactly by traversing the decision paths of all trees, with no sampling approximation needed. In the fraud detection context, this produces a local explanation per transaction: a signed vector where positive values push toward fraud </w:t>
      </w:r>
      <w:r w:rsidR="007309DB" w:rsidRPr="001C16D6">
        <w:rPr>
          <w:rFonts w:ascii="Times New Roman" w:hAnsi="Times New Roman" w:cs="Times New Roman"/>
        </w:rPr>
        <w:t>and negative values push away, giving investigators a trans</w:t>
      </w:r>
      <w:r w:rsidR="00FE3EE3" w:rsidRPr="001C16D6">
        <w:rPr>
          <w:rFonts w:ascii="Times New Roman" w:hAnsi="Times New Roman" w:cs="Times New Roman"/>
        </w:rPr>
        <w:t>parent audit trail per alert.</w:t>
      </w:r>
      <w:r w:rsidR="0078107D" w:rsidRPr="001C16D6">
        <w:rPr>
          <w:rFonts w:ascii="Times New Roman" w:hAnsi="Times New Roman" w:cs="Times New Roman"/>
        </w:rPr>
        <w:br/>
      </w:r>
    </w:p>
    <w:p w14:paraId="6428FBB7" w14:textId="77777777" w:rsidR="002F2FA5" w:rsidRDefault="002F2FA5">
      <w:pPr>
        <w:rPr>
          <w:rFonts w:ascii="Times New Roman" w:hAnsi="Times New Roman" w:cs="Times New Roman"/>
        </w:rPr>
      </w:pPr>
    </w:p>
    <w:p w14:paraId="1EC2AF25" w14:textId="77777777" w:rsidR="002F2FA5" w:rsidRDefault="002F2FA5">
      <w:pPr>
        <w:rPr>
          <w:rFonts w:ascii="Times New Roman" w:hAnsi="Times New Roman" w:cs="Times New Roman"/>
        </w:rPr>
      </w:pPr>
    </w:p>
    <w:p w14:paraId="6768978D" w14:textId="134D7D0A" w:rsidR="00FE3EE3" w:rsidRPr="001C16D6" w:rsidRDefault="0078107D">
      <w:pPr>
        <w:rPr>
          <w:rFonts w:ascii="Times New Roman" w:hAnsi="Times New Roman" w:cs="Times New Roman"/>
          <w:b/>
          <w:bCs/>
        </w:rPr>
      </w:pPr>
      <w:r w:rsidRPr="001C16D6">
        <w:rPr>
          <w:rFonts w:ascii="Times New Roman" w:hAnsi="Times New Roman" w:cs="Times New Roman"/>
        </w:rPr>
        <w:lastRenderedPageBreak/>
        <w:br/>
      </w:r>
      <w:r w:rsidR="00FE3EE3" w:rsidRPr="001C16D6">
        <w:rPr>
          <w:rFonts w:ascii="Times New Roman" w:hAnsi="Times New Roman" w:cs="Times New Roman"/>
          <w:b/>
          <w:bCs/>
        </w:rPr>
        <w:t>CEM – Contrastive Explanation Method</w:t>
      </w:r>
    </w:p>
    <w:p w14:paraId="1C26F429" w14:textId="6EA1B16D" w:rsidR="0078107D" w:rsidRPr="001C16D6" w:rsidRDefault="0078107D">
      <w:pPr>
        <w:rPr>
          <w:rFonts w:ascii="Times New Roman" w:hAnsi="Times New Roman" w:cs="Times New Roman"/>
          <w:b/>
          <w:bCs/>
        </w:rPr>
      </w:pPr>
    </w:p>
    <w:p w14:paraId="2440A834" w14:textId="0F020A65" w:rsidR="0078107D" w:rsidRPr="001C16D6" w:rsidRDefault="00FE3EE3">
      <w:pPr>
        <w:rPr>
          <w:rFonts w:ascii="Times New Roman" w:hAnsi="Times New Roman" w:cs="Times New Roman"/>
        </w:rPr>
      </w:pPr>
      <w:r w:rsidRPr="001C16D6">
        <w:rPr>
          <w:rFonts w:ascii="Times New Roman" w:hAnsi="Times New Roman" w:cs="Times New Roman"/>
        </w:rPr>
        <w:t xml:space="preserve">CEM, introduced by </w:t>
      </w:r>
      <w:proofErr w:type="spellStart"/>
      <w:r w:rsidRPr="001C16D6">
        <w:rPr>
          <w:rFonts w:ascii="Times New Roman" w:hAnsi="Times New Roman" w:cs="Times New Roman"/>
        </w:rPr>
        <w:t>Dhurandhar</w:t>
      </w:r>
      <w:proofErr w:type="spellEnd"/>
      <w:r w:rsidRPr="001C16D6">
        <w:rPr>
          <w:rFonts w:ascii="Times New Roman" w:hAnsi="Times New Roman" w:cs="Times New Roman"/>
        </w:rPr>
        <w:t xml:space="preserve"> et al. (2018), produces</w:t>
      </w:r>
      <w:r w:rsidR="00E77771" w:rsidRPr="001C16D6">
        <w:rPr>
          <w:rFonts w:ascii="Times New Roman" w:hAnsi="Times New Roman" w:cs="Times New Roman"/>
        </w:rPr>
        <w:t xml:space="preserve"> explanations by finding two complementary feature sets. </w:t>
      </w:r>
      <w:r w:rsidR="003F3D98" w:rsidRPr="001C16D6">
        <w:rPr>
          <w:rFonts w:ascii="Times New Roman" w:hAnsi="Times New Roman" w:cs="Times New Roman"/>
          <w:b/>
          <w:bCs/>
        </w:rPr>
        <w:t xml:space="preserve">Pertinent Positives </w:t>
      </w:r>
      <w:r w:rsidR="003F3D98" w:rsidRPr="001C16D6">
        <w:rPr>
          <w:rFonts w:ascii="Times New Roman" w:hAnsi="Times New Roman" w:cs="Times New Roman"/>
        </w:rPr>
        <w:t xml:space="preserve">(PPs) are the minimal subset of features sufficient to maintain the fraud prediction. </w:t>
      </w:r>
      <w:r w:rsidR="003F3D98" w:rsidRPr="001C16D6">
        <w:rPr>
          <w:rFonts w:ascii="Times New Roman" w:hAnsi="Times New Roman" w:cs="Times New Roman"/>
          <w:b/>
          <w:bCs/>
        </w:rPr>
        <w:t xml:space="preserve">Pertinent Negatives </w:t>
      </w:r>
      <w:r w:rsidR="003F3D98" w:rsidRPr="001C16D6">
        <w:rPr>
          <w:rFonts w:ascii="Times New Roman" w:hAnsi="Times New Roman" w:cs="Times New Roman"/>
        </w:rPr>
        <w:t>(PNs)</w:t>
      </w:r>
      <w:r w:rsidR="00E677DF" w:rsidRPr="001C16D6">
        <w:rPr>
          <w:rFonts w:ascii="Times New Roman" w:hAnsi="Times New Roman" w:cs="Times New Roman"/>
        </w:rPr>
        <w:t xml:space="preserve"> are features whose absence is critical, </w:t>
      </w:r>
      <w:r w:rsidR="007A4E87" w:rsidRPr="001C16D6">
        <w:rPr>
          <w:rFonts w:ascii="Times New Roman" w:hAnsi="Times New Roman" w:cs="Times New Roman"/>
        </w:rPr>
        <w:t xml:space="preserve">including them would make the prediction legitimate. </w:t>
      </w:r>
      <w:r w:rsidR="0002604E" w:rsidRPr="001C16D6">
        <w:rPr>
          <w:rFonts w:ascii="Times New Roman" w:hAnsi="Times New Roman" w:cs="Times New Roman"/>
        </w:rPr>
        <w:t xml:space="preserve">Both solutions are achieved through constrained optimisation with an L1 penalty, which encourages the solution to utilise the fewest features possible. Unlike SHAP, CEM does not rank all features but </w:t>
      </w:r>
      <w:r w:rsidR="00125237" w:rsidRPr="001C16D6">
        <w:rPr>
          <w:rFonts w:ascii="Times New Roman" w:hAnsi="Times New Roman" w:cs="Times New Roman"/>
        </w:rPr>
        <w:t>instead identifies the smallest contrastive eviden</w:t>
      </w:r>
      <w:r w:rsidR="0078107D" w:rsidRPr="001C16D6">
        <w:rPr>
          <w:rFonts w:ascii="Times New Roman" w:hAnsi="Times New Roman" w:cs="Times New Roman"/>
        </w:rPr>
        <w:t>ce, mapping directly onto how investigators reason: “</w:t>
      </w:r>
      <w:r w:rsidR="0078107D" w:rsidRPr="001C16D6">
        <w:rPr>
          <w:rFonts w:ascii="Times New Roman" w:hAnsi="Times New Roman" w:cs="Times New Roman"/>
          <w:i/>
          <w:iCs/>
        </w:rPr>
        <w:t>what made this transaction suspicious, and what would have made it look normal?”</w:t>
      </w:r>
      <w:r w:rsidR="0078107D" w:rsidRPr="001C16D6">
        <w:rPr>
          <w:rFonts w:ascii="Times New Roman" w:hAnsi="Times New Roman" w:cs="Times New Roman"/>
        </w:rPr>
        <w:br/>
      </w:r>
    </w:p>
    <w:p w14:paraId="764D03B9" w14:textId="46AC442C" w:rsidR="004A068E" w:rsidRPr="001C16D6" w:rsidRDefault="0078107D">
      <w:pPr>
        <w:rPr>
          <w:rFonts w:ascii="Times New Roman" w:hAnsi="Times New Roman" w:cs="Times New Roman"/>
          <w:b/>
          <w:bCs/>
        </w:rPr>
      </w:pPr>
      <w:r w:rsidRPr="001C16D6">
        <w:rPr>
          <w:rFonts w:ascii="Times New Roman" w:hAnsi="Times New Roman" w:cs="Times New Roman"/>
          <w:b/>
          <w:bCs/>
        </w:rPr>
        <w:t>Evalua</w:t>
      </w:r>
      <w:r w:rsidR="004A068E" w:rsidRPr="001C16D6">
        <w:rPr>
          <w:rFonts w:ascii="Times New Roman" w:hAnsi="Times New Roman" w:cs="Times New Roman"/>
          <w:b/>
          <w:bCs/>
        </w:rPr>
        <w:t>tion</w:t>
      </w:r>
    </w:p>
    <w:p w14:paraId="7E2BE7FA" w14:textId="36AF18EB" w:rsidR="004A068E" w:rsidRPr="001C16D6" w:rsidRDefault="004A068E">
      <w:pPr>
        <w:rPr>
          <w:rFonts w:ascii="Times New Roman" w:hAnsi="Times New Roman" w:cs="Times New Roman"/>
        </w:rPr>
      </w:pPr>
    </w:p>
    <w:p w14:paraId="32E5F09F" w14:textId="466B9F62" w:rsidR="000418C3" w:rsidRPr="001C16D6" w:rsidRDefault="004A068E" w:rsidP="000418C3">
      <w:pPr>
        <w:rPr>
          <w:rFonts w:ascii="Times New Roman" w:hAnsi="Times New Roman" w:cs="Times New Roman"/>
        </w:rPr>
      </w:pPr>
      <w:r w:rsidRPr="001C16D6">
        <w:rPr>
          <w:rFonts w:ascii="Times New Roman" w:hAnsi="Times New Roman" w:cs="Times New Roman"/>
        </w:rPr>
        <w:t>This study defines actionable insight</w:t>
      </w:r>
      <w:r w:rsidR="001D7F68" w:rsidRPr="001C16D6">
        <w:rPr>
          <w:rFonts w:ascii="Times New Roman" w:hAnsi="Times New Roman" w:cs="Times New Roman"/>
        </w:rPr>
        <w:t xml:space="preserve"> using two metrics. First, sparsity: fewer highlighted features </w:t>
      </w:r>
      <w:proofErr w:type="gramStart"/>
      <w:r w:rsidR="00AF7173" w:rsidRPr="001C16D6">
        <w:rPr>
          <w:rFonts w:ascii="Times New Roman" w:hAnsi="Times New Roman" w:cs="Times New Roman"/>
        </w:rPr>
        <w:t>mean</w:t>
      </w:r>
      <w:r w:rsidR="00782691" w:rsidRPr="001C16D6">
        <w:rPr>
          <w:rFonts w:ascii="Times New Roman" w:hAnsi="Times New Roman" w:cs="Times New Roman"/>
        </w:rPr>
        <w:t>s</w:t>
      </w:r>
      <w:proofErr w:type="gramEnd"/>
      <w:r w:rsidR="001D7F68" w:rsidRPr="001C16D6">
        <w:rPr>
          <w:rFonts w:ascii="Times New Roman" w:hAnsi="Times New Roman" w:cs="Times New Roman"/>
        </w:rPr>
        <w:t xml:space="preserve"> a more actionable explanation, as </w:t>
      </w:r>
      <w:r w:rsidR="00C84EA1" w:rsidRPr="001C16D6">
        <w:rPr>
          <w:rFonts w:ascii="Times New Roman" w:hAnsi="Times New Roman" w:cs="Times New Roman"/>
        </w:rPr>
        <w:t>investigators</w:t>
      </w:r>
      <w:r w:rsidR="001D7F68" w:rsidRPr="001C16D6">
        <w:rPr>
          <w:rFonts w:ascii="Times New Roman" w:hAnsi="Times New Roman" w:cs="Times New Roman"/>
        </w:rPr>
        <w:t xml:space="preserve"> have limited time per alert. Second, sufficiency: for SHAP</w:t>
      </w:r>
      <w:r w:rsidR="00C14321" w:rsidRPr="001C16D6">
        <w:rPr>
          <w:rFonts w:ascii="Times New Roman" w:hAnsi="Times New Roman" w:cs="Times New Roman"/>
        </w:rPr>
        <w:t>,</w:t>
      </w:r>
      <w:r w:rsidR="00EA2B94" w:rsidRPr="001C16D6">
        <w:rPr>
          <w:rFonts w:ascii="Times New Roman" w:hAnsi="Times New Roman" w:cs="Times New Roman"/>
        </w:rPr>
        <w:t xml:space="preserve"> the min</w:t>
      </w:r>
      <w:r w:rsidR="00C84EA1" w:rsidRPr="001C16D6">
        <w:rPr>
          <w:rFonts w:ascii="Times New Roman" w:hAnsi="Times New Roman" w:cs="Times New Roman"/>
        </w:rPr>
        <w:t xml:space="preserve">imum number of top-k features </w:t>
      </w:r>
      <w:r w:rsidR="00AF7173" w:rsidRPr="001C16D6">
        <w:rPr>
          <w:rFonts w:ascii="Times New Roman" w:hAnsi="Times New Roman" w:cs="Times New Roman"/>
        </w:rPr>
        <w:t>that reproduce at least 90% of the original fraud score; for CEM, the number of features in the PP. Both</w:t>
      </w:r>
      <w:r w:rsidR="001A2D78" w:rsidRPr="001C16D6">
        <w:rPr>
          <w:rFonts w:ascii="Times New Roman" w:hAnsi="Times New Roman" w:cs="Times New Roman"/>
        </w:rPr>
        <w:t xml:space="preserve"> methods are applied to a Random Forest classifier </w:t>
      </w:r>
      <w:r w:rsidR="009E4B6C" w:rsidRPr="001C16D6">
        <w:rPr>
          <w:rFonts w:ascii="Times New Roman" w:hAnsi="Times New Roman" w:cs="Times New Roman"/>
        </w:rPr>
        <w:t xml:space="preserve">trained on the ULB credit card fraud </w:t>
      </w:r>
      <w:proofErr w:type="gramStart"/>
      <w:r w:rsidR="009E4B6C" w:rsidRPr="001C16D6">
        <w:rPr>
          <w:rFonts w:ascii="Times New Roman" w:hAnsi="Times New Roman" w:cs="Times New Roman"/>
        </w:rPr>
        <w:t>dataset,</w:t>
      </w:r>
      <w:proofErr w:type="gramEnd"/>
      <w:r w:rsidR="009E4B6C" w:rsidRPr="001C16D6">
        <w:rPr>
          <w:rFonts w:ascii="Times New Roman" w:hAnsi="Times New Roman" w:cs="Times New Roman"/>
        </w:rPr>
        <w:t xml:space="preserve"> wit SMOTE applied only to the training set to handle class imbalance without data leakage.</w:t>
      </w:r>
    </w:p>
    <w:p w14:paraId="6AECD5FF" w14:textId="77777777" w:rsidR="005059ED" w:rsidRPr="001C16D6" w:rsidRDefault="005059ED" w:rsidP="000418C3">
      <w:pPr>
        <w:rPr>
          <w:rFonts w:ascii="Times New Roman" w:hAnsi="Times New Roman" w:cs="Times New Roman"/>
        </w:rPr>
      </w:pPr>
    </w:p>
    <w:p w14:paraId="3E390A2B" w14:textId="014B2459" w:rsidR="0078107D" w:rsidRPr="001C16D6" w:rsidRDefault="00847687" w:rsidP="00847687">
      <w:pPr>
        <w:pStyle w:val="Heading2"/>
        <w:rPr>
          <w:rFonts w:ascii="Times New Roman" w:hAnsi="Times New Roman" w:cs="Times New Roman"/>
          <w:b/>
          <w:bCs/>
        </w:rPr>
      </w:pPr>
      <w:r w:rsidRPr="001C16D6">
        <w:rPr>
          <w:rFonts w:ascii="Times New Roman" w:hAnsi="Times New Roman" w:cs="Times New Roman"/>
          <w:b/>
          <w:bCs/>
        </w:rPr>
        <w:t>Results</w:t>
      </w:r>
    </w:p>
    <w:p w14:paraId="65968AD3" w14:textId="690892BC" w:rsidR="00F223E4" w:rsidRPr="001C16D6" w:rsidRDefault="003B6F2C" w:rsidP="00847687">
      <w:pPr>
        <w:rPr>
          <w:rFonts w:ascii="Times New Roman" w:hAnsi="Times New Roman" w:cs="Times New Roman"/>
        </w:rPr>
      </w:pPr>
      <w:r w:rsidRPr="001C16D6">
        <w:rPr>
          <w:rFonts w:ascii="Times New Roman" w:hAnsi="Times New Roman" w:cs="Times New Roman"/>
        </w:rPr>
        <w:t xml:space="preserve">The Random Forest </w:t>
      </w:r>
      <w:r w:rsidR="002B5986" w:rsidRPr="001C16D6">
        <w:rPr>
          <w:rFonts w:ascii="Times New Roman" w:hAnsi="Times New Roman" w:cs="Times New Roman"/>
        </w:rPr>
        <w:t>Classifier achieved a ROC-AUC</w:t>
      </w:r>
      <w:r w:rsidR="00985467" w:rsidRPr="001C16D6">
        <w:rPr>
          <w:rFonts w:ascii="Times New Roman" w:hAnsi="Times New Roman" w:cs="Times New Roman"/>
        </w:rPr>
        <w:t xml:space="preserve"> of 0.9775 on the original test set, with a recall of 0.86 for the fraud class.</w:t>
      </w:r>
      <w:r w:rsidR="00C917A6" w:rsidRPr="001C16D6">
        <w:rPr>
          <w:rFonts w:ascii="Times New Roman" w:hAnsi="Times New Roman" w:cs="Times New Roman"/>
        </w:rPr>
        <w:t xml:space="preserve"> This means that 86% of the actual fraud cases were </w:t>
      </w:r>
      <w:r w:rsidR="00491F10" w:rsidRPr="001C16D6">
        <w:rPr>
          <w:rFonts w:ascii="Times New Roman" w:hAnsi="Times New Roman" w:cs="Times New Roman"/>
        </w:rPr>
        <w:t xml:space="preserve">correctly marked. </w:t>
      </w:r>
      <w:r w:rsidR="003B772D" w:rsidRPr="001C16D6">
        <w:rPr>
          <w:rFonts w:ascii="Times New Roman" w:hAnsi="Times New Roman" w:cs="Times New Roman"/>
        </w:rPr>
        <w:t>The fraud precision was 0.44, highlighting the inherent challenge of the severe class imbalance with a 0.17% fraud rate. Even a strong model produces some false positives.  These results confirm the classifier’s reliability in evaluating explanation quality.</w:t>
      </w:r>
      <w:r w:rsidRPr="001C16D6">
        <w:rPr>
          <w:rFonts w:ascii="Times New Roman" w:hAnsi="Times New Roman" w:cs="Times New Roman"/>
        </w:rPr>
        <w:br/>
      </w:r>
    </w:p>
    <w:p w14:paraId="2C09F571" w14:textId="66F14DE7" w:rsidR="00847687" w:rsidRPr="001C16D6" w:rsidRDefault="003B6F2C" w:rsidP="00847687">
      <w:pPr>
        <w:rPr>
          <w:rFonts w:ascii="Times New Roman" w:hAnsi="Times New Roman" w:cs="Times New Roman"/>
          <w:b/>
          <w:bCs/>
        </w:rPr>
      </w:pPr>
      <w:r w:rsidRPr="001C16D6">
        <w:rPr>
          <w:rFonts w:ascii="Times New Roman" w:hAnsi="Times New Roman" w:cs="Times New Roman"/>
        </w:rPr>
        <w:br/>
      </w:r>
      <w:r w:rsidR="00F223E4" w:rsidRPr="001C16D6">
        <w:rPr>
          <w:rFonts w:ascii="Times New Roman" w:hAnsi="Times New Roman" w:cs="Times New Roman"/>
          <w:b/>
          <w:bCs/>
        </w:rPr>
        <w:t>SHAP results</w:t>
      </w:r>
    </w:p>
    <w:p w14:paraId="470DE7F8" w14:textId="7CCDCE07" w:rsidR="00F223E4" w:rsidRPr="001C16D6" w:rsidRDefault="00007057" w:rsidP="00847687">
      <w:pPr>
        <w:rPr>
          <w:rFonts w:ascii="Times New Roman" w:hAnsi="Times New Roman" w:cs="Times New Roman"/>
        </w:rPr>
      </w:pPr>
      <w:r w:rsidRPr="001C16D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1F289F" wp14:editId="0925D9F0">
                <wp:simplePos x="0" y="0"/>
                <wp:positionH relativeFrom="column">
                  <wp:posOffset>-474345</wp:posOffset>
                </wp:positionH>
                <wp:positionV relativeFrom="page">
                  <wp:posOffset>8822055</wp:posOffset>
                </wp:positionV>
                <wp:extent cx="6840855" cy="355600"/>
                <wp:effectExtent l="0" t="0" r="4445" b="0"/>
                <wp:wrapSquare wrapText="bothSides"/>
                <wp:docPr id="4983738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0855" cy="355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4164F84" w14:textId="5862ED71" w:rsidR="00323014" w:rsidRPr="001F6280" w:rsidRDefault="008A730D" w:rsidP="00323014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 w:rsidRPr="008A730D">
                              <w:t xml:space="preserve">Figure 2: SHAP force plot for a single fraud transaction. Red arrows push toward </w:t>
                            </w:r>
                            <w:proofErr w:type="gramStart"/>
                            <w:r w:rsidRPr="008A730D">
                              <w:t>fraud,</w:t>
                            </w:r>
                            <w:proofErr w:type="gramEnd"/>
                            <w:r w:rsidRPr="008A730D">
                              <w:t xml:space="preserve"> blue arrows push away.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1F289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7.35pt;margin-top:694.65pt;width:538.65pt;height:2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" stroked="f">
                <v:textbox inset="0,0,0,0">
                  <w:txbxContent>
                    <w:p w14:paraId="74164F84" w14:textId="5862ED71" w:rsidR="00323014" w:rsidRPr="001F6280" w:rsidRDefault="008A730D" w:rsidP="00323014">
                      <w:pPr>
                        <w:pStyle w:val="Caption"/>
                        <w:rPr>
                          <w:rFonts w:ascii="Times New Roman" w:hAnsi="Times New Roman" w:cs="Times New Roman"/>
                          <w:noProof/>
                        </w:rPr>
                      </w:pPr>
                      <w:r w:rsidRPr="008A730D">
                        <w:t xml:space="preserve">Figure 2: SHAP force plot for a single fraud transaction. Red arrows push toward </w:t>
                      </w:r>
                      <w:proofErr w:type="gramStart"/>
                      <w:r w:rsidRPr="008A730D">
                        <w:t>fraud,</w:t>
                      </w:r>
                      <w:proofErr w:type="gramEnd"/>
                      <w:r w:rsidRPr="008A730D">
                        <w:t xml:space="preserve"> blue arrows push away.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Pr="001C16D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22517512" wp14:editId="066EA43A">
            <wp:simplePos x="0" y="0"/>
            <wp:positionH relativeFrom="column">
              <wp:posOffset>-874974</wp:posOffset>
            </wp:positionH>
            <wp:positionV relativeFrom="page">
              <wp:posOffset>7871460</wp:posOffset>
            </wp:positionV>
            <wp:extent cx="7985125" cy="1046480"/>
            <wp:effectExtent l="0" t="0" r="3175" b="0"/>
            <wp:wrapSquare wrapText="bothSides"/>
            <wp:docPr id="4460652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65269" name="Picture 44606526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85125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23E4" w:rsidRPr="001C16D6">
        <w:rPr>
          <w:rFonts w:ascii="Times New Roman" w:hAnsi="Times New Roman" w:cs="Times New Roman"/>
        </w:rPr>
        <w:t>The summary plot (figure 1)</w:t>
      </w:r>
      <w:r w:rsidR="00DE4705" w:rsidRPr="001C16D6">
        <w:rPr>
          <w:rFonts w:ascii="Times New Roman" w:hAnsi="Times New Roman" w:cs="Times New Roman"/>
        </w:rPr>
        <w:t xml:space="preserve"> shows that V14, V10, V4 </w:t>
      </w:r>
      <w:r w:rsidR="00FF4AEC" w:rsidRPr="001C16D6">
        <w:rPr>
          <w:rFonts w:ascii="Times New Roman" w:hAnsi="Times New Roman" w:cs="Times New Roman"/>
        </w:rPr>
        <w:t xml:space="preserve">and V12 </w:t>
      </w:r>
      <w:r w:rsidR="006D43FC" w:rsidRPr="001C16D6">
        <w:rPr>
          <w:rFonts w:ascii="Times New Roman" w:hAnsi="Times New Roman" w:cs="Times New Roman"/>
        </w:rPr>
        <w:t>consistently</w:t>
      </w:r>
      <w:r w:rsidR="00FF4AEC" w:rsidRPr="001C16D6">
        <w:rPr>
          <w:rFonts w:ascii="Times New Roman" w:hAnsi="Times New Roman" w:cs="Times New Roman"/>
        </w:rPr>
        <w:t xml:space="preserve"> received the high mean absolute SHAP </w:t>
      </w:r>
      <w:r w:rsidR="00E943DC" w:rsidRPr="001C16D6">
        <w:rPr>
          <w:rFonts w:ascii="Times New Roman" w:hAnsi="Times New Roman" w:cs="Times New Roman"/>
        </w:rPr>
        <w:t>values across 50 fraud transac</w:t>
      </w:r>
      <w:r w:rsidR="00372454" w:rsidRPr="001C16D6">
        <w:rPr>
          <w:rFonts w:ascii="Times New Roman" w:hAnsi="Times New Roman" w:cs="Times New Roman"/>
        </w:rPr>
        <w:t xml:space="preserve">tions, identifying these as </w:t>
      </w:r>
      <w:r w:rsidR="003A2A3D" w:rsidRPr="001C16D6">
        <w:rPr>
          <w:rFonts w:ascii="Times New Roman" w:hAnsi="Times New Roman" w:cs="Times New Roman"/>
        </w:rPr>
        <w:t>the most glo</w:t>
      </w:r>
      <w:r w:rsidR="007443BE" w:rsidRPr="001C16D6">
        <w:rPr>
          <w:rFonts w:ascii="Times New Roman" w:hAnsi="Times New Roman" w:cs="Times New Roman"/>
        </w:rPr>
        <w:t xml:space="preserve">bally influential features. The force plot for a single transaction (Figure </w:t>
      </w:r>
      <w:r w:rsidR="0000215D" w:rsidRPr="001C16D6">
        <w:rPr>
          <w:rFonts w:ascii="Times New Roman" w:hAnsi="Times New Roman" w:cs="Times New Roman"/>
        </w:rPr>
        <w:t>2</w:t>
      </w:r>
      <w:r w:rsidR="007443BE" w:rsidRPr="001C16D6">
        <w:rPr>
          <w:rFonts w:ascii="Times New Roman" w:hAnsi="Times New Roman" w:cs="Times New Roman"/>
        </w:rPr>
        <w:t>)</w:t>
      </w:r>
      <w:r w:rsidR="0074421F" w:rsidRPr="001C16D6">
        <w:rPr>
          <w:rFonts w:ascii="Times New Roman" w:hAnsi="Times New Roman" w:cs="Times New Roman"/>
        </w:rPr>
        <w:t xml:space="preserve"> illustrates</w:t>
      </w:r>
      <w:r w:rsidR="00DB31F6" w:rsidRPr="001C16D6">
        <w:rPr>
          <w:rFonts w:ascii="Times New Roman" w:hAnsi="Times New Roman" w:cs="Times New Roman"/>
        </w:rPr>
        <w:t xml:space="preserve"> how individual features push the prediction toward fraud (red) or away from it </w:t>
      </w:r>
      <w:r w:rsidR="0087109C" w:rsidRPr="001C16D6">
        <w:rPr>
          <w:rFonts w:ascii="Times New Roman" w:hAnsi="Times New Roman" w:cs="Times New Roman"/>
        </w:rPr>
        <w:t xml:space="preserve">(blue), with </w:t>
      </w:r>
      <w:r w:rsidR="00AC77B1" w:rsidRPr="001C16D6">
        <w:rPr>
          <w:rFonts w:ascii="Times New Roman" w:hAnsi="Times New Roman" w:cs="Times New Roman"/>
        </w:rPr>
        <w:t xml:space="preserve">V11, </w:t>
      </w:r>
      <w:r w:rsidR="00366614" w:rsidRPr="001C16D6">
        <w:rPr>
          <w:rFonts w:ascii="Times New Roman" w:hAnsi="Times New Roman" w:cs="Times New Roman"/>
        </w:rPr>
        <w:t>V4 and V12 driving the prediction to a score of 1.00</w:t>
      </w:r>
      <w:r w:rsidR="00BF51EB" w:rsidRPr="001C16D6">
        <w:rPr>
          <w:rFonts w:ascii="Times New Roman" w:hAnsi="Times New Roman" w:cs="Times New Roman"/>
        </w:rPr>
        <w:t>. the sparsity analysis (figure 3)</w:t>
      </w:r>
      <w:r w:rsidR="00307B05" w:rsidRPr="001C16D6">
        <w:rPr>
          <w:rFonts w:ascii="Times New Roman" w:hAnsi="Times New Roman" w:cs="Times New Roman"/>
        </w:rPr>
        <w:t xml:space="preserve"> shows that on av</w:t>
      </w:r>
      <w:r w:rsidR="008074A3" w:rsidRPr="001C16D6">
        <w:rPr>
          <w:rFonts w:ascii="Times New Roman" w:hAnsi="Times New Roman" w:cs="Times New Roman"/>
        </w:rPr>
        <w:t>e</w:t>
      </w:r>
      <w:r w:rsidR="00307B05" w:rsidRPr="001C16D6">
        <w:rPr>
          <w:rFonts w:ascii="Times New Roman" w:hAnsi="Times New Roman" w:cs="Times New Roman"/>
        </w:rPr>
        <w:t>r</w:t>
      </w:r>
      <w:r w:rsidR="008074A3" w:rsidRPr="001C16D6">
        <w:rPr>
          <w:rFonts w:ascii="Times New Roman" w:hAnsi="Times New Roman" w:cs="Times New Roman"/>
        </w:rPr>
        <w:t>age, SHAP required 7.3 features to reproduce 90% of the original fraud score, with most transactions failing between 7 and 8 feature</w:t>
      </w:r>
      <w:r w:rsidRPr="001C16D6">
        <w:rPr>
          <w:rFonts w:ascii="Times New Roman" w:hAnsi="Times New Roman" w:cs="Times New Roman"/>
        </w:rPr>
        <w:t>s.</w:t>
      </w:r>
    </w:p>
    <w:p w14:paraId="245DB030" w14:textId="77777777" w:rsidR="00B346C7" w:rsidRPr="001C16D6" w:rsidRDefault="00B346C7" w:rsidP="00847687">
      <w:pPr>
        <w:rPr>
          <w:rFonts w:ascii="Times New Roman" w:hAnsi="Times New Roman" w:cs="Times New Roman"/>
          <w:b/>
          <w:bCs/>
        </w:rPr>
      </w:pPr>
    </w:p>
    <w:p w14:paraId="6F701347" w14:textId="77777777" w:rsidR="00B346C7" w:rsidRPr="001C16D6" w:rsidRDefault="00B346C7" w:rsidP="00847687">
      <w:pPr>
        <w:rPr>
          <w:rFonts w:ascii="Times New Roman" w:hAnsi="Times New Roman" w:cs="Times New Roman"/>
          <w:b/>
          <w:bCs/>
        </w:rPr>
      </w:pPr>
    </w:p>
    <w:p w14:paraId="5E4932A9" w14:textId="77777777" w:rsidR="00B346C7" w:rsidRPr="001C16D6" w:rsidRDefault="00B346C7" w:rsidP="00847687">
      <w:pPr>
        <w:rPr>
          <w:rFonts w:ascii="Times New Roman" w:hAnsi="Times New Roman" w:cs="Times New Roman"/>
          <w:b/>
          <w:bCs/>
        </w:rPr>
      </w:pPr>
    </w:p>
    <w:p w14:paraId="02468780" w14:textId="77777777" w:rsidR="00B346C7" w:rsidRPr="001C16D6" w:rsidRDefault="00B346C7" w:rsidP="00847687">
      <w:pPr>
        <w:rPr>
          <w:rFonts w:ascii="Times New Roman" w:hAnsi="Times New Roman" w:cs="Times New Roman"/>
          <w:b/>
          <w:bCs/>
        </w:rPr>
      </w:pPr>
    </w:p>
    <w:p w14:paraId="42720470" w14:textId="6ED5423C" w:rsidR="00B346C7" w:rsidRPr="001C16D6" w:rsidRDefault="00B346C7" w:rsidP="00847687">
      <w:pPr>
        <w:rPr>
          <w:rFonts w:ascii="Times New Roman" w:hAnsi="Times New Roman" w:cs="Times New Roman"/>
          <w:b/>
          <w:bCs/>
        </w:rPr>
      </w:pPr>
      <w:r w:rsidRPr="001C16D6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anchor distT="0" distB="0" distL="114300" distR="114300" simplePos="0" relativeHeight="251658240" behindDoc="0" locked="0" layoutInCell="1" allowOverlap="1" wp14:anchorId="7BBBEA41" wp14:editId="536BBE47">
            <wp:simplePos x="0" y="0"/>
            <wp:positionH relativeFrom="column">
              <wp:posOffset>-374650</wp:posOffset>
            </wp:positionH>
            <wp:positionV relativeFrom="page">
              <wp:posOffset>55245</wp:posOffset>
            </wp:positionV>
            <wp:extent cx="4170045" cy="5227320"/>
            <wp:effectExtent l="0" t="0" r="0" b="5080"/>
            <wp:wrapSquare wrapText="bothSides"/>
            <wp:docPr id="43208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80910" name="Picture 4320809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0045" cy="522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1C42B3" w14:textId="77777777" w:rsidR="00B346C7" w:rsidRPr="001C16D6" w:rsidRDefault="00B346C7" w:rsidP="00847687">
      <w:pPr>
        <w:rPr>
          <w:rFonts w:ascii="Times New Roman" w:hAnsi="Times New Roman" w:cs="Times New Roman"/>
          <w:b/>
          <w:bCs/>
        </w:rPr>
      </w:pPr>
    </w:p>
    <w:p w14:paraId="392C90CF" w14:textId="77777777" w:rsidR="00B346C7" w:rsidRPr="001C16D6" w:rsidRDefault="00B346C7" w:rsidP="00847687">
      <w:pPr>
        <w:rPr>
          <w:rFonts w:ascii="Times New Roman" w:hAnsi="Times New Roman" w:cs="Times New Roman"/>
          <w:b/>
          <w:bCs/>
        </w:rPr>
      </w:pPr>
    </w:p>
    <w:p w14:paraId="370F282F" w14:textId="2E31940B" w:rsidR="00B346C7" w:rsidRPr="001C16D6" w:rsidRDefault="00B346C7" w:rsidP="00847687">
      <w:pPr>
        <w:rPr>
          <w:rFonts w:ascii="Times New Roman" w:hAnsi="Times New Roman" w:cs="Times New Roman"/>
          <w:b/>
          <w:bCs/>
        </w:rPr>
      </w:pPr>
    </w:p>
    <w:p w14:paraId="29E690B7" w14:textId="33791246" w:rsidR="00B346C7" w:rsidRPr="001C16D6" w:rsidRDefault="00B346C7" w:rsidP="00847687">
      <w:pPr>
        <w:rPr>
          <w:rFonts w:ascii="Times New Roman" w:hAnsi="Times New Roman" w:cs="Times New Roman"/>
          <w:b/>
          <w:bCs/>
        </w:rPr>
      </w:pPr>
    </w:p>
    <w:p w14:paraId="7DEF0211" w14:textId="0FA30241" w:rsidR="00B346C7" w:rsidRPr="001C16D6" w:rsidRDefault="00B346C7" w:rsidP="00847687">
      <w:pPr>
        <w:rPr>
          <w:rFonts w:ascii="Times New Roman" w:hAnsi="Times New Roman" w:cs="Times New Roman"/>
          <w:b/>
          <w:bCs/>
        </w:rPr>
      </w:pPr>
    </w:p>
    <w:p w14:paraId="100DDB9C" w14:textId="3B8755FE" w:rsidR="00B346C7" w:rsidRPr="001C16D6" w:rsidRDefault="00B346C7" w:rsidP="00847687">
      <w:pPr>
        <w:rPr>
          <w:rFonts w:ascii="Times New Roman" w:hAnsi="Times New Roman" w:cs="Times New Roman"/>
          <w:b/>
          <w:bCs/>
        </w:rPr>
      </w:pPr>
    </w:p>
    <w:p w14:paraId="1061B031" w14:textId="0C799E2A" w:rsidR="00B346C7" w:rsidRPr="001C16D6" w:rsidRDefault="00B346C7" w:rsidP="00847687">
      <w:pPr>
        <w:rPr>
          <w:rFonts w:ascii="Times New Roman" w:hAnsi="Times New Roman" w:cs="Times New Roman"/>
          <w:b/>
          <w:bCs/>
        </w:rPr>
      </w:pPr>
    </w:p>
    <w:p w14:paraId="35DB6D85" w14:textId="1F5AB377" w:rsidR="00B346C7" w:rsidRPr="001C16D6" w:rsidRDefault="00B346C7" w:rsidP="00847687">
      <w:pPr>
        <w:rPr>
          <w:rFonts w:ascii="Times New Roman" w:hAnsi="Times New Roman" w:cs="Times New Roman"/>
          <w:b/>
          <w:bCs/>
        </w:rPr>
      </w:pPr>
    </w:p>
    <w:p w14:paraId="6C98ADCA" w14:textId="0E780A05" w:rsidR="00B346C7" w:rsidRPr="001C16D6" w:rsidRDefault="00B346C7" w:rsidP="00847687">
      <w:pPr>
        <w:rPr>
          <w:rFonts w:ascii="Times New Roman" w:hAnsi="Times New Roman" w:cs="Times New Roman"/>
          <w:b/>
          <w:bCs/>
        </w:rPr>
      </w:pPr>
    </w:p>
    <w:p w14:paraId="75086E5B" w14:textId="190ACF93" w:rsidR="00B346C7" w:rsidRPr="001C16D6" w:rsidRDefault="00B346C7" w:rsidP="00847687">
      <w:pPr>
        <w:rPr>
          <w:rFonts w:ascii="Times New Roman" w:hAnsi="Times New Roman" w:cs="Times New Roman"/>
          <w:b/>
          <w:bCs/>
        </w:rPr>
      </w:pPr>
    </w:p>
    <w:p w14:paraId="167CD482" w14:textId="672E8EF4" w:rsidR="00B346C7" w:rsidRPr="001C16D6" w:rsidRDefault="00B346C7" w:rsidP="00847687">
      <w:pPr>
        <w:rPr>
          <w:rFonts w:ascii="Times New Roman" w:hAnsi="Times New Roman" w:cs="Times New Roman"/>
          <w:b/>
          <w:bCs/>
        </w:rPr>
      </w:pPr>
    </w:p>
    <w:p w14:paraId="388F1C6F" w14:textId="0A9CE8AD" w:rsidR="00B346C7" w:rsidRPr="001C16D6" w:rsidRDefault="00B346C7" w:rsidP="00847687">
      <w:pPr>
        <w:rPr>
          <w:rFonts w:ascii="Times New Roman" w:hAnsi="Times New Roman" w:cs="Times New Roman"/>
          <w:b/>
          <w:bCs/>
        </w:rPr>
      </w:pPr>
    </w:p>
    <w:p w14:paraId="49DDFD8F" w14:textId="036C3A98" w:rsidR="00B346C7" w:rsidRPr="001C16D6" w:rsidRDefault="00B346C7" w:rsidP="00847687">
      <w:pPr>
        <w:rPr>
          <w:rFonts w:ascii="Times New Roman" w:hAnsi="Times New Roman" w:cs="Times New Roman"/>
          <w:b/>
          <w:bCs/>
        </w:rPr>
      </w:pPr>
    </w:p>
    <w:p w14:paraId="32772FFB" w14:textId="0380FFD2" w:rsidR="00B346C7" w:rsidRPr="001C16D6" w:rsidRDefault="00B346C7" w:rsidP="00847687">
      <w:pPr>
        <w:rPr>
          <w:rFonts w:ascii="Times New Roman" w:hAnsi="Times New Roman" w:cs="Times New Roman"/>
          <w:b/>
          <w:bCs/>
        </w:rPr>
      </w:pPr>
    </w:p>
    <w:p w14:paraId="24E1618E" w14:textId="2411C52F" w:rsidR="00B346C7" w:rsidRPr="001C16D6" w:rsidRDefault="00B346C7" w:rsidP="00847687">
      <w:pPr>
        <w:rPr>
          <w:rFonts w:ascii="Times New Roman" w:hAnsi="Times New Roman" w:cs="Times New Roman"/>
          <w:b/>
          <w:bCs/>
        </w:rPr>
      </w:pPr>
    </w:p>
    <w:p w14:paraId="3FCA6F78" w14:textId="45C84FE5" w:rsidR="00B346C7" w:rsidRPr="001C16D6" w:rsidRDefault="00B346C7" w:rsidP="00847687">
      <w:pPr>
        <w:rPr>
          <w:rFonts w:ascii="Times New Roman" w:hAnsi="Times New Roman" w:cs="Times New Roman"/>
          <w:b/>
          <w:bCs/>
        </w:rPr>
      </w:pPr>
    </w:p>
    <w:p w14:paraId="62C4C827" w14:textId="2081625B" w:rsidR="00B346C7" w:rsidRPr="001C16D6" w:rsidRDefault="00B346C7" w:rsidP="00847687">
      <w:pPr>
        <w:rPr>
          <w:rFonts w:ascii="Times New Roman" w:hAnsi="Times New Roman" w:cs="Times New Roman"/>
          <w:b/>
          <w:bCs/>
        </w:rPr>
      </w:pPr>
    </w:p>
    <w:p w14:paraId="43EB4AB5" w14:textId="4F29571B" w:rsidR="00B346C7" w:rsidRPr="001C16D6" w:rsidRDefault="00B346C7" w:rsidP="00847687">
      <w:pPr>
        <w:rPr>
          <w:rFonts w:ascii="Times New Roman" w:hAnsi="Times New Roman" w:cs="Times New Roman"/>
          <w:b/>
          <w:bCs/>
        </w:rPr>
      </w:pPr>
    </w:p>
    <w:p w14:paraId="287F5690" w14:textId="359D4A3C" w:rsidR="00B346C7" w:rsidRPr="001C16D6" w:rsidRDefault="00B346C7" w:rsidP="00847687">
      <w:pPr>
        <w:rPr>
          <w:rFonts w:ascii="Times New Roman" w:hAnsi="Times New Roman" w:cs="Times New Roman"/>
          <w:b/>
          <w:bCs/>
        </w:rPr>
      </w:pPr>
    </w:p>
    <w:p w14:paraId="090B40BE" w14:textId="425666CD" w:rsidR="00B346C7" w:rsidRPr="001C16D6" w:rsidRDefault="00B346C7" w:rsidP="00847687">
      <w:pPr>
        <w:rPr>
          <w:rFonts w:ascii="Times New Roman" w:hAnsi="Times New Roman" w:cs="Times New Roman"/>
          <w:b/>
          <w:bCs/>
        </w:rPr>
      </w:pPr>
    </w:p>
    <w:p w14:paraId="3F9AE630" w14:textId="5EA8938E" w:rsidR="00B346C7" w:rsidRPr="001C16D6" w:rsidRDefault="00B346C7" w:rsidP="00847687">
      <w:pPr>
        <w:rPr>
          <w:rFonts w:ascii="Times New Roman" w:hAnsi="Times New Roman" w:cs="Times New Roman"/>
          <w:b/>
          <w:bCs/>
        </w:rPr>
      </w:pPr>
    </w:p>
    <w:p w14:paraId="4FDB9C92" w14:textId="0FA519C2" w:rsidR="00B346C7" w:rsidRPr="001C16D6" w:rsidRDefault="001C16D6" w:rsidP="00847687">
      <w:pPr>
        <w:rPr>
          <w:rFonts w:ascii="Times New Roman" w:hAnsi="Times New Roman" w:cs="Times New Roman"/>
          <w:b/>
          <w:bCs/>
        </w:rPr>
      </w:pPr>
      <w:r w:rsidRPr="001C16D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D9D5FE" wp14:editId="1FDB488C">
                <wp:simplePos x="0" y="0"/>
                <wp:positionH relativeFrom="column">
                  <wp:posOffset>-369146</wp:posOffset>
                </wp:positionH>
                <wp:positionV relativeFrom="paragraph">
                  <wp:posOffset>265007</wp:posOffset>
                </wp:positionV>
                <wp:extent cx="6193155" cy="340995"/>
                <wp:effectExtent l="0" t="0" r="4445" b="1905"/>
                <wp:wrapSquare wrapText="bothSides"/>
                <wp:docPr id="13772261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3155" cy="34099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9B9D65" w14:textId="70F5D646" w:rsidR="00F223E4" w:rsidRPr="00DE600C" w:rsidRDefault="001C16D6" w:rsidP="00F223E4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 w:rsidRPr="001C16D6">
                              <w:t>Figure 1: SHAP summary plot showing mean absolute feature contributions across 50 fraud transactions.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D9D5FE" id="_x0000_s1027" type="#_x0000_t202" style="position:absolute;margin-left:-29.05pt;margin-top:20.85pt;width:487.65pt;height:26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" stroked="f">
                <v:textbox inset="0,0,0,0">
                  <w:txbxContent>
                    <w:p w14:paraId="519B9D65" w14:textId="70F5D646" w:rsidR="00F223E4" w:rsidRPr="00DE600C" w:rsidRDefault="001C16D6" w:rsidP="00F223E4">
                      <w:pPr>
                        <w:pStyle w:val="Caption"/>
                        <w:rPr>
                          <w:rFonts w:ascii="Times New Roman" w:hAnsi="Times New Roman" w:cs="Times New Roman"/>
                          <w:noProof/>
                        </w:rPr>
                      </w:pPr>
                      <w:r w:rsidRPr="001C16D6">
                        <w:t>Figure 1: SHAP summary plot showing mean absolute feature contributions across 50 fraud transactions.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829D599" w14:textId="0286FD03" w:rsidR="00B346C7" w:rsidRPr="001C16D6" w:rsidRDefault="001C16D6" w:rsidP="00847687">
      <w:pPr>
        <w:rPr>
          <w:rFonts w:ascii="Times New Roman" w:hAnsi="Times New Roman" w:cs="Times New Roman"/>
          <w:b/>
          <w:bCs/>
        </w:rPr>
      </w:pPr>
      <w:r w:rsidRPr="001C16D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4F2F86B3" wp14:editId="2A63635C">
            <wp:simplePos x="0" y="0"/>
            <wp:positionH relativeFrom="column">
              <wp:posOffset>-372110</wp:posOffset>
            </wp:positionH>
            <wp:positionV relativeFrom="page">
              <wp:posOffset>5645150</wp:posOffset>
            </wp:positionV>
            <wp:extent cx="4990465" cy="2451100"/>
            <wp:effectExtent l="0" t="0" r="635" b="0"/>
            <wp:wrapSquare wrapText="bothSides"/>
            <wp:docPr id="18911073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07313" name="Picture 18911073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0465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8868D5" w14:textId="2B01006C" w:rsidR="00B346C7" w:rsidRPr="001C16D6" w:rsidRDefault="00B346C7" w:rsidP="00847687">
      <w:pPr>
        <w:rPr>
          <w:rFonts w:ascii="Times New Roman" w:hAnsi="Times New Roman" w:cs="Times New Roman"/>
          <w:b/>
          <w:bCs/>
        </w:rPr>
      </w:pPr>
    </w:p>
    <w:p w14:paraId="295AB475" w14:textId="451672F6" w:rsidR="00B346C7" w:rsidRPr="001C16D6" w:rsidRDefault="00B346C7" w:rsidP="00847687">
      <w:pPr>
        <w:rPr>
          <w:rFonts w:ascii="Times New Roman" w:hAnsi="Times New Roman" w:cs="Times New Roman"/>
          <w:b/>
          <w:bCs/>
        </w:rPr>
      </w:pPr>
    </w:p>
    <w:p w14:paraId="2EB77E96" w14:textId="2A973174" w:rsidR="00B346C7" w:rsidRPr="001C16D6" w:rsidRDefault="00B346C7" w:rsidP="00847687">
      <w:pPr>
        <w:rPr>
          <w:rFonts w:ascii="Times New Roman" w:hAnsi="Times New Roman" w:cs="Times New Roman"/>
          <w:b/>
          <w:bCs/>
        </w:rPr>
      </w:pPr>
    </w:p>
    <w:p w14:paraId="5D6521B7" w14:textId="77777777" w:rsidR="00B346C7" w:rsidRPr="001C16D6" w:rsidRDefault="00B346C7" w:rsidP="00847687">
      <w:pPr>
        <w:rPr>
          <w:rFonts w:ascii="Times New Roman" w:hAnsi="Times New Roman" w:cs="Times New Roman"/>
          <w:b/>
          <w:bCs/>
        </w:rPr>
      </w:pPr>
    </w:p>
    <w:p w14:paraId="0FA05570" w14:textId="77777777" w:rsidR="00B346C7" w:rsidRPr="001C16D6" w:rsidRDefault="00B346C7" w:rsidP="00847687">
      <w:pPr>
        <w:rPr>
          <w:rFonts w:ascii="Times New Roman" w:hAnsi="Times New Roman" w:cs="Times New Roman"/>
          <w:b/>
          <w:bCs/>
        </w:rPr>
      </w:pPr>
    </w:p>
    <w:p w14:paraId="66786789" w14:textId="77777777" w:rsidR="00B346C7" w:rsidRPr="001C16D6" w:rsidRDefault="00B346C7" w:rsidP="00847687">
      <w:pPr>
        <w:rPr>
          <w:rFonts w:ascii="Times New Roman" w:hAnsi="Times New Roman" w:cs="Times New Roman"/>
          <w:b/>
          <w:bCs/>
        </w:rPr>
      </w:pPr>
    </w:p>
    <w:p w14:paraId="20857D13" w14:textId="77777777" w:rsidR="00B346C7" w:rsidRPr="001C16D6" w:rsidRDefault="00B346C7" w:rsidP="00847687">
      <w:pPr>
        <w:rPr>
          <w:rFonts w:ascii="Times New Roman" w:hAnsi="Times New Roman" w:cs="Times New Roman"/>
          <w:b/>
          <w:bCs/>
        </w:rPr>
      </w:pPr>
    </w:p>
    <w:p w14:paraId="17FA77E7" w14:textId="77777777" w:rsidR="00B346C7" w:rsidRPr="001C16D6" w:rsidRDefault="00B346C7" w:rsidP="00847687">
      <w:pPr>
        <w:rPr>
          <w:rFonts w:ascii="Times New Roman" w:hAnsi="Times New Roman" w:cs="Times New Roman"/>
          <w:b/>
          <w:bCs/>
        </w:rPr>
      </w:pPr>
    </w:p>
    <w:p w14:paraId="0B9D84C9" w14:textId="77777777" w:rsidR="00B346C7" w:rsidRPr="001C16D6" w:rsidRDefault="00B346C7" w:rsidP="00847687">
      <w:pPr>
        <w:rPr>
          <w:rFonts w:ascii="Times New Roman" w:hAnsi="Times New Roman" w:cs="Times New Roman"/>
          <w:b/>
          <w:bCs/>
        </w:rPr>
      </w:pPr>
    </w:p>
    <w:p w14:paraId="38C455C7" w14:textId="77777777" w:rsidR="00B346C7" w:rsidRPr="001C16D6" w:rsidRDefault="00B346C7" w:rsidP="00847687">
      <w:pPr>
        <w:rPr>
          <w:rFonts w:ascii="Times New Roman" w:hAnsi="Times New Roman" w:cs="Times New Roman"/>
          <w:b/>
          <w:bCs/>
        </w:rPr>
      </w:pPr>
    </w:p>
    <w:p w14:paraId="3CA67E2F" w14:textId="77777777" w:rsidR="00B346C7" w:rsidRPr="001C16D6" w:rsidRDefault="00B346C7" w:rsidP="00847687">
      <w:pPr>
        <w:rPr>
          <w:rFonts w:ascii="Times New Roman" w:hAnsi="Times New Roman" w:cs="Times New Roman"/>
          <w:b/>
          <w:bCs/>
        </w:rPr>
      </w:pPr>
    </w:p>
    <w:p w14:paraId="6E65C2AE" w14:textId="53177CA8" w:rsidR="00B346C7" w:rsidRPr="001C16D6" w:rsidRDefault="00B346C7" w:rsidP="00847687">
      <w:pPr>
        <w:rPr>
          <w:rFonts w:ascii="Times New Roman" w:hAnsi="Times New Roman" w:cs="Times New Roman"/>
          <w:b/>
          <w:bCs/>
        </w:rPr>
      </w:pPr>
    </w:p>
    <w:p w14:paraId="50BBB334" w14:textId="44D1D13A" w:rsidR="00B346C7" w:rsidRPr="001C16D6" w:rsidRDefault="00B346C7" w:rsidP="00847687">
      <w:pPr>
        <w:rPr>
          <w:rFonts w:ascii="Times New Roman" w:hAnsi="Times New Roman" w:cs="Times New Roman"/>
          <w:b/>
          <w:bCs/>
        </w:rPr>
      </w:pPr>
    </w:p>
    <w:p w14:paraId="062ACF3D" w14:textId="6CD48DC0" w:rsidR="00B346C7" w:rsidRPr="001C16D6" w:rsidRDefault="001C16D6" w:rsidP="00847687">
      <w:pPr>
        <w:rPr>
          <w:rFonts w:ascii="Times New Roman" w:hAnsi="Times New Roman" w:cs="Times New Roman"/>
          <w:b/>
          <w:bCs/>
        </w:rPr>
      </w:pPr>
      <w:r w:rsidRPr="001C16D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FE65592" wp14:editId="36D25951">
                <wp:simplePos x="0" y="0"/>
                <wp:positionH relativeFrom="column">
                  <wp:posOffset>-181610</wp:posOffset>
                </wp:positionH>
                <wp:positionV relativeFrom="paragraph">
                  <wp:posOffset>106680</wp:posOffset>
                </wp:positionV>
                <wp:extent cx="4990465" cy="266400"/>
                <wp:effectExtent l="0" t="0" r="635" b="635"/>
                <wp:wrapSquare wrapText="bothSides"/>
                <wp:docPr id="2792671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0465" cy="2664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650FD36" w14:textId="37D464AC" w:rsidR="009F6E9A" w:rsidRPr="00F70FB2" w:rsidRDefault="008A730D" w:rsidP="009F6E9A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 w:rsidRPr="008A730D">
                              <w:t>Figure 3: Distribution of features needed to reproduce 90% of the fraud score across 50 transactions (mean = 7.3).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65592" id="_x0000_s1028" type="#_x0000_t202" style="position:absolute;margin-left:-14.3pt;margin-top:8.4pt;width:392.95pt;height:21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" stroked="f">
                <v:textbox inset="0,0,0,0">
                  <w:txbxContent>
                    <w:p w14:paraId="1650FD36" w14:textId="37D464AC" w:rsidR="009F6E9A" w:rsidRPr="00F70FB2" w:rsidRDefault="008A730D" w:rsidP="009F6E9A">
                      <w:pPr>
                        <w:pStyle w:val="Caption"/>
                        <w:rPr>
                          <w:rFonts w:ascii="Times New Roman" w:hAnsi="Times New Roman" w:cs="Times New Roman"/>
                          <w:noProof/>
                        </w:rPr>
                      </w:pPr>
                      <w:r w:rsidRPr="008A730D">
                        <w:t>Figure 3: Distribution of features needed to reproduce 90% of the fraud score across 50 transactions (mean = 7.3).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2A789D0" w14:textId="1DFC22ED" w:rsidR="00B346C7" w:rsidRPr="001C16D6" w:rsidRDefault="00B346C7" w:rsidP="00847687">
      <w:pPr>
        <w:rPr>
          <w:rFonts w:ascii="Times New Roman" w:hAnsi="Times New Roman" w:cs="Times New Roman"/>
          <w:b/>
          <w:bCs/>
        </w:rPr>
      </w:pPr>
    </w:p>
    <w:p w14:paraId="7B69C488" w14:textId="46E472F8" w:rsidR="00B346C7" w:rsidRPr="001C16D6" w:rsidRDefault="00B346C7" w:rsidP="00847687">
      <w:pPr>
        <w:rPr>
          <w:rFonts w:ascii="Times New Roman" w:hAnsi="Times New Roman" w:cs="Times New Roman"/>
          <w:b/>
          <w:bCs/>
        </w:rPr>
      </w:pPr>
    </w:p>
    <w:p w14:paraId="2297515A" w14:textId="43F97AC2" w:rsidR="00B346C7" w:rsidRPr="001C16D6" w:rsidRDefault="00B346C7" w:rsidP="00847687">
      <w:pPr>
        <w:rPr>
          <w:rFonts w:ascii="Times New Roman" w:hAnsi="Times New Roman" w:cs="Times New Roman"/>
          <w:b/>
          <w:bCs/>
        </w:rPr>
      </w:pPr>
    </w:p>
    <w:p w14:paraId="27EA74C9" w14:textId="31214CCF" w:rsidR="00B346C7" w:rsidRPr="001C16D6" w:rsidRDefault="00B346C7" w:rsidP="00847687">
      <w:pPr>
        <w:rPr>
          <w:rFonts w:ascii="Times New Roman" w:hAnsi="Times New Roman" w:cs="Times New Roman"/>
          <w:b/>
          <w:bCs/>
        </w:rPr>
      </w:pPr>
    </w:p>
    <w:p w14:paraId="607817FE" w14:textId="727E1D93" w:rsidR="00B346C7" w:rsidRPr="001C16D6" w:rsidRDefault="00B346C7" w:rsidP="00847687">
      <w:pPr>
        <w:rPr>
          <w:rFonts w:ascii="Times New Roman" w:hAnsi="Times New Roman" w:cs="Times New Roman"/>
          <w:b/>
          <w:bCs/>
        </w:rPr>
      </w:pPr>
    </w:p>
    <w:p w14:paraId="5BFF7084" w14:textId="1B1477D9" w:rsidR="00B346C7" w:rsidRPr="001C16D6" w:rsidRDefault="00B346C7" w:rsidP="00847687">
      <w:pPr>
        <w:rPr>
          <w:rFonts w:ascii="Times New Roman" w:hAnsi="Times New Roman" w:cs="Times New Roman"/>
          <w:b/>
          <w:bCs/>
        </w:rPr>
      </w:pPr>
    </w:p>
    <w:p w14:paraId="50930C4C" w14:textId="77777777" w:rsidR="00B346C7" w:rsidRPr="001C16D6" w:rsidRDefault="00B346C7" w:rsidP="00847687">
      <w:pPr>
        <w:rPr>
          <w:rFonts w:ascii="Times New Roman" w:hAnsi="Times New Roman" w:cs="Times New Roman"/>
          <w:b/>
          <w:bCs/>
        </w:rPr>
      </w:pPr>
    </w:p>
    <w:p w14:paraId="3882E379" w14:textId="77777777" w:rsidR="00B346C7" w:rsidRPr="001C16D6" w:rsidRDefault="00B346C7" w:rsidP="00847687">
      <w:pPr>
        <w:rPr>
          <w:rFonts w:ascii="Times New Roman" w:hAnsi="Times New Roman" w:cs="Times New Roman"/>
          <w:b/>
          <w:bCs/>
        </w:rPr>
      </w:pPr>
    </w:p>
    <w:p w14:paraId="07F3FEED" w14:textId="77777777" w:rsidR="003817B7" w:rsidRPr="001C16D6" w:rsidRDefault="003817B7" w:rsidP="00847687">
      <w:pPr>
        <w:rPr>
          <w:rFonts w:ascii="Times New Roman" w:hAnsi="Times New Roman" w:cs="Times New Roman"/>
          <w:b/>
          <w:bCs/>
        </w:rPr>
      </w:pPr>
    </w:p>
    <w:p w14:paraId="2DA51238" w14:textId="3FB3A084" w:rsidR="003817B7" w:rsidRPr="001C16D6" w:rsidRDefault="003817B7" w:rsidP="00847687">
      <w:pPr>
        <w:rPr>
          <w:rFonts w:ascii="Times New Roman" w:hAnsi="Times New Roman" w:cs="Times New Roman"/>
          <w:b/>
          <w:bCs/>
        </w:rPr>
      </w:pPr>
    </w:p>
    <w:p w14:paraId="3B9CA7FB" w14:textId="2BBAC3B5" w:rsidR="003817B7" w:rsidRPr="001C16D6" w:rsidRDefault="003817B7" w:rsidP="00847687">
      <w:pPr>
        <w:rPr>
          <w:rFonts w:ascii="Times New Roman" w:hAnsi="Times New Roman" w:cs="Times New Roman"/>
          <w:b/>
          <w:bCs/>
        </w:rPr>
      </w:pPr>
    </w:p>
    <w:p w14:paraId="527F7327" w14:textId="61797A9D" w:rsidR="003817B7" w:rsidRPr="001C16D6" w:rsidRDefault="003817B7" w:rsidP="00847687">
      <w:pPr>
        <w:rPr>
          <w:rFonts w:ascii="Times New Roman" w:hAnsi="Times New Roman" w:cs="Times New Roman"/>
          <w:b/>
          <w:bCs/>
        </w:rPr>
      </w:pPr>
    </w:p>
    <w:p w14:paraId="2E288500" w14:textId="37A9D8E0" w:rsidR="00BE219F" w:rsidRPr="001C16D6" w:rsidRDefault="00543623" w:rsidP="00847687">
      <w:pPr>
        <w:rPr>
          <w:rFonts w:ascii="Times New Roman" w:hAnsi="Times New Roman" w:cs="Times New Roman"/>
          <w:b/>
          <w:bCs/>
        </w:rPr>
      </w:pPr>
      <w:r w:rsidRPr="001C16D6">
        <w:rPr>
          <w:rFonts w:ascii="Times New Roman" w:hAnsi="Times New Roman" w:cs="Times New Roman"/>
          <w:b/>
          <w:bCs/>
        </w:rPr>
        <w:t>CEM results</w:t>
      </w:r>
    </w:p>
    <w:p w14:paraId="22C313DD" w14:textId="7EBF9FC7" w:rsidR="00543623" w:rsidRPr="00DD69A1" w:rsidRDefault="00543623" w:rsidP="00847687">
      <w:pPr>
        <w:rPr>
          <w:rFonts w:ascii="Times New Roman" w:hAnsi="Times New Roman" w:cs="Times New Roman"/>
          <w:sz w:val="28"/>
          <w:szCs w:val="28"/>
        </w:rPr>
      </w:pPr>
      <w:r w:rsidRPr="001C16D6">
        <w:rPr>
          <w:rFonts w:ascii="Times New Roman" w:hAnsi="Times New Roman" w:cs="Times New Roman"/>
        </w:rPr>
        <w:t xml:space="preserve">Across the three case study transactions, CEM identified Pertinent Positves of exactly 5 features each, yielding a mean sparsity of 5.0 features. The feature </w:t>
      </w:r>
      <w:r w:rsidR="00D847DA" w:rsidRPr="001C16D6">
        <w:rPr>
          <w:rFonts w:ascii="Times New Roman" w:hAnsi="Times New Roman" w:cs="Times New Roman"/>
          <w:i/>
          <w:iCs/>
        </w:rPr>
        <w:t>Amount</w:t>
      </w:r>
      <w:r w:rsidR="00D847DA" w:rsidRPr="001C16D6">
        <w:rPr>
          <w:rFonts w:ascii="Times New Roman" w:hAnsi="Times New Roman" w:cs="Times New Roman"/>
        </w:rPr>
        <w:t xml:space="preserve"> appeared as a PP in all three transactions, while V14 ad V2 each appeared in two</w:t>
      </w:r>
      <w:r w:rsidR="0063655E" w:rsidRPr="001C16D6">
        <w:rPr>
          <w:rFonts w:ascii="Times New Roman" w:hAnsi="Times New Roman" w:cs="Times New Roman"/>
        </w:rPr>
        <w:t xml:space="preserve">. The comparison plot </w:t>
      </w:r>
      <w:r w:rsidR="006B5BDB" w:rsidRPr="001C16D6">
        <w:rPr>
          <w:rFonts w:ascii="Times New Roman" w:hAnsi="Times New Roman" w:cs="Times New Roman"/>
        </w:rPr>
        <w:t>(figure 4)</w:t>
      </w:r>
      <w:r w:rsidR="002E136B">
        <w:rPr>
          <w:rFonts w:ascii="Times New Roman" w:hAnsi="Times New Roman" w:cs="Times New Roman"/>
        </w:rPr>
        <w:t xml:space="preserve"> shows limited overlap between SHAP’s globally important features </w:t>
      </w:r>
      <w:r w:rsidR="00F6361A">
        <w:rPr>
          <w:rFonts w:ascii="Times New Roman" w:hAnsi="Times New Roman" w:cs="Times New Roman"/>
        </w:rPr>
        <w:t xml:space="preserve">and CEM’s PPs: SHAP highlights V14, V10, </w:t>
      </w:r>
      <w:r w:rsidR="00695FB6">
        <w:rPr>
          <w:rFonts w:ascii="Times New Roman" w:hAnsi="Times New Roman" w:cs="Times New Roman"/>
        </w:rPr>
        <w:t xml:space="preserve">and </w:t>
      </w:r>
      <w:r w:rsidR="00F6361A">
        <w:rPr>
          <w:rFonts w:ascii="Times New Roman" w:hAnsi="Times New Roman" w:cs="Times New Roman"/>
        </w:rPr>
        <w:t xml:space="preserve">V4 as the strongest global contributors. </w:t>
      </w:r>
      <w:r w:rsidR="00DD69A1">
        <w:rPr>
          <w:rFonts w:ascii="Times New Roman" w:hAnsi="Times New Roman" w:cs="Times New Roman"/>
        </w:rPr>
        <w:t xml:space="preserve">CEM consistently surfaces </w:t>
      </w:r>
      <w:r w:rsidR="00DD69A1">
        <w:rPr>
          <w:rFonts w:ascii="Times New Roman" w:hAnsi="Times New Roman" w:cs="Times New Roman"/>
          <w:i/>
          <w:iCs/>
        </w:rPr>
        <w:t>Amount</w:t>
      </w:r>
      <w:r w:rsidR="00DD69A1">
        <w:rPr>
          <w:rFonts w:ascii="Times New Roman" w:hAnsi="Times New Roman" w:cs="Times New Roman"/>
        </w:rPr>
        <w:t>, V14</w:t>
      </w:r>
      <w:r w:rsidR="00695FB6">
        <w:rPr>
          <w:rFonts w:ascii="Times New Roman" w:hAnsi="Times New Roman" w:cs="Times New Roman"/>
        </w:rPr>
        <w:t xml:space="preserve">, and V2 as the minimal sufficient </w:t>
      </w:r>
      <w:r w:rsidR="008718C9">
        <w:rPr>
          <w:rFonts w:ascii="Times New Roman" w:hAnsi="Times New Roman" w:cs="Times New Roman"/>
        </w:rPr>
        <w:t xml:space="preserve">evidence per transaction. </w:t>
      </w:r>
      <w:r w:rsidR="00EA7651">
        <w:rPr>
          <w:rFonts w:ascii="Times New Roman" w:hAnsi="Times New Roman" w:cs="Times New Roman"/>
        </w:rPr>
        <w:t>Remarkably, the PN sets were empty for all three transactions</w:t>
      </w:r>
      <w:r w:rsidR="007C445A">
        <w:rPr>
          <w:rFonts w:ascii="Times New Roman" w:hAnsi="Times New Roman" w:cs="Times New Roman"/>
        </w:rPr>
        <w:t xml:space="preserve">. </w:t>
      </w:r>
      <w:r w:rsidR="00FC7FCB">
        <w:rPr>
          <w:rFonts w:ascii="Times New Roman" w:hAnsi="Times New Roman" w:cs="Times New Roman"/>
        </w:rPr>
        <w:t>This suggests the optimiser did not find a small enough change to flip the prediction. Therefore, these fraud cases were robustly classified.</w:t>
      </w:r>
    </w:p>
    <w:p w14:paraId="76199EB0" w14:textId="40ED63D4" w:rsidR="00073CD9" w:rsidRDefault="00073CD9" w:rsidP="00847687">
      <w:pPr>
        <w:rPr>
          <w:rFonts w:ascii="Times New Roman" w:hAnsi="Times New Roman" w:cs="Times New Roman"/>
        </w:rPr>
      </w:pPr>
    </w:p>
    <w:p w14:paraId="5332C98D" w14:textId="7178E96D" w:rsidR="00073CD9" w:rsidRDefault="00073CD9" w:rsidP="008476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0528" behindDoc="0" locked="0" layoutInCell="1" allowOverlap="1" wp14:anchorId="3790B12F" wp14:editId="5B6FF541">
            <wp:simplePos x="0" y="0"/>
            <wp:positionH relativeFrom="column">
              <wp:posOffset>-99695</wp:posOffset>
            </wp:positionH>
            <wp:positionV relativeFrom="paragraph">
              <wp:posOffset>62230</wp:posOffset>
            </wp:positionV>
            <wp:extent cx="4930140" cy="427990"/>
            <wp:effectExtent l="0" t="0" r="0" b="3810"/>
            <wp:wrapSquare wrapText="bothSides"/>
            <wp:docPr id="2060471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7160" name="Picture 206047160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49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427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C2788F" w14:textId="27DD57AA" w:rsidR="003B6F2C" w:rsidRPr="001C16D6" w:rsidRDefault="00E964AF" w:rsidP="00847687">
      <w:pPr>
        <w:rPr>
          <w:rFonts w:ascii="Times New Roman" w:hAnsi="Times New Roman" w:cs="Times New Roman"/>
        </w:rPr>
      </w:pPr>
      <w:r w:rsidRPr="001C16D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2808D37" wp14:editId="074F6A99">
                <wp:simplePos x="0" y="0"/>
                <wp:positionH relativeFrom="column">
                  <wp:posOffset>-391160</wp:posOffset>
                </wp:positionH>
                <wp:positionV relativeFrom="paragraph">
                  <wp:posOffset>3063875</wp:posOffset>
                </wp:positionV>
                <wp:extent cx="7037070" cy="635"/>
                <wp:effectExtent l="0" t="0" r="0" b="12065"/>
                <wp:wrapSquare wrapText="bothSides"/>
                <wp:docPr id="19187667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70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7DD215" w14:textId="76515C56" w:rsidR="00E964AF" w:rsidRPr="0070757B" w:rsidRDefault="008A730D" w:rsidP="00E964AF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</w:rPr>
                            </w:pPr>
                            <w:r w:rsidRPr="008A730D">
                              <w:t>Figure 4: Comparison of top features identified by SHAP (left) and CEM Pertinent Positives (right) across case study transactions.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08D37" id="_x0000_s1029" type="#_x0000_t202" style="position:absolute;margin-left:-30.8pt;margin-top:241.25pt;width:554.1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" stroked="f">
                <v:textbox style="mso-fit-shape-to-text:t" inset="0,0,0,0">
                  <w:txbxContent>
                    <w:p w14:paraId="137DD215" w14:textId="76515C56" w:rsidR="00E964AF" w:rsidRPr="0070757B" w:rsidRDefault="008A730D" w:rsidP="00E964AF">
                      <w:pPr>
                        <w:pStyle w:val="Caption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</w:rPr>
                      </w:pPr>
                      <w:r w:rsidRPr="008A730D">
                        <w:t>Figure 4: Comparison of top features identified by SHAP (left) and CEM Pertinent Positives (right) across case study transactions.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C16D6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3F7BFE73" wp14:editId="56928FB9">
            <wp:simplePos x="0" y="0"/>
            <wp:positionH relativeFrom="column">
              <wp:posOffset>-390807</wp:posOffset>
            </wp:positionH>
            <wp:positionV relativeFrom="paragraph">
              <wp:posOffset>315306</wp:posOffset>
            </wp:positionV>
            <wp:extent cx="7037070" cy="2691765"/>
            <wp:effectExtent l="0" t="0" r="0" b="635"/>
            <wp:wrapSquare wrapText="bothSides"/>
            <wp:docPr id="16037590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59039" name="Picture 160375903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707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3233EB" w14:textId="725C3095" w:rsidR="003B6F2C" w:rsidRDefault="00FC7FCB" w:rsidP="008476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Actionability comparison</w:t>
      </w:r>
    </w:p>
    <w:p w14:paraId="5DE2B1F0" w14:textId="712274D5" w:rsidR="00FC7FCB" w:rsidRDefault="00FC7FCB" w:rsidP="008476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CEM produced sparser explanations (mean 5.0 features) than SHAP (</w:t>
      </w:r>
      <w:r w:rsidR="001B0EC5">
        <w:rPr>
          <w:rFonts w:ascii="Times New Roman" w:hAnsi="Times New Roman" w:cs="Times New Roman"/>
        </w:rPr>
        <w:t>mean 7.3 features</w:t>
      </w:r>
      <w:r>
        <w:rPr>
          <w:rFonts w:ascii="Times New Roman" w:hAnsi="Times New Roman" w:cs="Times New Roman"/>
        </w:rPr>
        <w:t>)</w:t>
      </w:r>
      <w:r w:rsidR="001B0EC5">
        <w:rPr>
          <w:rFonts w:ascii="Times New Roman" w:hAnsi="Times New Roman" w:cs="Times New Roman"/>
        </w:rPr>
        <w:t>, a difference of 2.3 features per transaction on average. This suggests that CEM provides more concise and</w:t>
      </w:r>
      <w:r w:rsidR="00172F5D">
        <w:rPr>
          <w:rFonts w:ascii="Times New Roman" w:hAnsi="Times New Roman" w:cs="Times New Roman"/>
        </w:rPr>
        <w:t xml:space="preserve"> therefore more actionable explanations for fraud investigators.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271"/>
        <w:gridCol w:w="4739"/>
        <w:gridCol w:w="3199"/>
      </w:tblGrid>
      <w:tr w:rsidR="00172F5D" w14:paraId="6896A9E0" w14:textId="77777777" w:rsidTr="007C65FB">
        <w:trPr>
          <w:trHeight w:val="533"/>
        </w:trPr>
        <w:tc>
          <w:tcPr>
            <w:tcW w:w="1271" w:type="dxa"/>
            <w:shd w:val="clear" w:color="auto" w:fill="D9D9D9" w:themeFill="background1" w:themeFillShade="D9"/>
          </w:tcPr>
          <w:p w14:paraId="70A82E08" w14:textId="23308766" w:rsidR="00172F5D" w:rsidRPr="00172F5D" w:rsidRDefault="00172F5D" w:rsidP="0084768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4739" w:type="dxa"/>
            <w:shd w:val="clear" w:color="auto" w:fill="D9D9D9" w:themeFill="background1" w:themeFillShade="D9"/>
          </w:tcPr>
          <w:p w14:paraId="7EFAD8B2" w14:textId="127D861A" w:rsidR="00172F5D" w:rsidRPr="00172F5D" w:rsidRDefault="00172F5D" w:rsidP="0084768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Mean features for sufficiency</w:t>
            </w:r>
          </w:p>
        </w:tc>
        <w:tc>
          <w:tcPr>
            <w:tcW w:w="3199" w:type="dxa"/>
            <w:shd w:val="clear" w:color="auto" w:fill="D9D9D9" w:themeFill="background1" w:themeFillShade="D9"/>
          </w:tcPr>
          <w:p w14:paraId="7858252A" w14:textId="7A86428B" w:rsidR="00172F5D" w:rsidRPr="007C65FB" w:rsidRDefault="007C65FB" w:rsidP="0084768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</w:tr>
      <w:tr w:rsidR="00172F5D" w14:paraId="1A7351BA" w14:textId="77777777" w:rsidTr="007C65FB">
        <w:trPr>
          <w:trHeight w:val="413"/>
        </w:trPr>
        <w:tc>
          <w:tcPr>
            <w:tcW w:w="1271" w:type="dxa"/>
          </w:tcPr>
          <w:p w14:paraId="76FFECAF" w14:textId="2B84FE43" w:rsidR="00172F5D" w:rsidRDefault="007C65FB" w:rsidP="008476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SHAP</w:t>
            </w:r>
          </w:p>
        </w:tc>
        <w:tc>
          <w:tcPr>
            <w:tcW w:w="4739" w:type="dxa"/>
          </w:tcPr>
          <w:p w14:paraId="5327EE82" w14:textId="55FF5D22" w:rsidR="00172F5D" w:rsidRDefault="007C65FB" w:rsidP="008476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7.3</w:t>
            </w:r>
          </w:p>
        </w:tc>
        <w:tc>
          <w:tcPr>
            <w:tcW w:w="3199" w:type="dxa"/>
          </w:tcPr>
          <w:p w14:paraId="3DF5D183" w14:textId="56A62AFB" w:rsidR="00172F5D" w:rsidRDefault="007C65FB" w:rsidP="008476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Min top-k for 90% score</w:t>
            </w:r>
          </w:p>
        </w:tc>
      </w:tr>
      <w:tr w:rsidR="00172F5D" w14:paraId="63F1E9B2" w14:textId="77777777" w:rsidTr="007C65FB">
        <w:trPr>
          <w:trHeight w:val="416"/>
        </w:trPr>
        <w:tc>
          <w:tcPr>
            <w:tcW w:w="1271" w:type="dxa"/>
          </w:tcPr>
          <w:p w14:paraId="55131CD1" w14:textId="2A03ED1D" w:rsidR="00172F5D" w:rsidRDefault="007C65FB" w:rsidP="008476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CEM (PP)</w:t>
            </w:r>
          </w:p>
        </w:tc>
        <w:tc>
          <w:tcPr>
            <w:tcW w:w="4739" w:type="dxa"/>
          </w:tcPr>
          <w:p w14:paraId="59456C5E" w14:textId="20699ADF" w:rsidR="00172F5D" w:rsidRDefault="007C65FB" w:rsidP="008476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5.0</w:t>
            </w:r>
          </w:p>
        </w:tc>
        <w:tc>
          <w:tcPr>
            <w:tcW w:w="3199" w:type="dxa"/>
          </w:tcPr>
          <w:p w14:paraId="575B484F" w14:textId="29CAEE69" w:rsidR="00172F5D" w:rsidRDefault="007C65FB" w:rsidP="008476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L1</w:t>
            </w:r>
            <w:r w:rsidR="00E943F3">
              <w:rPr>
                <w:rFonts w:ascii="Times New Roman" w:hAnsi="Times New Roman" w:cs="Times New Roman"/>
              </w:rPr>
              <w:t>-regulari</w:t>
            </w:r>
            <w:r w:rsidR="00AE34EB">
              <w:rPr>
                <w:rFonts w:ascii="Times New Roman" w:hAnsi="Times New Roman" w:cs="Times New Roman"/>
              </w:rPr>
              <w:t>s</w:t>
            </w:r>
            <w:r w:rsidR="00E943F3">
              <w:rPr>
                <w:rFonts w:ascii="Times New Roman" w:hAnsi="Times New Roman" w:cs="Times New Roman"/>
              </w:rPr>
              <w:t xml:space="preserve">ed </w:t>
            </w:r>
            <w:r w:rsidR="00AE34EB">
              <w:rPr>
                <w:rFonts w:ascii="Times New Roman" w:hAnsi="Times New Roman" w:cs="Times New Roman"/>
              </w:rPr>
              <w:t xml:space="preserve">optimisation </w:t>
            </w:r>
          </w:p>
        </w:tc>
      </w:tr>
    </w:tbl>
    <w:p w14:paraId="74A8BD11" w14:textId="77777777" w:rsidR="00172F5D" w:rsidRPr="00FC7FCB" w:rsidRDefault="00172F5D" w:rsidP="00847687">
      <w:pPr>
        <w:rPr>
          <w:rFonts w:ascii="Times New Roman" w:hAnsi="Times New Roman" w:cs="Times New Roman"/>
        </w:rPr>
      </w:pPr>
    </w:p>
    <w:p w14:paraId="0BD9C212" w14:textId="2BE1BA13" w:rsidR="003B6F2C" w:rsidRPr="00227A0C" w:rsidRDefault="007308F7" w:rsidP="007308F7">
      <w:pPr>
        <w:pStyle w:val="Heading2"/>
        <w:rPr>
          <w:b/>
          <w:bCs/>
        </w:rPr>
      </w:pPr>
      <w:r w:rsidRPr="00227A0C">
        <w:rPr>
          <w:b/>
          <w:bCs/>
        </w:rPr>
        <w:t>Discussion</w:t>
      </w:r>
    </w:p>
    <w:p w14:paraId="4F6BD22F" w14:textId="77777777" w:rsidR="00FB0B98" w:rsidRDefault="00ED0DB3" w:rsidP="008476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results provide partial support for the </w:t>
      </w:r>
      <w:r w:rsidR="00D84B82">
        <w:rPr>
          <w:rFonts w:ascii="Times New Roman" w:hAnsi="Times New Roman" w:cs="Times New Roman"/>
        </w:rPr>
        <w:t>hypothesis that CEM gener</w:t>
      </w:r>
      <w:r w:rsidR="002D0A0F">
        <w:rPr>
          <w:rFonts w:ascii="Times New Roman" w:hAnsi="Times New Roman" w:cs="Times New Roman"/>
        </w:rPr>
        <w:t>ates more actionable explanations than SHAP in this setting. CEM</w:t>
      </w:r>
      <w:r w:rsidR="00F21EE1">
        <w:rPr>
          <w:rFonts w:ascii="Times New Roman" w:hAnsi="Times New Roman" w:cs="Times New Roman"/>
        </w:rPr>
        <w:t>’s Pertinent Positives were consistently sparser, r</w:t>
      </w:r>
      <w:r w:rsidR="00132690">
        <w:rPr>
          <w:rFonts w:ascii="Times New Roman" w:hAnsi="Times New Roman" w:cs="Times New Roman"/>
        </w:rPr>
        <w:t xml:space="preserve">equiring on average2.3 fewer features </w:t>
      </w:r>
      <w:r w:rsidR="00E153FF">
        <w:rPr>
          <w:rFonts w:ascii="Times New Roman" w:hAnsi="Times New Roman" w:cs="Times New Roman"/>
        </w:rPr>
        <w:t>to characterise a fraud p</w:t>
      </w:r>
      <w:r w:rsidR="00F841B8">
        <w:rPr>
          <w:rFonts w:ascii="Times New Roman" w:hAnsi="Times New Roman" w:cs="Times New Roman"/>
        </w:rPr>
        <w:t>rediction</w:t>
      </w:r>
      <w:r w:rsidR="00E74DD9">
        <w:rPr>
          <w:rFonts w:ascii="Times New Roman" w:hAnsi="Times New Roman" w:cs="Times New Roman"/>
        </w:rPr>
        <w:t>. For a bank investigator reviewing dozens of alerts per shift, this difference is practically meaningful: a five-feature explana</w:t>
      </w:r>
      <w:r w:rsidR="00595071">
        <w:rPr>
          <w:rFonts w:ascii="Times New Roman" w:hAnsi="Times New Roman" w:cs="Times New Roman"/>
        </w:rPr>
        <w:t xml:space="preserve">tion is </w:t>
      </w:r>
      <w:r w:rsidR="00FB0B98">
        <w:rPr>
          <w:rFonts w:ascii="Times New Roman" w:hAnsi="Times New Roman" w:cs="Times New Roman"/>
        </w:rPr>
        <w:t>cognitively easier to act on than a seven-feature one.</w:t>
      </w:r>
    </w:p>
    <w:p w14:paraId="30995D3B" w14:textId="419A885B" w:rsidR="000418C3" w:rsidRPr="001C16D6" w:rsidRDefault="00FB0B98" w:rsidP="008476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consistent appearance of </w:t>
      </w:r>
      <w:r>
        <w:rPr>
          <w:rFonts w:ascii="Times New Roman" w:hAnsi="Times New Roman" w:cs="Times New Roman"/>
          <w:i/>
          <w:iCs/>
        </w:rPr>
        <w:t xml:space="preserve">Amount </w:t>
      </w:r>
      <w:r>
        <w:rPr>
          <w:rFonts w:ascii="Times New Roman" w:hAnsi="Times New Roman" w:cs="Times New Roman"/>
        </w:rPr>
        <w:t>in all three CEM PPs is an intere</w:t>
      </w:r>
      <w:r w:rsidR="00ED0DB3">
        <w:rPr>
          <w:rFonts w:ascii="Times New Roman" w:hAnsi="Times New Roman" w:cs="Times New Roman"/>
        </w:rPr>
        <w:t xml:space="preserve"> </w:t>
      </w:r>
    </w:p>
    <w:p w14:paraId="700C78B1" w14:textId="0C309409" w:rsidR="000418C3" w:rsidRPr="001C16D6" w:rsidRDefault="000418C3" w:rsidP="00847687">
      <w:pPr>
        <w:rPr>
          <w:rFonts w:ascii="Times New Roman" w:hAnsi="Times New Roman" w:cs="Times New Roman"/>
        </w:rPr>
      </w:pPr>
    </w:p>
    <w:p w14:paraId="0CCAAC27" w14:textId="26C83DB3" w:rsidR="000418C3" w:rsidRPr="001C16D6" w:rsidRDefault="000418C3" w:rsidP="00847687">
      <w:pPr>
        <w:rPr>
          <w:rFonts w:ascii="Times New Roman" w:hAnsi="Times New Roman" w:cs="Times New Roman"/>
        </w:rPr>
      </w:pPr>
    </w:p>
    <w:p w14:paraId="2FB58CBB" w14:textId="6902031C" w:rsidR="000418C3" w:rsidRPr="001C16D6" w:rsidRDefault="000418C3" w:rsidP="00847687">
      <w:pPr>
        <w:rPr>
          <w:rFonts w:ascii="Times New Roman" w:hAnsi="Times New Roman" w:cs="Times New Roman"/>
        </w:rPr>
      </w:pPr>
    </w:p>
    <w:p w14:paraId="7852B726" w14:textId="7BA9CFCF" w:rsidR="000418C3" w:rsidRPr="001C16D6" w:rsidRDefault="000418C3" w:rsidP="00847687">
      <w:pPr>
        <w:rPr>
          <w:rFonts w:ascii="Times New Roman" w:hAnsi="Times New Roman" w:cs="Times New Roman"/>
        </w:rPr>
      </w:pPr>
    </w:p>
    <w:p w14:paraId="467683C2" w14:textId="4C9FF9D7" w:rsidR="000418C3" w:rsidRPr="001C16D6" w:rsidRDefault="000418C3" w:rsidP="00847687">
      <w:pPr>
        <w:rPr>
          <w:rFonts w:ascii="Times New Roman" w:hAnsi="Times New Roman" w:cs="Times New Roman"/>
        </w:rPr>
      </w:pPr>
    </w:p>
    <w:p w14:paraId="402B3717" w14:textId="29841D0E" w:rsidR="000418C3" w:rsidRPr="001C16D6" w:rsidRDefault="000418C3" w:rsidP="00847687">
      <w:pPr>
        <w:rPr>
          <w:rFonts w:ascii="Times New Roman" w:hAnsi="Times New Roman" w:cs="Times New Roman"/>
        </w:rPr>
      </w:pPr>
    </w:p>
    <w:p w14:paraId="2E8072F3" w14:textId="6E8EA4CF" w:rsidR="000418C3" w:rsidRPr="001C16D6" w:rsidRDefault="000418C3" w:rsidP="00847687">
      <w:pPr>
        <w:rPr>
          <w:rFonts w:ascii="Times New Roman" w:hAnsi="Times New Roman" w:cs="Times New Roman"/>
        </w:rPr>
      </w:pPr>
    </w:p>
    <w:p w14:paraId="2DD3CBF2" w14:textId="4FCF4EAB" w:rsidR="000418C3" w:rsidRPr="001C16D6" w:rsidRDefault="000418C3" w:rsidP="00847687">
      <w:pPr>
        <w:rPr>
          <w:rFonts w:ascii="Times New Roman" w:hAnsi="Times New Roman" w:cs="Times New Roman"/>
        </w:rPr>
      </w:pPr>
    </w:p>
    <w:p w14:paraId="13A98797" w14:textId="05E96E1F" w:rsidR="000418C3" w:rsidRPr="001C16D6" w:rsidRDefault="000418C3" w:rsidP="00847687">
      <w:pPr>
        <w:rPr>
          <w:rFonts w:ascii="Times New Roman" w:hAnsi="Times New Roman" w:cs="Times New Roman"/>
        </w:rPr>
      </w:pPr>
    </w:p>
    <w:p w14:paraId="081BA6D2" w14:textId="0FE2F8CE" w:rsidR="000418C3" w:rsidRPr="001C16D6" w:rsidRDefault="000418C3" w:rsidP="00847687">
      <w:pPr>
        <w:rPr>
          <w:rFonts w:ascii="Times New Roman" w:hAnsi="Times New Roman" w:cs="Times New Roman"/>
        </w:rPr>
      </w:pPr>
    </w:p>
    <w:p w14:paraId="2A458117" w14:textId="00EAB647" w:rsidR="000418C3" w:rsidRPr="001C16D6" w:rsidRDefault="000418C3" w:rsidP="00847687">
      <w:pPr>
        <w:rPr>
          <w:rFonts w:ascii="Times New Roman" w:hAnsi="Times New Roman" w:cs="Times New Roman"/>
        </w:rPr>
      </w:pPr>
    </w:p>
    <w:p w14:paraId="1B2B53EF" w14:textId="63AF5581" w:rsidR="000418C3" w:rsidRPr="001C16D6" w:rsidRDefault="000418C3" w:rsidP="00847687">
      <w:pPr>
        <w:rPr>
          <w:rFonts w:ascii="Times New Roman" w:hAnsi="Times New Roman" w:cs="Times New Roman"/>
        </w:rPr>
      </w:pPr>
    </w:p>
    <w:p w14:paraId="6EF74AFE" w14:textId="06FABA9F" w:rsidR="000418C3" w:rsidRPr="001C16D6" w:rsidRDefault="000418C3" w:rsidP="00847687">
      <w:pPr>
        <w:rPr>
          <w:rFonts w:ascii="Times New Roman" w:hAnsi="Times New Roman" w:cs="Times New Roman"/>
        </w:rPr>
      </w:pPr>
    </w:p>
    <w:p w14:paraId="78C8A4A3" w14:textId="1143B32B" w:rsidR="000418C3" w:rsidRPr="001C16D6" w:rsidRDefault="000418C3" w:rsidP="00847687">
      <w:pPr>
        <w:rPr>
          <w:rFonts w:ascii="Times New Roman" w:hAnsi="Times New Roman" w:cs="Times New Roman"/>
        </w:rPr>
      </w:pPr>
    </w:p>
    <w:p w14:paraId="55C5B6F8" w14:textId="09240D47" w:rsidR="000418C3" w:rsidRPr="001C16D6" w:rsidRDefault="000418C3" w:rsidP="00847687">
      <w:pPr>
        <w:rPr>
          <w:rFonts w:ascii="Times New Roman" w:hAnsi="Times New Roman" w:cs="Times New Roman"/>
        </w:rPr>
      </w:pPr>
    </w:p>
    <w:p w14:paraId="02EEB96C" w14:textId="07AD7412" w:rsidR="000418C3" w:rsidRPr="001C16D6" w:rsidRDefault="000418C3" w:rsidP="00847687">
      <w:pPr>
        <w:rPr>
          <w:rFonts w:ascii="Times New Roman" w:hAnsi="Times New Roman" w:cs="Times New Roman"/>
        </w:rPr>
      </w:pPr>
    </w:p>
    <w:p w14:paraId="11886469" w14:textId="2714CEDD" w:rsidR="001B62C7" w:rsidRPr="001C16D6" w:rsidRDefault="001B62C7" w:rsidP="00847687">
      <w:pPr>
        <w:pStyle w:val="Heading2"/>
        <w:rPr>
          <w:rFonts w:ascii="Times New Roman" w:hAnsi="Times New Roman" w:cs="Times New Roman"/>
          <w:b/>
          <w:bCs/>
        </w:rPr>
      </w:pPr>
    </w:p>
    <w:p w14:paraId="429D913D" w14:textId="478D08B7" w:rsidR="001B62C7" w:rsidRPr="001C16D6" w:rsidRDefault="001B62C7" w:rsidP="00847687">
      <w:pPr>
        <w:pStyle w:val="Heading2"/>
        <w:rPr>
          <w:rFonts w:ascii="Times New Roman" w:hAnsi="Times New Roman" w:cs="Times New Roman"/>
          <w:b/>
          <w:bCs/>
        </w:rPr>
      </w:pPr>
    </w:p>
    <w:p w14:paraId="0722E96F" w14:textId="388D5356" w:rsidR="001B62C7" w:rsidRPr="001C16D6" w:rsidRDefault="001B62C7" w:rsidP="00847687">
      <w:pPr>
        <w:pStyle w:val="Heading2"/>
        <w:rPr>
          <w:rFonts w:ascii="Times New Roman" w:hAnsi="Times New Roman" w:cs="Times New Roman"/>
          <w:b/>
          <w:bCs/>
        </w:rPr>
      </w:pPr>
    </w:p>
    <w:p w14:paraId="09835D97" w14:textId="06364269" w:rsidR="00BE219F" w:rsidRPr="001C16D6" w:rsidRDefault="00BE219F" w:rsidP="00847687">
      <w:pPr>
        <w:pStyle w:val="Heading2"/>
        <w:rPr>
          <w:rFonts w:ascii="Times New Roman" w:hAnsi="Times New Roman" w:cs="Times New Roman"/>
          <w:b/>
          <w:bCs/>
        </w:rPr>
      </w:pPr>
    </w:p>
    <w:p w14:paraId="0BB59D3F" w14:textId="10D0D16A" w:rsidR="00BE219F" w:rsidRPr="001C16D6" w:rsidRDefault="00BE219F" w:rsidP="00847687">
      <w:pPr>
        <w:pStyle w:val="Heading2"/>
        <w:rPr>
          <w:rFonts w:ascii="Times New Roman" w:hAnsi="Times New Roman" w:cs="Times New Roman"/>
          <w:b/>
          <w:bCs/>
        </w:rPr>
      </w:pPr>
    </w:p>
    <w:p w14:paraId="235B6D57" w14:textId="5381F796" w:rsidR="00BE219F" w:rsidRPr="001C16D6" w:rsidRDefault="00BE219F" w:rsidP="00847687">
      <w:pPr>
        <w:pStyle w:val="Heading2"/>
        <w:rPr>
          <w:rFonts w:ascii="Times New Roman" w:hAnsi="Times New Roman" w:cs="Times New Roman"/>
          <w:b/>
          <w:bCs/>
        </w:rPr>
      </w:pPr>
    </w:p>
    <w:p w14:paraId="5E9608D0" w14:textId="6DE2F11B" w:rsidR="00BE219F" w:rsidRPr="001C16D6" w:rsidRDefault="00BE219F" w:rsidP="00847687">
      <w:pPr>
        <w:pStyle w:val="Heading2"/>
        <w:rPr>
          <w:rFonts w:ascii="Times New Roman" w:hAnsi="Times New Roman" w:cs="Times New Roman"/>
          <w:b/>
          <w:bCs/>
        </w:rPr>
      </w:pPr>
    </w:p>
    <w:p w14:paraId="02C017C4" w14:textId="77777777" w:rsidR="00BE219F" w:rsidRPr="001C16D6" w:rsidRDefault="00BE219F" w:rsidP="00847687">
      <w:pPr>
        <w:pStyle w:val="Heading2"/>
        <w:rPr>
          <w:rFonts w:ascii="Times New Roman" w:hAnsi="Times New Roman" w:cs="Times New Roman"/>
          <w:b/>
          <w:bCs/>
        </w:rPr>
      </w:pPr>
    </w:p>
    <w:p w14:paraId="5B38FA43" w14:textId="77777777" w:rsidR="00BE219F" w:rsidRPr="001C16D6" w:rsidRDefault="00BE219F" w:rsidP="00847687">
      <w:pPr>
        <w:pStyle w:val="Heading2"/>
        <w:rPr>
          <w:rFonts w:ascii="Times New Roman" w:hAnsi="Times New Roman" w:cs="Times New Roman"/>
          <w:b/>
          <w:bCs/>
        </w:rPr>
      </w:pPr>
    </w:p>
    <w:p w14:paraId="5B5A8A6A" w14:textId="1E5C6FC7" w:rsidR="00847687" w:rsidRPr="001C16D6" w:rsidRDefault="00847687" w:rsidP="00847687">
      <w:pPr>
        <w:pStyle w:val="Heading2"/>
        <w:rPr>
          <w:rFonts w:ascii="Times New Roman" w:hAnsi="Times New Roman" w:cs="Times New Roman"/>
          <w:b/>
          <w:bCs/>
        </w:rPr>
      </w:pPr>
      <w:r w:rsidRPr="001C16D6">
        <w:rPr>
          <w:rFonts w:ascii="Times New Roman" w:hAnsi="Times New Roman" w:cs="Times New Roman"/>
          <w:b/>
          <w:bCs/>
        </w:rPr>
        <w:t>Discussion</w:t>
      </w:r>
    </w:p>
    <w:p w14:paraId="3C8D0C9B" w14:textId="77777777" w:rsidR="0078107D" w:rsidRPr="001C16D6" w:rsidRDefault="0078107D">
      <w:pPr>
        <w:rPr>
          <w:rFonts w:ascii="Times New Roman" w:hAnsi="Times New Roman" w:cs="Times New Roman"/>
        </w:rPr>
      </w:pPr>
    </w:p>
    <w:p w14:paraId="742A632E" w14:textId="77777777" w:rsidR="0078107D" w:rsidRPr="001C16D6" w:rsidRDefault="0078107D">
      <w:pPr>
        <w:rPr>
          <w:rFonts w:ascii="Times New Roman" w:hAnsi="Times New Roman" w:cs="Times New Roman"/>
        </w:rPr>
      </w:pPr>
    </w:p>
    <w:p w14:paraId="3F7B95F7" w14:textId="77777777" w:rsidR="0078107D" w:rsidRPr="001C16D6" w:rsidRDefault="0078107D">
      <w:pPr>
        <w:rPr>
          <w:rFonts w:ascii="Times New Roman" w:hAnsi="Times New Roman" w:cs="Times New Roman"/>
        </w:rPr>
      </w:pPr>
    </w:p>
    <w:p w14:paraId="2484084A" w14:textId="77777777" w:rsidR="0078107D" w:rsidRPr="001C16D6" w:rsidRDefault="0078107D">
      <w:pPr>
        <w:rPr>
          <w:rFonts w:ascii="Times New Roman" w:hAnsi="Times New Roman" w:cs="Times New Roman"/>
        </w:rPr>
      </w:pPr>
    </w:p>
    <w:p w14:paraId="1A4A2535" w14:textId="77777777" w:rsidR="0078107D" w:rsidRPr="001C16D6" w:rsidRDefault="0078107D">
      <w:pPr>
        <w:rPr>
          <w:rFonts w:ascii="Times New Roman" w:hAnsi="Times New Roman" w:cs="Times New Roman"/>
        </w:rPr>
      </w:pPr>
    </w:p>
    <w:p w14:paraId="02C707B9" w14:textId="77777777" w:rsidR="0078107D" w:rsidRPr="001C16D6" w:rsidRDefault="0078107D">
      <w:pPr>
        <w:rPr>
          <w:rFonts w:ascii="Times New Roman" w:hAnsi="Times New Roman" w:cs="Times New Roman"/>
        </w:rPr>
      </w:pPr>
    </w:p>
    <w:p w14:paraId="52812CE6" w14:textId="77777777" w:rsidR="0078107D" w:rsidRPr="001C16D6" w:rsidRDefault="0078107D">
      <w:pPr>
        <w:rPr>
          <w:rFonts w:ascii="Times New Roman" w:hAnsi="Times New Roman" w:cs="Times New Roman"/>
        </w:rPr>
      </w:pPr>
    </w:p>
    <w:p w14:paraId="7D4AAA0E" w14:textId="77777777" w:rsidR="0078107D" w:rsidRPr="001C16D6" w:rsidRDefault="0078107D">
      <w:pPr>
        <w:rPr>
          <w:rFonts w:ascii="Times New Roman" w:hAnsi="Times New Roman" w:cs="Times New Roman"/>
        </w:rPr>
      </w:pPr>
    </w:p>
    <w:p w14:paraId="007A2DEF" w14:textId="77777777" w:rsidR="0078107D" w:rsidRPr="001C16D6" w:rsidRDefault="0078107D">
      <w:pPr>
        <w:rPr>
          <w:rFonts w:ascii="Times New Roman" w:hAnsi="Times New Roman" w:cs="Times New Roman"/>
        </w:rPr>
      </w:pPr>
    </w:p>
    <w:p w14:paraId="530120F8" w14:textId="77777777" w:rsidR="0078107D" w:rsidRPr="001C16D6" w:rsidRDefault="0078107D">
      <w:pPr>
        <w:rPr>
          <w:rFonts w:ascii="Times New Roman" w:hAnsi="Times New Roman" w:cs="Times New Roman"/>
        </w:rPr>
      </w:pPr>
    </w:p>
    <w:p w14:paraId="483BE5E9" w14:textId="77777777" w:rsidR="0078107D" w:rsidRPr="001C16D6" w:rsidRDefault="0078107D">
      <w:pPr>
        <w:rPr>
          <w:rFonts w:ascii="Times New Roman" w:hAnsi="Times New Roman" w:cs="Times New Roman"/>
        </w:rPr>
      </w:pPr>
    </w:p>
    <w:p w14:paraId="5E6413CD" w14:textId="77777777" w:rsidR="0078107D" w:rsidRPr="001C16D6" w:rsidRDefault="0078107D">
      <w:pPr>
        <w:rPr>
          <w:rFonts w:ascii="Times New Roman" w:hAnsi="Times New Roman" w:cs="Times New Roman"/>
        </w:rPr>
      </w:pPr>
    </w:p>
    <w:p w14:paraId="4392E0B6" w14:textId="77777777" w:rsidR="005E560F" w:rsidRPr="001C16D6" w:rsidRDefault="005E560F" w:rsidP="005E560F">
      <w:pPr>
        <w:rPr>
          <w:rFonts w:ascii="Times New Roman" w:hAnsi="Times New Roman" w:cs="Times New Roman"/>
          <w:b/>
          <w:bCs/>
        </w:rPr>
      </w:pPr>
      <w:r w:rsidRPr="001C16D6">
        <w:rPr>
          <w:rFonts w:ascii="Times New Roman" w:hAnsi="Times New Roman" w:cs="Times New Roman"/>
          <w:b/>
          <w:bCs/>
        </w:rPr>
        <w:t>References:</w:t>
      </w:r>
    </w:p>
    <w:p w14:paraId="74C37889" w14:textId="77777777" w:rsidR="005E560F" w:rsidRPr="001C16D6" w:rsidRDefault="005E560F" w:rsidP="005E560F">
      <w:pPr>
        <w:pStyle w:val="NormalWeb"/>
        <w:rPr>
          <w:lang w:val="en-GB"/>
        </w:rPr>
      </w:pPr>
      <w:r w:rsidRPr="001C16D6">
        <w:rPr>
          <w:lang w:val="en-GB"/>
        </w:rPr>
        <w:lastRenderedPageBreak/>
        <w:t xml:space="preserve">Lundberg, S. M., &amp; Lee, S.-I. (2017). A unified approach to interpreting model predictions. </w:t>
      </w:r>
      <w:r w:rsidRPr="001C16D6">
        <w:rPr>
          <w:rStyle w:val="Emphasis"/>
          <w:rFonts w:eastAsiaTheme="majorEastAsia"/>
          <w:lang w:val="en-GB"/>
        </w:rPr>
        <w:t>Advances in Neural Information Processing Systems, 30</w:t>
      </w:r>
      <w:r w:rsidRPr="001C16D6">
        <w:rPr>
          <w:lang w:val="en-GB"/>
        </w:rPr>
        <w:t xml:space="preserve">, 4765–4774. </w:t>
      </w:r>
      <w:hyperlink r:id="rId9" w:tgtFrame="_new" w:history="1">
        <w:r w:rsidRPr="001C16D6">
          <w:rPr>
            <w:rStyle w:val="Hyperlink"/>
            <w:rFonts w:eastAsiaTheme="majorEastAsia"/>
            <w:lang w:val="en-GB"/>
          </w:rPr>
          <w:t>https://doi.org/10.48550/arXiv.1705.07874</w:t>
        </w:r>
      </w:hyperlink>
    </w:p>
    <w:p w14:paraId="09F4187C" w14:textId="77777777" w:rsidR="005E560F" w:rsidRPr="001C16D6" w:rsidRDefault="005E560F" w:rsidP="005E560F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C16D6">
        <w:rPr>
          <w:rFonts w:ascii="Times New Roman" w:hAnsi="Times New Roman" w:cs="Times New Roman"/>
        </w:rPr>
        <w:t xml:space="preserve">Almalki, F., &amp; Masud, M. (2025). Financial fraud detection using explainable AI and stacking ensemble methods. </w:t>
      </w:r>
      <w:r w:rsidRPr="001C16D6">
        <w:rPr>
          <w:rStyle w:val="Emphasis"/>
          <w:rFonts w:ascii="Times New Roman" w:hAnsi="Times New Roman" w:cs="Times New Roman"/>
        </w:rPr>
        <w:t>IEEE Access</w:t>
      </w:r>
      <w:r w:rsidRPr="001C16D6">
        <w:rPr>
          <w:rFonts w:ascii="Times New Roman" w:hAnsi="Times New Roman" w:cs="Times New Roman"/>
        </w:rPr>
        <w:t xml:space="preserve">. Advance online publication. </w:t>
      </w:r>
      <w:hyperlink r:id="rId10" w:history="1">
        <w:r w:rsidRPr="001C16D6">
          <w:rPr>
            <w:rFonts w:ascii="Times New Roman" w:eastAsia="Times New Roman" w:hAnsi="Times New Roman" w:cs="Times New Roman"/>
            <w:color w:val="0000FF"/>
            <w:kern w:val="0"/>
            <w:lang w:eastAsia="en-GB"/>
            <w14:ligatures w14:val="none"/>
          </w:rPr>
          <w:br/>
        </w:r>
        <w:r w:rsidRPr="001C16D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https://doi.org/10.48550/arXiv.2505.10050</w:t>
        </w:r>
      </w:hyperlink>
    </w:p>
    <w:p w14:paraId="745BF222" w14:textId="77777777" w:rsidR="005E560F" w:rsidRPr="001C16D6" w:rsidRDefault="005E560F" w:rsidP="005E560F">
      <w:pPr>
        <w:pStyle w:val="NormalWeb"/>
        <w:rPr>
          <w:lang w:val="en-GB"/>
        </w:rPr>
      </w:pPr>
      <w:proofErr w:type="spellStart"/>
      <w:r w:rsidRPr="001C16D6">
        <w:rPr>
          <w:lang w:val="en-GB"/>
        </w:rPr>
        <w:t>Dhurandhar</w:t>
      </w:r>
      <w:proofErr w:type="spellEnd"/>
      <w:r w:rsidRPr="001C16D6">
        <w:rPr>
          <w:lang w:val="en-GB"/>
        </w:rPr>
        <w:t xml:space="preserve">, A., Chen, P.-Y., Luss, R., Tu, C.-C., Ting, P., Shanmugam, K., &amp; Das, P. (2018). Explanations based on the missing: Towards contrastive explanations with pertinent negatives. </w:t>
      </w:r>
      <w:r w:rsidRPr="001C16D6">
        <w:rPr>
          <w:rStyle w:val="Emphasis"/>
          <w:rFonts w:eastAsiaTheme="majorEastAsia"/>
          <w:lang w:val="en-GB"/>
        </w:rPr>
        <w:t>Advances in Neural Information Processing Systems, 31</w:t>
      </w:r>
      <w:r w:rsidRPr="001C16D6">
        <w:rPr>
          <w:lang w:val="en-GB"/>
        </w:rPr>
        <w:t xml:space="preserve">, 592–603. </w:t>
      </w:r>
      <w:hyperlink r:id="rId11" w:history="1">
        <w:r w:rsidRPr="001C16D6">
          <w:rPr>
            <w:rStyle w:val="Hyperlink"/>
            <w:lang w:val="en-GB"/>
          </w:rPr>
          <w:t>https://doi.org/10.48550/arXiv.1802.07623</w:t>
        </w:r>
      </w:hyperlink>
    </w:p>
    <w:p w14:paraId="0664FF30" w14:textId="77777777" w:rsidR="005E560F" w:rsidRPr="001C16D6" w:rsidRDefault="005E560F" w:rsidP="005E560F">
      <w:pPr>
        <w:pStyle w:val="NormalWeb"/>
        <w:rPr>
          <w:lang w:val="en-GB"/>
        </w:rPr>
      </w:pPr>
      <w:r w:rsidRPr="001C16D6">
        <w:rPr>
          <w:color w:val="000000"/>
          <w:lang w:val="en-GB"/>
        </w:rPr>
        <w:t>Machine Learning Group - ULB (2018).</w:t>
      </w:r>
      <w:r w:rsidRPr="001C16D6">
        <w:rPr>
          <w:rStyle w:val="apple-converted-space"/>
          <w:rFonts w:eastAsiaTheme="majorEastAsia"/>
          <w:color w:val="000000"/>
          <w:lang w:val="en-GB"/>
        </w:rPr>
        <w:t> </w:t>
      </w:r>
      <w:r w:rsidRPr="001C16D6">
        <w:rPr>
          <w:i/>
          <w:iCs/>
          <w:color w:val="000000"/>
          <w:lang w:val="en-GB"/>
        </w:rPr>
        <w:t>Credit Card Fraud Detection Dataset.</w:t>
      </w:r>
      <w:r w:rsidRPr="001C16D6">
        <w:rPr>
          <w:rStyle w:val="apple-converted-space"/>
          <w:rFonts w:eastAsiaTheme="majorEastAsia"/>
          <w:color w:val="000000"/>
          <w:lang w:val="en-GB"/>
        </w:rPr>
        <w:t> </w:t>
      </w:r>
      <w:r w:rsidRPr="001C16D6">
        <w:rPr>
          <w:color w:val="000000"/>
          <w:lang w:val="en-GB"/>
        </w:rPr>
        <w:t>Kaggle.</w:t>
      </w:r>
      <w:r w:rsidRPr="001C16D6">
        <w:rPr>
          <w:rStyle w:val="apple-converted-space"/>
          <w:rFonts w:eastAsiaTheme="majorEastAsia"/>
          <w:color w:val="000000"/>
          <w:lang w:val="en-GB"/>
        </w:rPr>
        <w:t> </w:t>
      </w:r>
      <w:hyperlink r:id="rId12" w:tgtFrame="_blank" w:history="1">
        <w:r w:rsidRPr="001C16D6">
          <w:rPr>
            <w:rStyle w:val="Hyperlink"/>
            <w:rFonts w:eastAsiaTheme="majorEastAsia"/>
            <w:lang w:val="en-GB"/>
          </w:rPr>
          <w:t>https://www.kaggle.com/mlg-ulb/creditcardfraud</w:t>
        </w:r>
      </w:hyperlink>
    </w:p>
    <w:p w14:paraId="30B41622" w14:textId="77777777" w:rsidR="00500FF5" w:rsidRPr="001C16D6" w:rsidRDefault="00500FF5">
      <w:pPr>
        <w:rPr>
          <w:rFonts w:ascii="Times New Roman" w:hAnsi="Times New Roman" w:cs="Times New Roman"/>
        </w:rPr>
      </w:pPr>
    </w:p>
    <w:sectPr w:rsidR="00500FF5" w:rsidRPr="001C16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EB0"/>
    <w:rsid w:val="0000215D"/>
    <w:rsid w:val="00007057"/>
    <w:rsid w:val="0002604E"/>
    <w:rsid w:val="000418C3"/>
    <w:rsid w:val="000646F1"/>
    <w:rsid w:val="00073CD9"/>
    <w:rsid w:val="000B76BD"/>
    <w:rsid w:val="000C4A31"/>
    <w:rsid w:val="0010584B"/>
    <w:rsid w:val="00125237"/>
    <w:rsid w:val="00132690"/>
    <w:rsid w:val="00137843"/>
    <w:rsid w:val="00172F5D"/>
    <w:rsid w:val="001915C1"/>
    <w:rsid w:val="001A2D78"/>
    <w:rsid w:val="001B0EC5"/>
    <w:rsid w:val="001B62C7"/>
    <w:rsid w:val="001C16D6"/>
    <w:rsid w:val="001D0BE8"/>
    <w:rsid w:val="001D6E81"/>
    <w:rsid w:val="001D7F68"/>
    <w:rsid w:val="001E3304"/>
    <w:rsid w:val="001F09F7"/>
    <w:rsid w:val="00227A0C"/>
    <w:rsid w:val="002706CE"/>
    <w:rsid w:val="002B5986"/>
    <w:rsid w:val="002C7D9D"/>
    <w:rsid w:val="002D0A0F"/>
    <w:rsid w:val="002D3CBA"/>
    <w:rsid w:val="002E136B"/>
    <w:rsid w:val="002F2FA5"/>
    <w:rsid w:val="002F69E6"/>
    <w:rsid w:val="00307B05"/>
    <w:rsid w:val="00323014"/>
    <w:rsid w:val="00366614"/>
    <w:rsid w:val="003668C4"/>
    <w:rsid w:val="00372454"/>
    <w:rsid w:val="003817B7"/>
    <w:rsid w:val="00387F03"/>
    <w:rsid w:val="003A2A3D"/>
    <w:rsid w:val="003B6F2C"/>
    <w:rsid w:val="003B772D"/>
    <w:rsid w:val="003F3D98"/>
    <w:rsid w:val="00410E7C"/>
    <w:rsid w:val="00417AC1"/>
    <w:rsid w:val="0043340B"/>
    <w:rsid w:val="00450B17"/>
    <w:rsid w:val="00471EB0"/>
    <w:rsid w:val="00476A3D"/>
    <w:rsid w:val="00491F10"/>
    <w:rsid w:val="004A068E"/>
    <w:rsid w:val="004D4F2E"/>
    <w:rsid w:val="00500FF5"/>
    <w:rsid w:val="005059ED"/>
    <w:rsid w:val="00543623"/>
    <w:rsid w:val="00584346"/>
    <w:rsid w:val="005948AB"/>
    <w:rsid w:val="00595071"/>
    <w:rsid w:val="005C1133"/>
    <w:rsid w:val="005E560F"/>
    <w:rsid w:val="0063655E"/>
    <w:rsid w:val="00695FB6"/>
    <w:rsid w:val="006A0E4B"/>
    <w:rsid w:val="006B1D08"/>
    <w:rsid w:val="006B5BDB"/>
    <w:rsid w:val="006C2391"/>
    <w:rsid w:val="006D43FC"/>
    <w:rsid w:val="006D7F76"/>
    <w:rsid w:val="006E40C5"/>
    <w:rsid w:val="006F5C5B"/>
    <w:rsid w:val="00707EFA"/>
    <w:rsid w:val="007308F7"/>
    <w:rsid w:val="007309DB"/>
    <w:rsid w:val="0074421F"/>
    <w:rsid w:val="007443BE"/>
    <w:rsid w:val="007675D4"/>
    <w:rsid w:val="0078107D"/>
    <w:rsid w:val="00782691"/>
    <w:rsid w:val="007A4E87"/>
    <w:rsid w:val="007C445A"/>
    <w:rsid w:val="007C65FB"/>
    <w:rsid w:val="00800F0B"/>
    <w:rsid w:val="008074A3"/>
    <w:rsid w:val="00820455"/>
    <w:rsid w:val="00847687"/>
    <w:rsid w:val="0087109C"/>
    <w:rsid w:val="008718C9"/>
    <w:rsid w:val="008906E1"/>
    <w:rsid w:val="008A730D"/>
    <w:rsid w:val="008B16CE"/>
    <w:rsid w:val="008F7B19"/>
    <w:rsid w:val="00952013"/>
    <w:rsid w:val="00962113"/>
    <w:rsid w:val="00985467"/>
    <w:rsid w:val="00985837"/>
    <w:rsid w:val="00990E19"/>
    <w:rsid w:val="009A43E8"/>
    <w:rsid w:val="009A73DB"/>
    <w:rsid w:val="009B46C5"/>
    <w:rsid w:val="009D7506"/>
    <w:rsid w:val="009E4B6C"/>
    <w:rsid w:val="009F6E9A"/>
    <w:rsid w:val="00A14A41"/>
    <w:rsid w:val="00A20992"/>
    <w:rsid w:val="00A25169"/>
    <w:rsid w:val="00A553C1"/>
    <w:rsid w:val="00AA759B"/>
    <w:rsid w:val="00AC77B1"/>
    <w:rsid w:val="00AD7E40"/>
    <w:rsid w:val="00AE34EB"/>
    <w:rsid w:val="00AE47D6"/>
    <w:rsid w:val="00AF7173"/>
    <w:rsid w:val="00B346C7"/>
    <w:rsid w:val="00BE219F"/>
    <w:rsid w:val="00BF51EB"/>
    <w:rsid w:val="00C14321"/>
    <w:rsid w:val="00C366A1"/>
    <w:rsid w:val="00C84EA1"/>
    <w:rsid w:val="00C917A6"/>
    <w:rsid w:val="00CE0DD3"/>
    <w:rsid w:val="00CE3D8F"/>
    <w:rsid w:val="00D04D5C"/>
    <w:rsid w:val="00D26BB3"/>
    <w:rsid w:val="00D44E2E"/>
    <w:rsid w:val="00D735E6"/>
    <w:rsid w:val="00D847DA"/>
    <w:rsid w:val="00D84B82"/>
    <w:rsid w:val="00DA4AD0"/>
    <w:rsid w:val="00DB31F6"/>
    <w:rsid w:val="00DD2974"/>
    <w:rsid w:val="00DD69A1"/>
    <w:rsid w:val="00DD6F29"/>
    <w:rsid w:val="00DD793C"/>
    <w:rsid w:val="00DE4705"/>
    <w:rsid w:val="00E153FF"/>
    <w:rsid w:val="00E46338"/>
    <w:rsid w:val="00E53D03"/>
    <w:rsid w:val="00E645BE"/>
    <w:rsid w:val="00E677DF"/>
    <w:rsid w:val="00E74DD9"/>
    <w:rsid w:val="00E77466"/>
    <w:rsid w:val="00E77771"/>
    <w:rsid w:val="00E810AB"/>
    <w:rsid w:val="00E943DC"/>
    <w:rsid w:val="00E943F3"/>
    <w:rsid w:val="00E964AF"/>
    <w:rsid w:val="00E96A8C"/>
    <w:rsid w:val="00EA2B94"/>
    <w:rsid w:val="00EA7651"/>
    <w:rsid w:val="00ED0DB3"/>
    <w:rsid w:val="00EE06F6"/>
    <w:rsid w:val="00F21EE1"/>
    <w:rsid w:val="00F223E4"/>
    <w:rsid w:val="00F6361A"/>
    <w:rsid w:val="00F82ED5"/>
    <w:rsid w:val="00F841B8"/>
    <w:rsid w:val="00FB0B98"/>
    <w:rsid w:val="00FB2BE7"/>
    <w:rsid w:val="00FC38E0"/>
    <w:rsid w:val="00FC7FCB"/>
    <w:rsid w:val="00FE3EE3"/>
    <w:rsid w:val="00FF4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96668D"/>
  <w15:chartTrackingRefBased/>
  <w15:docId w15:val="{460F4AFB-37E4-6C43-898C-DEBCA462A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1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1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E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E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E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E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E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E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EB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471EB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EB0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EB0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EB0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EB0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EB0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EB0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EB0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471E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EB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EB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EB0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471E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EB0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471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E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E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EB0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471EB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560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NL"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5E560F"/>
  </w:style>
  <w:style w:type="character" w:styleId="Emphasis">
    <w:name w:val="Emphasis"/>
    <w:basedOn w:val="DefaultParagraphFont"/>
    <w:uiPriority w:val="20"/>
    <w:qFormat/>
    <w:rsid w:val="005E560F"/>
    <w:rPr>
      <w:i/>
      <w:iCs/>
    </w:rPr>
  </w:style>
  <w:style w:type="character" w:styleId="Hyperlink">
    <w:name w:val="Hyperlink"/>
    <w:basedOn w:val="DefaultParagraphFont"/>
    <w:uiPriority w:val="99"/>
    <w:unhideWhenUsed/>
    <w:rsid w:val="005E560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706CE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F223E4"/>
    <w:pPr>
      <w:spacing w:after="200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172F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www.kaggle.com/mlg-ulb/creditcardfrau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doi.org/10.48550/arXiv.1802.07623" TargetMode="External"/><Relationship Id="rId5" Type="http://schemas.openxmlformats.org/officeDocument/2006/relationships/image" Target="media/image2.png"/><Relationship Id="rId10" Type="http://schemas.openxmlformats.org/officeDocument/2006/relationships/hyperlink" Target="https://doi.org/10.48550/arXiv.2505.10050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doi.org/10.48550/arXiv.1705.07874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6</Pages>
  <Words>1263</Words>
  <Characters>7202</Characters>
  <Application>Microsoft Office Word</Application>
  <DocSecurity>0</DocSecurity>
  <Lines>60</Lines>
  <Paragraphs>16</Paragraphs>
  <ScaleCrop>false</ScaleCrop>
  <Company/>
  <LinksUpToDate>false</LinksUpToDate>
  <CharactersWithSpaces>8449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Ritzer, M.V. (Mees)</dc:creator>
  <cp:keywords/>
  <dc:description/>
  <cp:lastModifiedBy>Ritzer, M.V. (Mees)</cp:lastModifiedBy>
  <cp:revision>150</cp:revision>
  <dcterms:created xsi:type="dcterms:W3CDTF">2026-03-25T14:40:00Z</dcterms:created>
  <dcterms:modified xsi:type="dcterms:W3CDTF">2026-04-07T14:08:00Z</dcterms:modified>
</cp:coreProperties>
</file>