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A40B" w14:textId="77777777" w:rsidR="00DD5A4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FA5266B" w14:textId="77777777" w:rsidR="00DD5A4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DBFAA57" w14:textId="77777777" w:rsidR="00DD5A48" w:rsidRDefault="00DD5A4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5A48" w14:paraId="52A81DDD" w14:textId="77777777">
        <w:tc>
          <w:tcPr>
            <w:tcW w:w="4508" w:type="dxa"/>
          </w:tcPr>
          <w:p w14:paraId="6CF6B2C8" w14:textId="77777777" w:rsidR="00DD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F358124" w14:textId="06B13DA4" w:rsidR="00DD5A48" w:rsidRDefault="00FB07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October 2026</w:t>
            </w:r>
          </w:p>
        </w:tc>
      </w:tr>
      <w:tr w:rsidR="00DD5A48" w14:paraId="25B68477" w14:textId="77777777">
        <w:tc>
          <w:tcPr>
            <w:tcW w:w="4508" w:type="dxa"/>
          </w:tcPr>
          <w:p w14:paraId="168E94AF" w14:textId="77777777" w:rsidR="00DD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6EAB88A" w14:textId="546B422B" w:rsidR="00DD5A48" w:rsidRDefault="004739CA">
            <w:pPr>
              <w:rPr>
                <w:rFonts w:ascii="Calibri" w:eastAsia="Calibri" w:hAnsi="Calibri" w:cs="Calibri"/>
              </w:rPr>
            </w:pPr>
            <w:r w:rsidRPr="004739CA">
              <w:rPr>
                <w:rFonts w:ascii="Calibri" w:eastAsia="Calibri" w:hAnsi="Calibri" w:cs="Calibri"/>
              </w:rPr>
              <w:t>SWUID2026403825</w:t>
            </w:r>
          </w:p>
        </w:tc>
      </w:tr>
      <w:tr w:rsidR="00DD5A48" w14:paraId="76AC09FD" w14:textId="77777777">
        <w:trPr>
          <w:trHeight w:val="253"/>
        </w:trPr>
        <w:tc>
          <w:tcPr>
            <w:tcW w:w="4508" w:type="dxa"/>
          </w:tcPr>
          <w:p w14:paraId="6604864C" w14:textId="77777777" w:rsidR="00DD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A0ECDF" w14:textId="51E340F9" w:rsidR="00DD5A48" w:rsidRDefault="00E103A9">
            <w:pPr>
              <w:rPr>
                <w:rFonts w:ascii="Calibri" w:eastAsia="Calibri" w:hAnsi="Calibri" w:cs="Calibri"/>
              </w:rPr>
            </w:pPr>
            <w:r w:rsidRPr="00E103A9">
              <w:rPr>
                <w:rFonts w:ascii="Calibri" w:eastAsia="Calibri" w:hAnsi="Calibri" w:cs="Calibri"/>
                <w:b/>
                <w:bCs/>
              </w:rPr>
              <w:t>StaffSync - Modern human resource management solution</w:t>
            </w:r>
          </w:p>
        </w:tc>
      </w:tr>
      <w:tr w:rsidR="00DD5A48" w14:paraId="063FC899" w14:textId="77777777">
        <w:tc>
          <w:tcPr>
            <w:tcW w:w="4508" w:type="dxa"/>
          </w:tcPr>
          <w:p w14:paraId="41082D17" w14:textId="77777777" w:rsidR="00DD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B6A0B2" w14:textId="77777777" w:rsidR="00DD5A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7FF59D7" w14:textId="77777777" w:rsidR="00DD5A48" w:rsidRDefault="00DD5A4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A267926" w14:textId="77777777" w:rsidR="00DD5A4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7DE643F2" w14:textId="21317319" w:rsidR="00FB0701" w:rsidRDefault="00FB0701" w:rsidP="00FB0701">
      <w:pPr>
        <w:spacing w:before="240" w:after="240" w:line="259" w:lineRule="auto"/>
        <w:rPr>
          <w:rFonts w:ascii="Calibri" w:eastAsia="Calibri" w:hAnsi="Calibri" w:cs="Calibri"/>
          <w:color w:val="2A2A2A"/>
          <w:sz w:val="24"/>
          <w:szCs w:val="24"/>
        </w:rPr>
      </w:pPr>
      <w:r w:rsidRPr="00FB0701"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behaviours of HR professionals and employees managing employee records, attendance, leave requests, and workplace communication through a centralized HR management platform like </w:t>
      </w:r>
      <w:r w:rsidR="00E103A9" w:rsidRPr="00E103A9">
        <w:rPr>
          <w:rFonts w:ascii="Calibri" w:eastAsia="Calibri" w:hAnsi="Calibri" w:cs="Calibri"/>
          <w:color w:val="2A2A2A"/>
          <w:sz w:val="24"/>
          <w:szCs w:val="24"/>
        </w:rPr>
        <w:t>StaffSync - Modern human resource management solution</w:t>
      </w:r>
      <w:r w:rsidRPr="00FB0701"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14:paraId="0D6C59CE" w14:textId="39549BB5" w:rsidR="00FB0701" w:rsidRDefault="00FB0701" w:rsidP="00FB0701">
      <w:pPr>
        <w:spacing w:before="240" w:after="240" w:line="259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0" distB="0" distL="0" distR="0" wp14:anchorId="3C1A27AA" wp14:editId="149691EB">
            <wp:extent cx="5941695" cy="3816350"/>
            <wp:effectExtent l="0" t="0" r="1905" b="0"/>
            <wp:docPr id="1604213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113" cy="3845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608E63" w14:textId="77777777" w:rsidR="00DD5A48" w:rsidRDefault="00DD5A48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0C434F79" w14:textId="77777777" w:rsidR="00DD5A48" w:rsidRDefault="00DD5A4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14:paraId="0D4C90D4" w14:textId="77777777" w:rsidR="00DD5A48" w:rsidRDefault="00DD5A4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14:paraId="4D5CCD83" w14:textId="77777777" w:rsidR="00DD5A48" w:rsidRDefault="00DD5A4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C44F2C7" w14:textId="77777777" w:rsidR="00DD5A48" w:rsidRDefault="00000000">
      <w:pPr>
        <w:spacing w:after="160"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DD5A48"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sectPr w:rsidR="00DD5A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276823-C575-44DA-8D30-4642FC00064E}"/>
    <w:embedBold r:id="rId2" w:fontKey="{32DF3250-736D-4F4D-BDF3-5232E0C5E3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70209F-829B-47F7-9192-CC4E6329FE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A48"/>
    <w:rsid w:val="004739CA"/>
    <w:rsid w:val="00B07772"/>
    <w:rsid w:val="00D57BF9"/>
    <w:rsid w:val="00DD5A48"/>
    <w:rsid w:val="00E103A9"/>
    <w:rsid w:val="00FB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715D"/>
  <w15:docId w15:val="{6A16D60E-5F5B-43B3-94A7-FC2CB2B9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Jain</cp:lastModifiedBy>
  <cp:revision>3</cp:revision>
  <dcterms:created xsi:type="dcterms:W3CDTF">2026-10-13T06:18:00Z</dcterms:created>
  <dcterms:modified xsi:type="dcterms:W3CDTF">2026-10-17T08:38:00Z</dcterms:modified>
</cp:coreProperties>
</file>