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5C8C" w14:textId="77777777" w:rsidR="00D75263" w:rsidRDefault="00FD37EF" w:rsidP="00FD37EF">
      <w:pPr>
        <w:jc w:val="center"/>
        <w:rPr>
          <w:rFonts w:ascii="Garamond" w:hAnsi="Garamond"/>
          <w:sz w:val="56"/>
          <w:szCs w:val="56"/>
        </w:rPr>
      </w:pPr>
      <w:r w:rsidRPr="00FD37EF">
        <w:rPr>
          <w:rFonts w:ascii="Garamond" w:hAnsi="Garamond"/>
          <w:sz w:val="56"/>
          <w:szCs w:val="56"/>
        </w:rPr>
        <w:t>Literature Review</w:t>
      </w:r>
    </w:p>
    <w:p w14:paraId="054C38FC" w14:textId="77777777" w:rsidR="00FD37EF" w:rsidRDefault="00FD37EF" w:rsidP="00FD37EF">
      <w:pPr>
        <w:jc w:val="center"/>
        <w:rPr>
          <w:rFonts w:ascii="Garamond" w:hAnsi="Garamond"/>
          <w:sz w:val="56"/>
          <w:szCs w:val="56"/>
        </w:rPr>
      </w:pPr>
    </w:p>
    <w:p w14:paraId="5832D205" w14:textId="77777777" w:rsidR="00FD37EF" w:rsidRPr="00FD37EF" w:rsidRDefault="00FD37EF" w:rsidP="00FD37EF">
      <w:pPr>
        <w:jc w:val="center"/>
        <w:rPr>
          <w:rFonts w:ascii="Garamond" w:hAnsi="Garamond"/>
          <w:sz w:val="56"/>
          <w:szCs w:val="56"/>
        </w:rPr>
      </w:pPr>
      <w:r>
        <w:rPr>
          <w:rFonts w:ascii="Garamond" w:hAnsi="Garamond"/>
          <w:sz w:val="56"/>
          <w:szCs w:val="56"/>
        </w:rPr>
        <w:t>&lt;&lt;</w:t>
      </w:r>
      <w:r w:rsidRPr="00FD37EF">
        <w:t xml:space="preserve"> </w:t>
      </w:r>
      <w:r w:rsidRPr="00FD37EF">
        <w:rPr>
          <w:rFonts w:ascii="Garamond" w:hAnsi="Garamond"/>
          <w:sz w:val="56"/>
          <w:szCs w:val="56"/>
        </w:rPr>
        <w:t xml:space="preserve">Project title&gt;&gt; </w:t>
      </w:r>
    </w:p>
    <w:p w14:paraId="30AFE5AE" w14:textId="77777777" w:rsidR="00FD37EF" w:rsidRPr="00FD37EF" w:rsidRDefault="00FD37EF" w:rsidP="00FD37EF">
      <w:pPr>
        <w:jc w:val="center"/>
        <w:rPr>
          <w:rFonts w:ascii="Garamond" w:hAnsi="Garamond"/>
          <w:sz w:val="56"/>
          <w:szCs w:val="56"/>
        </w:rPr>
      </w:pPr>
    </w:p>
    <w:p w14:paraId="670B1236" w14:textId="77777777" w:rsidR="00FD37EF" w:rsidRPr="00FD37EF" w:rsidRDefault="00FD37EF" w:rsidP="00FD37EF">
      <w:pPr>
        <w:jc w:val="center"/>
        <w:rPr>
          <w:rFonts w:ascii="Garamond" w:hAnsi="Garamond"/>
          <w:sz w:val="56"/>
          <w:szCs w:val="56"/>
        </w:rPr>
      </w:pPr>
      <w:r w:rsidRPr="00FD37EF">
        <w:rPr>
          <w:rFonts w:ascii="Garamond" w:hAnsi="Garamond"/>
          <w:sz w:val="56"/>
          <w:szCs w:val="56"/>
        </w:rPr>
        <w:t xml:space="preserve">&lt;&lt; Team members&gt;&gt; </w:t>
      </w:r>
    </w:p>
    <w:p w14:paraId="2EC67ED4" w14:textId="77777777" w:rsidR="00FD37EF" w:rsidRPr="00FD37EF" w:rsidRDefault="00FD37EF" w:rsidP="00FD37EF">
      <w:pPr>
        <w:jc w:val="center"/>
        <w:rPr>
          <w:rFonts w:ascii="Garamond" w:hAnsi="Garamond"/>
          <w:sz w:val="56"/>
          <w:szCs w:val="56"/>
        </w:rPr>
      </w:pPr>
    </w:p>
    <w:p w14:paraId="0FFC635C" w14:textId="77777777" w:rsidR="00FD37EF" w:rsidRDefault="00FD37EF" w:rsidP="00FD37EF">
      <w:pPr>
        <w:jc w:val="center"/>
        <w:rPr>
          <w:rFonts w:ascii="Garamond" w:hAnsi="Garamond"/>
          <w:sz w:val="56"/>
          <w:szCs w:val="56"/>
        </w:rPr>
      </w:pPr>
      <w:r w:rsidRPr="00FD37EF">
        <w:rPr>
          <w:rFonts w:ascii="Garamond" w:hAnsi="Garamond"/>
          <w:sz w:val="56"/>
          <w:szCs w:val="56"/>
        </w:rPr>
        <w:t>&lt;&lt;Submission date&gt;&gt;</w:t>
      </w:r>
    </w:p>
    <w:p w14:paraId="607C79D1" w14:textId="77777777" w:rsidR="004F3CF9" w:rsidRDefault="004F3CF9" w:rsidP="00FD37EF">
      <w:pPr>
        <w:jc w:val="center"/>
        <w:rPr>
          <w:rFonts w:ascii="Garamond" w:hAnsi="Garamond"/>
          <w:sz w:val="56"/>
          <w:szCs w:val="56"/>
        </w:rPr>
      </w:pPr>
    </w:p>
    <w:p w14:paraId="225A2603" w14:textId="77777777" w:rsidR="004F3CF9" w:rsidRDefault="004F3CF9" w:rsidP="00FD37EF">
      <w:pPr>
        <w:jc w:val="center"/>
        <w:rPr>
          <w:rFonts w:ascii="Garamond" w:hAnsi="Garamond"/>
          <w:sz w:val="56"/>
          <w:szCs w:val="56"/>
        </w:rPr>
      </w:pPr>
    </w:p>
    <w:p w14:paraId="777107D2" w14:textId="77777777" w:rsidR="004F3CF9" w:rsidRDefault="004F3CF9" w:rsidP="00FD37EF">
      <w:pPr>
        <w:jc w:val="center"/>
        <w:rPr>
          <w:rFonts w:ascii="Garamond" w:hAnsi="Garamond"/>
          <w:sz w:val="56"/>
          <w:szCs w:val="56"/>
        </w:rPr>
      </w:pPr>
    </w:p>
    <w:p w14:paraId="4645EF1C" w14:textId="77777777" w:rsidR="00170BBC" w:rsidRDefault="00170BBC" w:rsidP="00FD37EF">
      <w:pPr>
        <w:jc w:val="center"/>
        <w:rPr>
          <w:rFonts w:ascii="Garamond" w:hAnsi="Garamond"/>
          <w:sz w:val="56"/>
          <w:szCs w:val="56"/>
        </w:rPr>
      </w:pPr>
    </w:p>
    <w:p w14:paraId="03F2EDB3" w14:textId="77777777" w:rsidR="00170BBC" w:rsidRDefault="00170BBC" w:rsidP="00FD37EF">
      <w:pPr>
        <w:jc w:val="center"/>
        <w:rPr>
          <w:rFonts w:ascii="Garamond" w:hAnsi="Garamond"/>
          <w:sz w:val="56"/>
          <w:szCs w:val="56"/>
        </w:rPr>
      </w:pPr>
    </w:p>
    <w:p w14:paraId="1995AE6B" w14:textId="77777777" w:rsidR="00170BBC" w:rsidRDefault="00170BBC" w:rsidP="00FD37EF">
      <w:pPr>
        <w:jc w:val="center"/>
        <w:rPr>
          <w:rFonts w:ascii="Garamond" w:hAnsi="Garamond"/>
          <w:sz w:val="56"/>
          <w:szCs w:val="56"/>
        </w:rPr>
      </w:pPr>
    </w:p>
    <w:p w14:paraId="1E50EFCD" w14:textId="77777777" w:rsidR="00170BBC" w:rsidRDefault="00170BBC" w:rsidP="00FD37EF">
      <w:pPr>
        <w:jc w:val="center"/>
        <w:rPr>
          <w:rFonts w:ascii="Garamond" w:hAnsi="Garamond"/>
          <w:sz w:val="56"/>
          <w:szCs w:val="56"/>
        </w:rPr>
      </w:pPr>
    </w:p>
    <w:p w14:paraId="220C5667" w14:textId="77777777" w:rsidR="00170BBC" w:rsidRDefault="00170BBC" w:rsidP="00FD37EF">
      <w:pPr>
        <w:jc w:val="center"/>
        <w:rPr>
          <w:rFonts w:ascii="Garamond" w:hAnsi="Garamond"/>
          <w:sz w:val="56"/>
          <w:szCs w:val="56"/>
        </w:rPr>
      </w:pPr>
    </w:p>
    <w:p w14:paraId="4E5B7978" w14:textId="77777777" w:rsidR="00170BBC" w:rsidRDefault="00170BBC" w:rsidP="00FD37EF">
      <w:pPr>
        <w:jc w:val="center"/>
        <w:rPr>
          <w:rFonts w:ascii="Garamond" w:hAnsi="Garamond"/>
          <w:sz w:val="56"/>
          <w:szCs w:val="56"/>
        </w:rPr>
      </w:pPr>
    </w:p>
    <w:p w14:paraId="264FD872" w14:textId="77777777" w:rsidR="00170BBC" w:rsidRDefault="00170BBC" w:rsidP="00FD37EF">
      <w:pPr>
        <w:jc w:val="center"/>
        <w:rPr>
          <w:rFonts w:ascii="Garamond" w:hAnsi="Garamond"/>
          <w:sz w:val="56"/>
          <w:szCs w:val="56"/>
        </w:rPr>
      </w:pPr>
      <w:r>
        <w:rPr>
          <w:rFonts w:ascii="Garamond" w:hAnsi="Garamond"/>
          <w:sz w:val="56"/>
          <w:szCs w:val="56"/>
        </w:rPr>
        <w:lastRenderedPageBreak/>
        <w:t>Table of Contents</w:t>
      </w:r>
    </w:p>
    <w:sdt>
      <w:sdtPr>
        <w:rPr>
          <w:rFonts w:asciiTheme="minorHAnsi" w:eastAsiaTheme="minorHAnsi" w:hAnsiTheme="minorHAnsi" w:cstheme="minorBidi"/>
          <w:color w:val="auto"/>
          <w:sz w:val="22"/>
          <w:szCs w:val="22"/>
          <w:lang w:val="en-GB"/>
        </w:rPr>
        <w:id w:val="1363013185"/>
        <w:docPartObj>
          <w:docPartGallery w:val="Table of Contents"/>
          <w:docPartUnique/>
        </w:docPartObj>
      </w:sdtPr>
      <w:sdtEndPr>
        <w:rPr>
          <w:b/>
          <w:bCs/>
          <w:noProof/>
        </w:rPr>
      </w:sdtEndPr>
      <w:sdtContent>
        <w:p w14:paraId="602F5DCF" w14:textId="77777777" w:rsidR="001B46C9" w:rsidRPr="001B46C9" w:rsidRDefault="001B46C9">
          <w:pPr>
            <w:pStyle w:val="TOCHeading"/>
            <w:rPr>
              <w:rFonts w:ascii="Garamond" w:hAnsi="Garamond"/>
              <w:b/>
              <w:color w:val="000000" w:themeColor="text1"/>
            </w:rPr>
          </w:pPr>
          <w:r w:rsidRPr="001B46C9">
            <w:rPr>
              <w:rFonts w:ascii="Garamond" w:hAnsi="Garamond"/>
              <w:b/>
              <w:color w:val="000000" w:themeColor="text1"/>
            </w:rPr>
            <w:t>Contents</w:t>
          </w:r>
        </w:p>
        <w:p w14:paraId="142ECA95" w14:textId="77777777" w:rsidR="001B46C9" w:rsidRPr="001B46C9" w:rsidRDefault="001B46C9">
          <w:pPr>
            <w:pStyle w:val="TOC1"/>
            <w:tabs>
              <w:tab w:val="left" w:pos="440"/>
              <w:tab w:val="right" w:leader="dot" w:pos="9016"/>
            </w:tabs>
            <w:rPr>
              <w:rFonts w:ascii="Garamond" w:hAnsi="Garamond"/>
              <w:noProof/>
            </w:rPr>
          </w:pPr>
          <w:r w:rsidRPr="001B46C9">
            <w:rPr>
              <w:rFonts w:ascii="Garamond" w:hAnsi="Garamond"/>
            </w:rPr>
            <w:fldChar w:fldCharType="begin"/>
          </w:r>
          <w:r w:rsidRPr="001B46C9">
            <w:rPr>
              <w:rFonts w:ascii="Garamond" w:hAnsi="Garamond"/>
            </w:rPr>
            <w:instrText xml:space="preserve"> TOC \o "1-3" \h \z \u </w:instrText>
          </w:r>
          <w:r w:rsidRPr="001B46C9">
            <w:rPr>
              <w:rFonts w:ascii="Garamond" w:hAnsi="Garamond"/>
            </w:rPr>
            <w:fldChar w:fldCharType="separate"/>
          </w:r>
          <w:hyperlink w:anchor="_Toc33006866" w:history="1">
            <w:r w:rsidRPr="001B46C9">
              <w:rPr>
                <w:rStyle w:val="Hyperlink"/>
                <w:rFonts w:ascii="Garamond" w:hAnsi="Garamond"/>
                <w:b/>
                <w:noProof/>
              </w:rPr>
              <w:t>1.</w:t>
            </w:r>
            <w:r w:rsidRPr="001B46C9">
              <w:rPr>
                <w:rFonts w:ascii="Garamond" w:hAnsi="Garamond"/>
                <w:noProof/>
              </w:rPr>
              <w:tab/>
            </w:r>
            <w:r w:rsidRPr="001B46C9">
              <w:rPr>
                <w:rStyle w:val="Hyperlink"/>
                <w:rFonts w:ascii="Garamond" w:hAnsi="Garamond"/>
                <w:b/>
                <w:noProof/>
              </w:rPr>
              <w:t>Introduction</w:t>
            </w:r>
            <w:r w:rsidRPr="001B46C9">
              <w:rPr>
                <w:rFonts w:ascii="Garamond" w:hAnsi="Garamond"/>
                <w:noProof/>
                <w:webHidden/>
              </w:rPr>
              <w:tab/>
            </w:r>
            <w:r w:rsidRPr="001B46C9">
              <w:rPr>
                <w:rFonts w:ascii="Garamond" w:hAnsi="Garamond"/>
                <w:noProof/>
                <w:webHidden/>
              </w:rPr>
              <w:fldChar w:fldCharType="begin"/>
            </w:r>
            <w:r w:rsidRPr="001B46C9">
              <w:rPr>
                <w:rFonts w:ascii="Garamond" w:hAnsi="Garamond"/>
                <w:noProof/>
                <w:webHidden/>
              </w:rPr>
              <w:instrText xml:space="preserve"> PAGEREF _Toc33006866 \h </w:instrText>
            </w:r>
            <w:r w:rsidRPr="001B46C9">
              <w:rPr>
                <w:rFonts w:ascii="Garamond" w:hAnsi="Garamond"/>
                <w:noProof/>
                <w:webHidden/>
              </w:rPr>
            </w:r>
            <w:r w:rsidRPr="001B46C9">
              <w:rPr>
                <w:rFonts w:ascii="Garamond" w:hAnsi="Garamond"/>
                <w:noProof/>
                <w:webHidden/>
              </w:rPr>
              <w:fldChar w:fldCharType="separate"/>
            </w:r>
            <w:r w:rsidRPr="001B46C9">
              <w:rPr>
                <w:rFonts w:ascii="Garamond" w:hAnsi="Garamond"/>
                <w:noProof/>
                <w:webHidden/>
              </w:rPr>
              <w:t>4</w:t>
            </w:r>
            <w:r w:rsidRPr="001B46C9">
              <w:rPr>
                <w:rFonts w:ascii="Garamond" w:hAnsi="Garamond"/>
                <w:noProof/>
                <w:webHidden/>
              </w:rPr>
              <w:fldChar w:fldCharType="end"/>
            </w:r>
          </w:hyperlink>
        </w:p>
        <w:p w14:paraId="621E7DAF" w14:textId="77777777" w:rsidR="001B46C9" w:rsidRPr="001B46C9" w:rsidRDefault="00C94322">
          <w:pPr>
            <w:pStyle w:val="TOC1"/>
            <w:tabs>
              <w:tab w:val="left" w:pos="660"/>
              <w:tab w:val="right" w:leader="dot" w:pos="9016"/>
            </w:tabs>
            <w:rPr>
              <w:rFonts w:ascii="Garamond" w:hAnsi="Garamond"/>
              <w:noProof/>
            </w:rPr>
          </w:pPr>
          <w:hyperlink w:anchor="_Toc33006867" w:history="1">
            <w:r w:rsidR="001B46C9" w:rsidRPr="001B46C9">
              <w:rPr>
                <w:rStyle w:val="Hyperlink"/>
                <w:rFonts w:ascii="Garamond" w:hAnsi="Garamond"/>
                <w:b/>
                <w:noProof/>
              </w:rPr>
              <w:t>1.1.</w:t>
            </w:r>
            <w:r w:rsidR="001B46C9" w:rsidRPr="001B46C9">
              <w:rPr>
                <w:rFonts w:ascii="Garamond" w:hAnsi="Garamond"/>
                <w:noProof/>
              </w:rPr>
              <w:tab/>
            </w:r>
            <w:r w:rsidR="001B46C9" w:rsidRPr="001B46C9">
              <w:rPr>
                <w:rStyle w:val="Hyperlink"/>
                <w:rFonts w:ascii="Garamond" w:hAnsi="Garamond"/>
                <w:b/>
                <w:noProof/>
              </w:rPr>
              <w:t>&lt;&lt;</w:t>
            </w:r>
            <w:r w:rsidR="001B46C9" w:rsidRPr="001B46C9">
              <w:rPr>
                <w:rStyle w:val="Hyperlink"/>
                <w:rFonts w:ascii="Garamond" w:hAnsi="Garamond"/>
                <w:noProof/>
              </w:rPr>
              <w:t xml:space="preserve"> </w:t>
            </w:r>
            <w:r w:rsidR="001B46C9" w:rsidRPr="001B46C9">
              <w:rPr>
                <w:rStyle w:val="Hyperlink"/>
                <w:rFonts w:ascii="Garamond" w:hAnsi="Garamond"/>
                <w:b/>
                <w:noProof/>
              </w:rPr>
              <w:t>Core technical area 1&gt;</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_Toc33006867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46C88E52" w14:textId="77777777" w:rsidR="001B46C9" w:rsidRPr="001B46C9" w:rsidRDefault="00C94322">
          <w:pPr>
            <w:pStyle w:val="TOC1"/>
            <w:tabs>
              <w:tab w:val="left" w:pos="660"/>
              <w:tab w:val="right" w:leader="dot" w:pos="9016"/>
            </w:tabs>
            <w:rPr>
              <w:rFonts w:ascii="Garamond" w:hAnsi="Garamond"/>
              <w:noProof/>
            </w:rPr>
          </w:pPr>
          <w:hyperlink w:anchor="_Toc33006868" w:history="1">
            <w:r w:rsidR="001B46C9" w:rsidRPr="001B46C9">
              <w:rPr>
                <w:rStyle w:val="Hyperlink"/>
                <w:rFonts w:ascii="Garamond" w:hAnsi="Garamond"/>
                <w:b/>
                <w:noProof/>
              </w:rPr>
              <w:t>1.1.1.</w:t>
            </w:r>
            <w:r w:rsidR="001B46C9" w:rsidRPr="001B46C9">
              <w:rPr>
                <w:rFonts w:ascii="Garamond" w:hAnsi="Garamond"/>
                <w:noProof/>
              </w:rPr>
              <w:tab/>
            </w:r>
            <w:r w:rsidR="001B46C9" w:rsidRPr="001B46C9">
              <w:rPr>
                <w:rStyle w:val="Hyperlink"/>
                <w:rFonts w:ascii="Garamond" w:hAnsi="Garamond"/>
                <w:b/>
                <w:noProof/>
              </w:rPr>
              <w:t>Sub technology 1 - core technical area 1</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_Toc33006868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1708C146" w14:textId="77777777" w:rsidR="001B46C9" w:rsidRPr="001B46C9" w:rsidRDefault="00C94322">
          <w:pPr>
            <w:pStyle w:val="TOC1"/>
            <w:tabs>
              <w:tab w:val="left" w:pos="880"/>
              <w:tab w:val="right" w:leader="dot" w:pos="9016"/>
            </w:tabs>
            <w:rPr>
              <w:rFonts w:ascii="Garamond" w:hAnsi="Garamond"/>
              <w:noProof/>
            </w:rPr>
          </w:pPr>
          <w:hyperlink w:anchor="_Toc33006869" w:history="1">
            <w:r w:rsidR="001B46C9" w:rsidRPr="001B46C9">
              <w:rPr>
                <w:rStyle w:val="Hyperlink"/>
                <w:rFonts w:ascii="Garamond" w:hAnsi="Garamond"/>
                <w:b/>
                <w:noProof/>
              </w:rPr>
              <w:t>1.1.2.</w:t>
            </w:r>
            <w:r w:rsidR="001B46C9" w:rsidRPr="001B46C9">
              <w:rPr>
                <w:rFonts w:ascii="Garamond" w:hAnsi="Garamond"/>
                <w:noProof/>
              </w:rPr>
              <w:tab/>
            </w:r>
            <w:r w:rsidR="001B46C9" w:rsidRPr="001B46C9">
              <w:rPr>
                <w:rStyle w:val="Hyperlink"/>
                <w:rFonts w:ascii="Garamond" w:hAnsi="Garamond"/>
                <w:b/>
                <w:noProof/>
              </w:rPr>
              <w:t>Sub technology 2 - core technical area 1</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_Toc33006869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45EB59F8" w14:textId="77777777" w:rsidR="001B46C9" w:rsidRPr="001B46C9" w:rsidRDefault="00C94322">
          <w:pPr>
            <w:pStyle w:val="TOC1"/>
            <w:tabs>
              <w:tab w:val="left" w:pos="660"/>
              <w:tab w:val="right" w:leader="dot" w:pos="9016"/>
            </w:tabs>
            <w:rPr>
              <w:rFonts w:ascii="Garamond" w:hAnsi="Garamond"/>
              <w:noProof/>
            </w:rPr>
          </w:pPr>
          <w:hyperlink w:anchor="_Toc33006870" w:history="1">
            <w:r w:rsidR="001B46C9" w:rsidRPr="001B46C9">
              <w:rPr>
                <w:rStyle w:val="Hyperlink"/>
                <w:rFonts w:ascii="Garamond" w:hAnsi="Garamond"/>
                <w:b/>
                <w:noProof/>
              </w:rPr>
              <w:t>1.2.</w:t>
            </w:r>
            <w:r w:rsidR="001B46C9" w:rsidRPr="001B46C9">
              <w:rPr>
                <w:rFonts w:ascii="Garamond" w:hAnsi="Garamond"/>
                <w:noProof/>
              </w:rPr>
              <w:tab/>
            </w:r>
            <w:r w:rsidR="001B46C9" w:rsidRPr="001B46C9">
              <w:rPr>
                <w:rStyle w:val="Hyperlink"/>
                <w:rFonts w:ascii="Garamond" w:hAnsi="Garamond"/>
                <w:b/>
                <w:noProof/>
              </w:rPr>
              <w:t>&lt;&lt;</w:t>
            </w:r>
            <w:r w:rsidR="001B46C9" w:rsidRPr="001B46C9">
              <w:rPr>
                <w:rStyle w:val="Hyperlink"/>
                <w:rFonts w:ascii="Garamond" w:hAnsi="Garamond"/>
                <w:noProof/>
              </w:rPr>
              <w:t xml:space="preserve"> </w:t>
            </w:r>
            <w:r w:rsidR="001B46C9" w:rsidRPr="001B46C9">
              <w:rPr>
                <w:rStyle w:val="Hyperlink"/>
                <w:rFonts w:ascii="Garamond" w:hAnsi="Garamond"/>
                <w:b/>
                <w:noProof/>
              </w:rPr>
              <w:t>Core technical area 2&gt;</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_Toc33006870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70E75A21" w14:textId="77777777" w:rsidR="001B46C9" w:rsidRPr="001B46C9" w:rsidRDefault="00C94322">
          <w:pPr>
            <w:pStyle w:val="TOC1"/>
            <w:tabs>
              <w:tab w:val="left" w:pos="880"/>
              <w:tab w:val="right" w:leader="dot" w:pos="9016"/>
            </w:tabs>
            <w:rPr>
              <w:rFonts w:ascii="Garamond" w:hAnsi="Garamond"/>
              <w:noProof/>
            </w:rPr>
          </w:pPr>
          <w:hyperlink w:anchor="_Toc33006871" w:history="1">
            <w:r w:rsidR="001B46C9" w:rsidRPr="001B46C9">
              <w:rPr>
                <w:rStyle w:val="Hyperlink"/>
                <w:rFonts w:ascii="Garamond" w:hAnsi="Garamond"/>
                <w:b/>
                <w:noProof/>
              </w:rPr>
              <w:t>1.2.1.</w:t>
            </w:r>
            <w:r w:rsidR="001B46C9" w:rsidRPr="001B46C9">
              <w:rPr>
                <w:rFonts w:ascii="Garamond" w:hAnsi="Garamond"/>
                <w:noProof/>
              </w:rPr>
              <w:tab/>
            </w:r>
            <w:r w:rsidR="001B46C9" w:rsidRPr="001B46C9">
              <w:rPr>
                <w:rStyle w:val="Hyperlink"/>
                <w:rFonts w:ascii="Garamond" w:hAnsi="Garamond"/>
                <w:b/>
                <w:noProof/>
              </w:rPr>
              <w:t>Sub technology 1 - core technical area 2</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_Toc33006871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7679986D" w14:textId="77777777" w:rsidR="001B46C9" w:rsidRPr="001B46C9" w:rsidRDefault="00C94322">
          <w:pPr>
            <w:pStyle w:val="TOC1"/>
            <w:tabs>
              <w:tab w:val="left" w:pos="880"/>
              <w:tab w:val="right" w:leader="dot" w:pos="9016"/>
            </w:tabs>
            <w:rPr>
              <w:rFonts w:ascii="Garamond" w:hAnsi="Garamond"/>
              <w:noProof/>
            </w:rPr>
          </w:pPr>
          <w:hyperlink w:anchor="_Toc33006872" w:history="1">
            <w:r w:rsidR="001B46C9" w:rsidRPr="001B46C9">
              <w:rPr>
                <w:rStyle w:val="Hyperlink"/>
                <w:rFonts w:ascii="Garamond" w:hAnsi="Garamond"/>
                <w:b/>
                <w:noProof/>
              </w:rPr>
              <w:t>1.2.2.</w:t>
            </w:r>
            <w:r w:rsidR="001B46C9" w:rsidRPr="001B46C9">
              <w:rPr>
                <w:rFonts w:ascii="Garamond" w:hAnsi="Garamond"/>
                <w:noProof/>
              </w:rPr>
              <w:tab/>
            </w:r>
            <w:r w:rsidR="001B46C9" w:rsidRPr="001B46C9">
              <w:rPr>
                <w:rStyle w:val="Hyperlink"/>
                <w:rFonts w:ascii="Garamond" w:hAnsi="Garamond"/>
                <w:b/>
                <w:noProof/>
              </w:rPr>
              <w:t>Sub technology 2 - core technical area 2</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_Toc33006872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31D971EE" w14:textId="77777777" w:rsidR="001B46C9" w:rsidRPr="001B46C9" w:rsidRDefault="00C94322">
          <w:pPr>
            <w:pStyle w:val="TOC1"/>
            <w:tabs>
              <w:tab w:val="left" w:pos="440"/>
              <w:tab w:val="right" w:leader="dot" w:pos="9016"/>
            </w:tabs>
            <w:rPr>
              <w:rFonts w:ascii="Garamond" w:hAnsi="Garamond"/>
              <w:noProof/>
            </w:rPr>
          </w:pPr>
          <w:hyperlink w:anchor="_Toc33006873" w:history="1">
            <w:r w:rsidR="001B46C9" w:rsidRPr="001B46C9">
              <w:rPr>
                <w:rStyle w:val="Hyperlink"/>
                <w:rFonts w:ascii="Garamond" w:hAnsi="Garamond"/>
                <w:b/>
                <w:noProof/>
              </w:rPr>
              <w:t>6.</w:t>
            </w:r>
            <w:r w:rsidR="001B46C9" w:rsidRPr="001B46C9">
              <w:rPr>
                <w:rFonts w:ascii="Garamond" w:hAnsi="Garamond"/>
                <w:noProof/>
              </w:rPr>
              <w:tab/>
            </w:r>
            <w:r w:rsidR="001B46C9" w:rsidRPr="001B46C9">
              <w:rPr>
                <w:rStyle w:val="Hyperlink"/>
                <w:rFonts w:ascii="Garamond" w:hAnsi="Garamond"/>
                <w:b/>
                <w:noProof/>
              </w:rPr>
              <w:t>Conclusion</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_Toc33006873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7DF47353" w14:textId="77777777" w:rsidR="001B46C9" w:rsidRDefault="001B46C9">
          <w:r w:rsidRPr="001B46C9">
            <w:rPr>
              <w:rFonts w:ascii="Garamond" w:hAnsi="Garamond"/>
              <w:b/>
              <w:bCs/>
              <w:noProof/>
            </w:rPr>
            <w:fldChar w:fldCharType="end"/>
          </w:r>
        </w:p>
      </w:sdtContent>
    </w:sdt>
    <w:p w14:paraId="25F93C60" w14:textId="77777777" w:rsidR="00170BBC" w:rsidRDefault="00170BBC" w:rsidP="00FD37EF">
      <w:pPr>
        <w:jc w:val="center"/>
        <w:rPr>
          <w:rFonts w:ascii="Garamond" w:hAnsi="Garamond"/>
          <w:sz w:val="56"/>
          <w:szCs w:val="56"/>
        </w:rPr>
      </w:pPr>
    </w:p>
    <w:p w14:paraId="658E0737" w14:textId="77777777" w:rsidR="00170BBC" w:rsidRDefault="00170BBC" w:rsidP="00FD37EF">
      <w:pPr>
        <w:jc w:val="center"/>
        <w:rPr>
          <w:rFonts w:ascii="Garamond" w:hAnsi="Garamond"/>
          <w:sz w:val="56"/>
          <w:szCs w:val="56"/>
        </w:rPr>
      </w:pPr>
    </w:p>
    <w:p w14:paraId="14B7A8BE" w14:textId="77777777" w:rsidR="00170BBC" w:rsidRDefault="00170BBC">
      <w:pPr>
        <w:rPr>
          <w:rFonts w:ascii="Garamond" w:hAnsi="Garamond"/>
          <w:sz w:val="56"/>
          <w:szCs w:val="56"/>
        </w:rPr>
      </w:pPr>
      <w:r>
        <w:rPr>
          <w:rFonts w:ascii="Garamond" w:hAnsi="Garamond"/>
          <w:sz w:val="56"/>
          <w:szCs w:val="56"/>
        </w:rPr>
        <w:br w:type="page"/>
      </w:r>
    </w:p>
    <w:p w14:paraId="64D139BE" w14:textId="77777777" w:rsidR="00170BBC" w:rsidRDefault="00170BBC" w:rsidP="00FD37EF">
      <w:pPr>
        <w:jc w:val="center"/>
        <w:rPr>
          <w:rFonts w:ascii="Garamond" w:hAnsi="Garamond"/>
          <w:sz w:val="56"/>
          <w:szCs w:val="56"/>
        </w:rPr>
      </w:pPr>
      <w:r>
        <w:rPr>
          <w:rFonts w:ascii="Garamond" w:hAnsi="Garamond"/>
          <w:sz w:val="56"/>
          <w:szCs w:val="56"/>
        </w:rPr>
        <w:lastRenderedPageBreak/>
        <w:t>Table of Figures</w:t>
      </w:r>
    </w:p>
    <w:p w14:paraId="49A11B1E" w14:textId="77777777" w:rsidR="00170BBC" w:rsidRDefault="00170BBC">
      <w:pPr>
        <w:rPr>
          <w:rFonts w:ascii="Garamond" w:hAnsi="Garamond"/>
          <w:sz w:val="56"/>
          <w:szCs w:val="56"/>
        </w:rPr>
      </w:pPr>
      <w:r>
        <w:rPr>
          <w:rFonts w:ascii="Garamond" w:hAnsi="Garamond"/>
          <w:sz w:val="56"/>
          <w:szCs w:val="56"/>
        </w:rPr>
        <w:br w:type="page"/>
      </w:r>
    </w:p>
    <w:p w14:paraId="449A39B8" w14:textId="77777777" w:rsidR="00170BBC" w:rsidRDefault="00170BBC" w:rsidP="00170BBC">
      <w:pPr>
        <w:pStyle w:val="Heading1"/>
        <w:numPr>
          <w:ilvl w:val="0"/>
          <w:numId w:val="1"/>
        </w:numPr>
        <w:rPr>
          <w:rFonts w:ascii="Garamond" w:hAnsi="Garamond"/>
          <w:b/>
          <w:color w:val="000000" w:themeColor="text1"/>
        </w:rPr>
      </w:pPr>
      <w:bookmarkStart w:id="0" w:name="_Toc33006866"/>
      <w:r w:rsidRPr="00170BBC">
        <w:rPr>
          <w:rFonts w:ascii="Garamond" w:hAnsi="Garamond"/>
          <w:b/>
          <w:color w:val="000000" w:themeColor="text1"/>
        </w:rPr>
        <w:lastRenderedPageBreak/>
        <w:t>Introductio</w:t>
      </w:r>
      <w:r>
        <w:rPr>
          <w:rFonts w:ascii="Garamond" w:hAnsi="Garamond"/>
          <w:b/>
          <w:color w:val="000000" w:themeColor="text1"/>
        </w:rPr>
        <w:t>n</w:t>
      </w:r>
      <w:bookmarkEnd w:id="0"/>
    </w:p>
    <w:p w14:paraId="6BA5304B" w14:textId="77777777" w:rsidR="00170BBC" w:rsidRPr="00170BBC" w:rsidRDefault="00170BBC" w:rsidP="00170BBC">
      <w:pPr>
        <w:rPr>
          <w:rFonts w:ascii="Garamond" w:hAnsi="Garamond"/>
        </w:rPr>
      </w:pPr>
      <w:r w:rsidRPr="00170BBC">
        <w:rPr>
          <w:rFonts w:ascii="Garamond" w:hAnsi="Garamond"/>
        </w:rPr>
        <w:t xml:space="preserve">&lt;&lt; This section should outline the context of the work. What is the real world problem you are trying to address? What are the quantifiable issues which need to be overcome?&gt;&gt; </w:t>
      </w:r>
    </w:p>
    <w:p w14:paraId="3B3A8F07" w14:textId="77777777" w:rsidR="00170BBC" w:rsidRPr="00170BBC" w:rsidRDefault="00170BBC" w:rsidP="00170BBC">
      <w:pPr>
        <w:rPr>
          <w:rFonts w:ascii="Garamond" w:hAnsi="Garamond"/>
        </w:rPr>
      </w:pPr>
      <w:r w:rsidRPr="00170BBC">
        <w:rPr>
          <w:rFonts w:ascii="Garamond" w:hAnsi="Garamond"/>
        </w:rPr>
        <w:t xml:space="preserve">&lt;&lt;The section should state the major categories within which the literature review will be scoped&gt;&gt; </w:t>
      </w:r>
    </w:p>
    <w:p w14:paraId="508DDB08" w14:textId="77777777" w:rsidR="00170BBC" w:rsidRPr="00170BBC" w:rsidRDefault="00170BBC" w:rsidP="00170BBC">
      <w:pPr>
        <w:rPr>
          <w:rFonts w:ascii="Garamond" w:hAnsi="Garamond"/>
        </w:rPr>
      </w:pPr>
      <w:r w:rsidRPr="00170BBC">
        <w:rPr>
          <w:rFonts w:ascii="Garamond" w:hAnsi="Garamond"/>
        </w:rPr>
        <w:t>&lt;&lt;The section should provide high level reference into which the subsections interrelate&gt;&gt;</w:t>
      </w:r>
    </w:p>
    <w:p w14:paraId="6D18936D" w14:textId="77777777" w:rsidR="00170BBC" w:rsidRDefault="00170BBC" w:rsidP="00170BBC">
      <w:pPr>
        <w:pStyle w:val="Heading1"/>
        <w:numPr>
          <w:ilvl w:val="1"/>
          <w:numId w:val="1"/>
        </w:numPr>
        <w:rPr>
          <w:rFonts w:ascii="Garamond" w:hAnsi="Garamond"/>
          <w:b/>
          <w:color w:val="000000" w:themeColor="text1"/>
        </w:rPr>
      </w:pPr>
      <w:r>
        <w:rPr>
          <w:rFonts w:ascii="Garamond" w:hAnsi="Garamond"/>
          <w:b/>
          <w:color w:val="000000" w:themeColor="text1"/>
        </w:rPr>
        <w:t xml:space="preserve"> </w:t>
      </w:r>
      <w:bookmarkStart w:id="1" w:name="_Toc33006867"/>
      <w:r>
        <w:rPr>
          <w:rFonts w:ascii="Garamond" w:hAnsi="Garamond"/>
          <w:b/>
          <w:color w:val="000000" w:themeColor="text1"/>
        </w:rPr>
        <w:t>&lt;&lt;</w:t>
      </w:r>
      <w:r w:rsidRPr="00170BBC">
        <w:t xml:space="preserve"> </w:t>
      </w:r>
      <w:r w:rsidRPr="00170BBC">
        <w:rPr>
          <w:rFonts w:ascii="Garamond" w:hAnsi="Garamond"/>
          <w:b/>
          <w:color w:val="000000" w:themeColor="text1"/>
        </w:rPr>
        <w:t>Core technical area 1</w:t>
      </w:r>
      <w:r>
        <w:rPr>
          <w:rFonts w:ascii="Garamond" w:hAnsi="Garamond"/>
          <w:b/>
          <w:color w:val="000000" w:themeColor="text1"/>
        </w:rPr>
        <w:t>&gt;</w:t>
      </w:r>
      <w:bookmarkEnd w:id="1"/>
    </w:p>
    <w:p w14:paraId="62DCAE69" w14:textId="77777777" w:rsidR="00170BBC" w:rsidRPr="00170BBC" w:rsidRDefault="00170BBC" w:rsidP="00170BBC">
      <w:pPr>
        <w:ind w:left="426"/>
        <w:rPr>
          <w:rFonts w:ascii="Garamond" w:hAnsi="Garamond"/>
        </w:rPr>
      </w:pPr>
      <w:r w:rsidRPr="00170BBC">
        <w:rPr>
          <w:rFonts w:ascii="Garamond" w:hAnsi="Garamond"/>
        </w:rPr>
        <w:t>&lt;&lt; For core technical area 1 this section should outline the relevance of the technical area to the overall research agenda. Why is this technical area being discussed? How can this area be sub-categorised? How can these technologies address the overall challenge discussed in section 1?&gt;&gt;</w:t>
      </w:r>
    </w:p>
    <w:p w14:paraId="471BEF0D" w14:textId="77777777" w:rsidR="00170BBC" w:rsidRDefault="00170BBC" w:rsidP="00170BBC">
      <w:pPr>
        <w:pStyle w:val="Heading1"/>
        <w:numPr>
          <w:ilvl w:val="2"/>
          <w:numId w:val="1"/>
        </w:numPr>
        <w:rPr>
          <w:rFonts w:ascii="Garamond" w:hAnsi="Garamond"/>
          <w:b/>
          <w:color w:val="000000" w:themeColor="text1"/>
        </w:rPr>
      </w:pPr>
      <w:bookmarkStart w:id="2" w:name="_Toc33006868"/>
      <w:r w:rsidRPr="00170BBC">
        <w:rPr>
          <w:rFonts w:ascii="Garamond" w:hAnsi="Garamond"/>
          <w:b/>
          <w:color w:val="000000" w:themeColor="text1"/>
        </w:rPr>
        <w:t xml:space="preserve">Sub technology </w:t>
      </w:r>
      <w:r w:rsidR="001B46C9">
        <w:rPr>
          <w:rFonts w:ascii="Garamond" w:hAnsi="Garamond"/>
          <w:b/>
          <w:color w:val="000000" w:themeColor="text1"/>
        </w:rPr>
        <w:t xml:space="preserve">1 - </w:t>
      </w:r>
      <w:r w:rsidRPr="00170BBC">
        <w:rPr>
          <w:rFonts w:ascii="Garamond" w:hAnsi="Garamond"/>
          <w:b/>
          <w:color w:val="000000" w:themeColor="text1"/>
        </w:rPr>
        <w:t>core technical area 1</w:t>
      </w:r>
      <w:bookmarkEnd w:id="2"/>
    </w:p>
    <w:p w14:paraId="15AE97B2" w14:textId="77777777" w:rsidR="00170BBC" w:rsidRPr="00170BBC" w:rsidRDefault="00170BBC" w:rsidP="00170BBC"/>
    <w:p w14:paraId="65FE5690" w14:textId="77777777" w:rsidR="00170BBC" w:rsidRDefault="00170BBC" w:rsidP="00170BBC">
      <w:pPr>
        <w:pStyle w:val="Heading1"/>
        <w:numPr>
          <w:ilvl w:val="2"/>
          <w:numId w:val="1"/>
        </w:numPr>
        <w:rPr>
          <w:rFonts w:ascii="Garamond" w:hAnsi="Garamond"/>
          <w:b/>
          <w:color w:val="000000" w:themeColor="text1"/>
        </w:rPr>
      </w:pPr>
      <w:bookmarkStart w:id="3" w:name="_Toc33006869"/>
      <w:r w:rsidRPr="00170BBC">
        <w:rPr>
          <w:rFonts w:ascii="Garamond" w:hAnsi="Garamond"/>
          <w:b/>
          <w:color w:val="000000" w:themeColor="text1"/>
        </w:rPr>
        <w:t xml:space="preserve">Sub technology </w:t>
      </w:r>
      <w:r w:rsidR="001B46C9">
        <w:rPr>
          <w:rFonts w:ascii="Garamond" w:hAnsi="Garamond"/>
          <w:b/>
          <w:color w:val="000000" w:themeColor="text1"/>
        </w:rPr>
        <w:t xml:space="preserve">2 - </w:t>
      </w:r>
      <w:r w:rsidRPr="00170BBC">
        <w:rPr>
          <w:rFonts w:ascii="Garamond" w:hAnsi="Garamond"/>
          <w:b/>
          <w:color w:val="000000" w:themeColor="text1"/>
        </w:rPr>
        <w:t>core technical area 1</w:t>
      </w:r>
      <w:bookmarkEnd w:id="3"/>
    </w:p>
    <w:p w14:paraId="694BB66A" w14:textId="77777777" w:rsidR="00170BBC" w:rsidRPr="00170BBC" w:rsidRDefault="00170BBC" w:rsidP="00170BBC">
      <w:pPr>
        <w:rPr>
          <w:rFonts w:ascii="Garamond" w:hAnsi="Garamond"/>
        </w:rPr>
      </w:pPr>
    </w:p>
    <w:p w14:paraId="18A1F420" w14:textId="3C1C0E4D" w:rsidR="001B46C9" w:rsidRDefault="00364B24" w:rsidP="001B46C9">
      <w:pPr>
        <w:pStyle w:val="Heading1"/>
        <w:numPr>
          <w:ilvl w:val="1"/>
          <w:numId w:val="1"/>
        </w:numPr>
        <w:rPr>
          <w:rFonts w:ascii="Garamond" w:hAnsi="Garamond"/>
          <w:b/>
          <w:color w:val="000000" w:themeColor="text1"/>
        </w:rPr>
      </w:pPr>
      <w:r>
        <w:rPr>
          <w:rFonts w:ascii="Garamond" w:hAnsi="Garamond"/>
          <w:b/>
          <w:color w:val="000000" w:themeColor="text1"/>
        </w:rPr>
        <w:t>Big Data</w:t>
      </w:r>
    </w:p>
    <w:p w14:paraId="68935600" w14:textId="1431D9D4" w:rsidR="006A0024" w:rsidRDefault="00942A1E" w:rsidP="006A0024">
      <w:pPr>
        <w:ind w:left="426"/>
        <w:rPr>
          <w:rFonts w:ascii="Garamond" w:hAnsi="Garamond"/>
        </w:rPr>
      </w:pPr>
      <w:r>
        <w:rPr>
          <w:rFonts w:ascii="Garamond" w:hAnsi="Garamond"/>
        </w:rPr>
        <w:t>Big Data</w:t>
      </w:r>
      <w:r w:rsidR="008F691F">
        <w:rPr>
          <w:rFonts w:ascii="Garamond" w:hAnsi="Garamond"/>
        </w:rPr>
        <w:t xml:space="preserve"> is defined as “data that contains greater variety, arriving in increasing volumes and with more velocity”</w:t>
      </w:r>
      <w:sdt>
        <w:sdtPr>
          <w:rPr>
            <w:rFonts w:ascii="Garamond" w:hAnsi="Garamond"/>
          </w:rPr>
          <w:id w:val="1270808075"/>
          <w:citation/>
        </w:sdtPr>
        <w:sdtContent>
          <w:r w:rsidR="008F691F">
            <w:rPr>
              <w:rFonts w:ascii="Garamond" w:hAnsi="Garamond"/>
            </w:rPr>
            <w:fldChar w:fldCharType="begin"/>
          </w:r>
          <w:r w:rsidR="008F691F">
            <w:rPr>
              <w:rFonts w:ascii="Garamond" w:hAnsi="Garamond"/>
              <w:lang w:val="en-IE"/>
            </w:rPr>
            <w:instrText xml:space="preserve"> CITATION Ora22 \l 6153 </w:instrText>
          </w:r>
          <w:r w:rsidR="008F691F">
            <w:rPr>
              <w:rFonts w:ascii="Garamond" w:hAnsi="Garamond"/>
            </w:rPr>
            <w:fldChar w:fldCharType="separate"/>
          </w:r>
          <w:r w:rsidR="008F691F">
            <w:rPr>
              <w:rFonts w:ascii="Garamond" w:hAnsi="Garamond"/>
              <w:noProof/>
              <w:lang w:val="en-IE"/>
            </w:rPr>
            <w:t xml:space="preserve"> </w:t>
          </w:r>
          <w:r w:rsidR="008F691F" w:rsidRPr="008F691F">
            <w:rPr>
              <w:rFonts w:ascii="Garamond" w:hAnsi="Garamond"/>
              <w:noProof/>
              <w:lang w:val="en-IE"/>
            </w:rPr>
            <w:t>[1]</w:t>
          </w:r>
          <w:r w:rsidR="008F691F">
            <w:rPr>
              <w:rFonts w:ascii="Garamond" w:hAnsi="Garamond"/>
            </w:rPr>
            <w:fldChar w:fldCharType="end"/>
          </w:r>
        </w:sdtContent>
      </w:sdt>
      <w:r w:rsidR="00E54B1A">
        <w:rPr>
          <w:rFonts w:ascii="Garamond" w:hAnsi="Garamond"/>
        </w:rPr>
        <w:t>. In the past data was stored mostly on paper records of local digital storage devices, if at all. As such the availability of data was much reduced when compared with today. In essence the dramatic increase in data collection then storage in a shareable way</w:t>
      </w:r>
      <w:r w:rsidR="006A0024">
        <w:rPr>
          <w:rFonts w:ascii="Garamond" w:hAnsi="Garamond"/>
        </w:rPr>
        <w:t xml:space="preserve"> as</w:t>
      </w:r>
      <w:r w:rsidR="00E54B1A">
        <w:rPr>
          <w:rFonts w:ascii="Garamond" w:hAnsi="Garamond"/>
        </w:rPr>
        <w:t xml:space="preserve"> </w:t>
      </w:r>
      <w:r>
        <w:rPr>
          <w:rFonts w:ascii="Garamond" w:hAnsi="Garamond"/>
        </w:rPr>
        <w:t>potentially</w:t>
      </w:r>
      <w:r w:rsidR="002E6286">
        <w:rPr>
          <w:rFonts w:ascii="Garamond" w:hAnsi="Garamond"/>
        </w:rPr>
        <w:t xml:space="preserve"> provides</w:t>
      </w:r>
      <w:r w:rsidR="006A0024">
        <w:rPr>
          <w:rFonts w:ascii="Garamond" w:hAnsi="Garamond"/>
        </w:rPr>
        <w:t xml:space="preserve"> scientists a wealth of insights. With this technological leap</w:t>
      </w:r>
      <w:r w:rsidR="00A54FC5">
        <w:rPr>
          <w:rFonts w:ascii="Garamond" w:hAnsi="Garamond"/>
        </w:rPr>
        <w:t xml:space="preserve"> scientists </w:t>
      </w:r>
      <w:r w:rsidR="006A0024">
        <w:rPr>
          <w:rFonts w:ascii="Garamond" w:hAnsi="Garamond"/>
        </w:rPr>
        <w:t xml:space="preserve">can enrich the data they collect themselves through observations and experiments with open-source data </w:t>
      </w:r>
      <w:r w:rsidR="006F2AB4">
        <w:rPr>
          <w:rFonts w:ascii="Garamond" w:hAnsi="Garamond"/>
        </w:rPr>
        <w:t xml:space="preserve">available collected from a multitude of organisations and institutions. </w:t>
      </w:r>
    </w:p>
    <w:p w14:paraId="1BB3DAB9" w14:textId="15550E84" w:rsidR="006A0024" w:rsidRDefault="006F2AB4" w:rsidP="006A0024">
      <w:pPr>
        <w:ind w:left="426"/>
        <w:rPr>
          <w:rFonts w:ascii="Garamond" w:hAnsi="Garamond"/>
        </w:rPr>
      </w:pPr>
      <w:r>
        <w:rPr>
          <w:rFonts w:ascii="Garamond" w:hAnsi="Garamond"/>
        </w:rPr>
        <w:t>For e</w:t>
      </w:r>
      <w:r w:rsidR="006A0024">
        <w:rPr>
          <w:rFonts w:ascii="Garamond" w:hAnsi="Garamond"/>
        </w:rPr>
        <w:t>pidemiologists</w:t>
      </w:r>
      <w:r>
        <w:rPr>
          <w:rFonts w:ascii="Garamond" w:hAnsi="Garamond"/>
        </w:rPr>
        <w:t>, who</w:t>
      </w:r>
      <w:r w:rsidR="006A0024">
        <w:rPr>
          <w:rFonts w:ascii="Garamond" w:hAnsi="Garamond"/>
        </w:rPr>
        <w:t xml:space="preserve"> undertake systematic, data-informed, investigations into the biology of pathogens and their complex interactions with their hosts to identify changes in behaviour that could contain an outbreak reduce or eliminate the spread of disease</w:t>
      </w:r>
      <w:r>
        <w:rPr>
          <w:rFonts w:ascii="Garamond" w:hAnsi="Garamond"/>
        </w:rPr>
        <w:t xml:space="preserve">, Big Data can potentially be utilised to predict the development of an epidemic as well as the effectiveness of control measures. </w:t>
      </w:r>
    </w:p>
    <w:p w14:paraId="544AABF9" w14:textId="44859D4D" w:rsidR="00AE690F" w:rsidRDefault="006F2AB4" w:rsidP="006A0024">
      <w:pPr>
        <w:ind w:left="426"/>
        <w:rPr>
          <w:rFonts w:ascii="Garamond" w:hAnsi="Garamond"/>
        </w:rPr>
      </w:pPr>
      <w:r>
        <w:rPr>
          <w:rFonts w:ascii="Garamond" w:hAnsi="Garamond"/>
        </w:rPr>
        <w:t xml:space="preserve">Potentially valuable </w:t>
      </w:r>
      <w:r w:rsidR="00A54FC5">
        <w:rPr>
          <w:rFonts w:ascii="Garamond" w:hAnsi="Garamond"/>
        </w:rPr>
        <w:t xml:space="preserve">Data sources can be broadly placed in three categories. </w:t>
      </w:r>
    </w:p>
    <w:p w14:paraId="5E5D6E2F" w14:textId="1DA83E55" w:rsidR="009E0630" w:rsidRDefault="00A54FC5" w:rsidP="00A54FC5">
      <w:pPr>
        <w:ind w:left="426"/>
        <w:rPr>
          <w:rFonts w:ascii="Garamond" w:hAnsi="Garamond"/>
        </w:rPr>
      </w:pPr>
      <w:r>
        <w:rPr>
          <w:rFonts w:ascii="Garamond" w:hAnsi="Garamond"/>
        </w:rPr>
        <w:t xml:space="preserve">Firstly, </w:t>
      </w:r>
      <w:r w:rsidR="00AE690F">
        <w:rPr>
          <w:rFonts w:ascii="Garamond" w:hAnsi="Garamond"/>
        </w:rPr>
        <w:t xml:space="preserve">healthcare Big Data is generally collected from patients who have presented with disease. It will provide information related to age, gender and may be enriched with data relating to medical health, pre-existing conditions, vaccination status etc. This information is of course collected after an outbreak of disease has occurred, but </w:t>
      </w:r>
      <w:r w:rsidR="000B7A75">
        <w:rPr>
          <w:rFonts w:ascii="Garamond" w:hAnsi="Garamond"/>
        </w:rPr>
        <w:t>it is</w:t>
      </w:r>
      <w:r w:rsidR="00AE690F">
        <w:rPr>
          <w:rFonts w:ascii="Garamond" w:hAnsi="Garamond"/>
        </w:rPr>
        <w:t xml:space="preserve"> specific to the disease</w:t>
      </w:r>
      <w:r w:rsidR="000B7A75">
        <w:rPr>
          <w:rFonts w:ascii="Garamond" w:hAnsi="Garamond"/>
        </w:rPr>
        <w:t xml:space="preserve"> as will contain information for individuals who have been proven to be infected.</w:t>
      </w:r>
      <w:r w:rsidR="00AE690F">
        <w:rPr>
          <w:rFonts w:ascii="Garamond" w:hAnsi="Garamond"/>
        </w:rPr>
        <w:t xml:space="preserve"> </w:t>
      </w:r>
      <w:r w:rsidR="000B7A75">
        <w:rPr>
          <w:rFonts w:ascii="Garamond" w:hAnsi="Garamond"/>
        </w:rPr>
        <w:t xml:space="preserve">The data is normally collected by health care providers and government agencies. </w:t>
      </w:r>
      <w:r w:rsidR="006F2AB4">
        <w:rPr>
          <w:rFonts w:ascii="Garamond" w:hAnsi="Garamond"/>
        </w:rPr>
        <w:t xml:space="preserve">The </w:t>
      </w:r>
      <w:r w:rsidR="00123F7E">
        <w:rPr>
          <w:rFonts w:ascii="Garamond" w:hAnsi="Garamond"/>
        </w:rPr>
        <w:t xml:space="preserve">parameters collected are often predefined and may be slow to be updated. The data collected can vary in content and completeness between organisations collecting it. </w:t>
      </w:r>
    </w:p>
    <w:p w14:paraId="4DC5F025" w14:textId="30E24C98" w:rsidR="00364B24" w:rsidRDefault="00AE690F" w:rsidP="001B46C9">
      <w:pPr>
        <w:ind w:left="426"/>
        <w:rPr>
          <w:rFonts w:ascii="Garamond" w:hAnsi="Garamond"/>
        </w:rPr>
      </w:pPr>
      <w:r>
        <w:rPr>
          <w:rFonts w:ascii="Garamond" w:hAnsi="Garamond"/>
        </w:rPr>
        <w:t xml:space="preserve">The second relevant Big Data category </w:t>
      </w:r>
      <w:r w:rsidR="00640C86">
        <w:rPr>
          <w:rFonts w:ascii="Garamond" w:hAnsi="Garamond"/>
        </w:rPr>
        <w:t xml:space="preserve">relates to the </w:t>
      </w:r>
      <w:r w:rsidR="00123F7E">
        <w:rPr>
          <w:rFonts w:ascii="Garamond" w:hAnsi="Garamond"/>
        </w:rPr>
        <w:t>population</w:t>
      </w:r>
      <w:r w:rsidR="00640C86">
        <w:rPr>
          <w:rFonts w:ascii="Garamond" w:hAnsi="Garamond"/>
        </w:rPr>
        <w:t xml:space="preserve"> and can be described as population </w:t>
      </w:r>
      <w:r w:rsidR="00123F7E">
        <w:rPr>
          <w:rFonts w:ascii="Garamond" w:hAnsi="Garamond"/>
        </w:rPr>
        <w:t>demographics</w:t>
      </w:r>
      <w:r w:rsidR="00640C86">
        <w:rPr>
          <w:rFonts w:ascii="Garamond" w:hAnsi="Garamond"/>
        </w:rPr>
        <w:t xml:space="preserve"> and population </w:t>
      </w:r>
      <w:proofErr w:type="gramStart"/>
      <w:r w:rsidR="00640C86">
        <w:rPr>
          <w:rFonts w:ascii="Garamond" w:hAnsi="Garamond"/>
        </w:rPr>
        <w:t>socio-economics</w:t>
      </w:r>
      <w:proofErr w:type="gramEnd"/>
      <w:r w:rsidR="000B7A75">
        <w:rPr>
          <w:rFonts w:ascii="Garamond" w:hAnsi="Garamond"/>
        </w:rPr>
        <w:t xml:space="preserve">. </w:t>
      </w:r>
      <w:r w:rsidR="009F594F">
        <w:rPr>
          <w:rFonts w:ascii="Garamond" w:hAnsi="Garamond"/>
        </w:rPr>
        <w:t>Demographic information will typically be</w:t>
      </w:r>
      <w:r w:rsidR="00123F7E">
        <w:rPr>
          <w:rFonts w:ascii="Garamond" w:hAnsi="Garamond"/>
        </w:rPr>
        <w:t xml:space="preserve"> collected by governments through a census. </w:t>
      </w:r>
      <w:r w:rsidR="009F594F">
        <w:rPr>
          <w:rFonts w:ascii="Garamond" w:hAnsi="Garamond"/>
        </w:rPr>
        <w:t>It</w:t>
      </w:r>
      <w:r w:rsidR="00123F7E">
        <w:rPr>
          <w:rFonts w:ascii="Garamond" w:hAnsi="Garamond"/>
        </w:rPr>
        <w:t xml:space="preserve"> describe</w:t>
      </w:r>
      <w:r w:rsidR="009F594F">
        <w:rPr>
          <w:rFonts w:ascii="Garamond" w:hAnsi="Garamond"/>
        </w:rPr>
        <w:t>s</w:t>
      </w:r>
      <w:r w:rsidR="00123F7E">
        <w:rPr>
          <w:rFonts w:ascii="Garamond" w:hAnsi="Garamond"/>
        </w:rPr>
        <w:t xml:space="preserve"> the population geospatially, by ethnicity, religion, </w:t>
      </w:r>
      <w:r w:rsidR="00640C86">
        <w:rPr>
          <w:rFonts w:ascii="Garamond" w:hAnsi="Garamond"/>
        </w:rPr>
        <w:t>gender,</w:t>
      </w:r>
      <w:r w:rsidR="00123F7E">
        <w:rPr>
          <w:rFonts w:ascii="Garamond" w:hAnsi="Garamond"/>
        </w:rPr>
        <w:t xml:space="preserve"> and age. </w:t>
      </w:r>
      <w:proofErr w:type="gramStart"/>
      <w:r w:rsidR="00640C86">
        <w:rPr>
          <w:rFonts w:ascii="Garamond" w:hAnsi="Garamond"/>
        </w:rPr>
        <w:t>Socio-economics</w:t>
      </w:r>
      <w:proofErr w:type="gramEnd"/>
      <w:r w:rsidR="009F594F">
        <w:rPr>
          <w:rFonts w:ascii="Garamond" w:hAnsi="Garamond"/>
        </w:rPr>
        <w:t xml:space="preserve"> will be collected by government and other </w:t>
      </w:r>
      <w:proofErr w:type="spellStart"/>
      <w:r w:rsidR="009F594F">
        <w:rPr>
          <w:rFonts w:ascii="Garamond" w:hAnsi="Garamond"/>
        </w:rPr>
        <w:t>institutons</w:t>
      </w:r>
      <w:proofErr w:type="spellEnd"/>
      <w:r w:rsidR="009F594F">
        <w:rPr>
          <w:rFonts w:ascii="Garamond" w:hAnsi="Garamond"/>
        </w:rPr>
        <w:t>. It is</w:t>
      </w:r>
      <w:r w:rsidR="00640C86">
        <w:rPr>
          <w:rFonts w:ascii="Garamond" w:hAnsi="Garamond"/>
        </w:rPr>
        <w:t xml:space="preserve"> related to wealth of the individual and family. </w:t>
      </w:r>
      <w:r w:rsidR="009F594F">
        <w:rPr>
          <w:rFonts w:ascii="Garamond" w:hAnsi="Garamond"/>
        </w:rPr>
        <w:t>I have</w:t>
      </w:r>
      <w:r w:rsidR="00640C86">
        <w:rPr>
          <w:rFonts w:ascii="Garamond" w:hAnsi="Garamond"/>
        </w:rPr>
        <w:t xml:space="preserve"> defined</w:t>
      </w:r>
      <w:r w:rsidR="009F594F">
        <w:rPr>
          <w:rFonts w:ascii="Garamond" w:hAnsi="Garamond"/>
        </w:rPr>
        <w:t xml:space="preserve"> demographics and </w:t>
      </w:r>
      <w:proofErr w:type="gramStart"/>
      <w:r w:rsidR="009F594F">
        <w:rPr>
          <w:rFonts w:ascii="Garamond" w:hAnsi="Garamond"/>
        </w:rPr>
        <w:t>socio-economics</w:t>
      </w:r>
      <w:proofErr w:type="gramEnd"/>
      <w:r w:rsidR="00640C86">
        <w:rPr>
          <w:rFonts w:ascii="Garamond" w:hAnsi="Garamond"/>
        </w:rPr>
        <w:t xml:space="preserve"> in one </w:t>
      </w:r>
      <w:r w:rsidR="00FF7BAA">
        <w:rPr>
          <w:rFonts w:ascii="Garamond" w:hAnsi="Garamond"/>
        </w:rPr>
        <w:t xml:space="preserve">category as they are often inter-related. For instance, within a given region of a given country individuals of a given ethnicity/ gender description may, on aggregate, fall </w:t>
      </w:r>
      <w:r w:rsidR="009F594F">
        <w:rPr>
          <w:rFonts w:ascii="Garamond" w:hAnsi="Garamond"/>
        </w:rPr>
        <w:t>have</w:t>
      </w:r>
      <w:r w:rsidR="00FF7BAA">
        <w:rPr>
          <w:rFonts w:ascii="Garamond" w:hAnsi="Garamond"/>
        </w:rPr>
        <w:t xml:space="preserve"> statistically significant </w:t>
      </w:r>
      <w:r w:rsidR="009F594F">
        <w:rPr>
          <w:rFonts w:ascii="Garamond" w:hAnsi="Garamond"/>
        </w:rPr>
        <w:t xml:space="preserve">differences in health than other individuals of other ethnicities/ genders. </w:t>
      </w:r>
      <w:r w:rsidR="00123F7E">
        <w:rPr>
          <w:rFonts w:ascii="Garamond" w:hAnsi="Garamond"/>
        </w:rPr>
        <w:t xml:space="preserve">Of course, this </w:t>
      </w:r>
      <w:r w:rsidR="00123F7E">
        <w:rPr>
          <w:rFonts w:ascii="Garamond" w:hAnsi="Garamond"/>
        </w:rPr>
        <w:lastRenderedPageBreak/>
        <w:t>data would not be considered specific to a</w:t>
      </w:r>
      <w:r w:rsidR="00640C86">
        <w:rPr>
          <w:rFonts w:ascii="Garamond" w:hAnsi="Garamond"/>
        </w:rPr>
        <w:t xml:space="preserve">n outbreak of disease, but it can be relevant when epidemiologists identify risk factors </w:t>
      </w:r>
      <w:r w:rsidR="009F594F">
        <w:rPr>
          <w:rFonts w:ascii="Garamond" w:hAnsi="Garamond"/>
        </w:rPr>
        <w:t xml:space="preserve">associated with a disease. </w:t>
      </w:r>
    </w:p>
    <w:p w14:paraId="74A12C7F" w14:textId="5F05A2B9" w:rsidR="009F594F" w:rsidRDefault="009F594F" w:rsidP="001B46C9">
      <w:pPr>
        <w:ind w:left="426"/>
        <w:rPr>
          <w:rFonts w:ascii="Garamond" w:hAnsi="Garamond"/>
        </w:rPr>
      </w:pPr>
      <w:r>
        <w:rPr>
          <w:rFonts w:ascii="Garamond" w:hAnsi="Garamond"/>
        </w:rPr>
        <w:t xml:space="preserve">The final relevant Big Data category is </w:t>
      </w:r>
    </w:p>
    <w:p w14:paraId="181F2D85" w14:textId="297A240E" w:rsidR="001B46C9" w:rsidRPr="00170BBC" w:rsidRDefault="001B46C9" w:rsidP="001B46C9">
      <w:pPr>
        <w:ind w:left="426"/>
        <w:rPr>
          <w:rFonts w:ascii="Garamond" w:hAnsi="Garamond"/>
        </w:rPr>
      </w:pPr>
      <w:r w:rsidRPr="00170BBC">
        <w:rPr>
          <w:rFonts w:ascii="Garamond" w:hAnsi="Garamond"/>
        </w:rPr>
        <w:t xml:space="preserve">&lt;&lt; </w:t>
      </w:r>
      <w:r>
        <w:rPr>
          <w:rFonts w:ascii="Garamond" w:hAnsi="Garamond"/>
        </w:rPr>
        <w:t>For core technical area 2</w:t>
      </w:r>
      <w:r w:rsidRPr="00170BBC">
        <w:rPr>
          <w:rFonts w:ascii="Garamond" w:hAnsi="Garamond"/>
        </w:rPr>
        <w:t xml:space="preserve"> this section should outline the relevance of the technical area to the overall research agenda. Why is this technical area being discussed? How can this area be sub-categorised? How can these technologies address the overall challenge discussed in section 1?&gt;&gt;</w:t>
      </w:r>
    </w:p>
    <w:p w14:paraId="7F21FC23" w14:textId="3446A0F8" w:rsidR="001B46C9" w:rsidRDefault="00364B24" w:rsidP="001B46C9">
      <w:pPr>
        <w:pStyle w:val="Heading1"/>
        <w:numPr>
          <w:ilvl w:val="2"/>
          <w:numId w:val="1"/>
        </w:numPr>
        <w:rPr>
          <w:rFonts w:ascii="Garamond" w:hAnsi="Garamond"/>
          <w:b/>
          <w:color w:val="000000" w:themeColor="text1"/>
        </w:rPr>
      </w:pPr>
      <w:r>
        <w:rPr>
          <w:rFonts w:ascii="Garamond" w:hAnsi="Garamond"/>
          <w:b/>
          <w:color w:val="000000" w:themeColor="text1"/>
        </w:rPr>
        <w:t xml:space="preserve">Healthcare </w:t>
      </w:r>
      <w:r w:rsidR="00A54FC5">
        <w:rPr>
          <w:rFonts w:ascii="Garamond" w:hAnsi="Garamond"/>
          <w:b/>
          <w:color w:val="000000" w:themeColor="text1"/>
        </w:rPr>
        <w:t>Big Data</w:t>
      </w:r>
      <w:r w:rsidR="002E6286">
        <w:rPr>
          <w:rFonts w:ascii="Garamond" w:hAnsi="Garamond"/>
          <w:b/>
          <w:color w:val="000000" w:themeColor="text1"/>
        </w:rPr>
        <w:t xml:space="preserve"> analytics</w:t>
      </w:r>
    </w:p>
    <w:p w14:paraId="55D2CD17" w14:textId="1062097A" w:rsidR="001B46C9" w:rsidRPr="00690C69" w:rsidRDefault="00690C69" w:rsidP="006B4428">
      <w:pPr>
        <w:ind w:left="1418"/>
        <w:rPr>
          <w:rFonts w:ascii="Garamond" w:hAnsi="Garamond"/>
        </w:rPr>
      </w:pPr>
      <w:r w:rsidRPr="00690C69">
        <w:rPr>
          <w:rFonts w:ascii="Garamond" w:hAnsi="Garamond"/>
        </w:rPr>
        <w:t xml:space="preserve">Ambigavathi and Sridharan [11] investigate Big Data Analytics in healthcare, studying its unique characteristics, different analytics phases, </w:t>
      </w:r>
      <w:r w:rsidR="006B4428" w:rsidRPr="00690C69">
        <w:rPr>
          <w:rFonts w:ascii="Garamond" w:hAnsi="Garamond"/>
        </w:rPr>
        <w:t>platforms,</w:t>
      </w:r>
      <w:r w:rsidRPr="00690C69">
        <w:rPr>
          <w:rFonts w:ascii="Garamond" w:hAnsi="Garamond"/>
        </w:rPr>
        <w:t xml:space="preserve"> and tools used, challenges and their conclusions. Ending with a discussion of its further evolution. The unique characteristics, commonly referred to as V’s, describe the data</w:t>
      </w:r>
    </w:p>
    <w:p w14:paraId="1312C74C" w14:textId="504F5491" w:rsidR="001B46C9" w:rsidRDefault="008F0EAE" w:rsidP="001B46C9">
      <w:pPr>
        <w:pStyle w:val="Heading1"/>
        <w:numPr>
          <w:ilvl w:val="2"/>
          <w:numId w:val="1"/>
        </w:numPr>
        <w:rPr>
          <w:rFonts w:ascii="Garamond" w:hAnsi="Garamond"/>
          <w:b/>
          <w:color w:val="000000" w:themeColor="text1"/>
        </w:rPr>
      </w:pPr>
      <w:r>
        <w:rPr>
          <w:rFonts w:ascii="Garamond" w:hAnsi="Garamond"/>
          <w:b/>
          <w:color w:val="000000" w:themeColor="text1"/>
        </w:rPr>
        <w:t>Demographic and Socio-economic</w:t>
      </w:r>
      <w:r w:rsidR="00A54FC5">
        <w:rPr>
          <w:rFonts w:ascii="Garamond" w:hAnsi="Garamond"/>
          <w:b/>
          <w:color w:val="000000" w:themeColor="text1"/>
        </w:rPr>
        <w:t xml:space="preserve"> Big Data</w:t>
      </w:r>
      <w:r w:rsidR="002E6286">
        <w:rPr>
          <w:rFonts w:ascii="Garamond" w:hAnsi="Garamond"/>
          <w:b/>
          <w:color w:val="000000" w:themeColor="text1"/>
        </w:rPr>
        <w:t xml:space="preserve"> </w:t>
      </w:r>
    </w:p>
    <w:p w14:paraId="08FBB4EC" w14:textId="72DACA53" w:rsidR="002E6286" w:rsidRPr="002E6286" w:rsidRDefault="006B4428" w:rsidP="006B4428">
      <w:pPr>
        <w:ind w:left="1418"/>
      </w:pPr>
      <w:proofErr w:type="spellStart"/>
      <w:r>
        <w:t>Dsfdsfds</w:t>
      </w:r>
      <w:proofErr w:type="spellEnd"/>
      <w:r>
        <w:t xml:space="preserve"> </w:t>
      </w:r>
    </w:p>
    <w:p w14:paraId="2E532627" w14:textId="1FD1D7C5" w:rsidR="006B4428" w:rsidRDefault="008F0EAE" w:rsidP="006B4428">
      <w:pPr>
        <w:pStyle w:val="Heading1"/>
        <w:numPr>
          <w:ilvl w:val="2"/>
          <w:numId w:val="1"/>
        </w:numPr>
        <w:rPr>
          <w:rFonts w:ascii="Garamond" w:hAnsi="Garamond"/>
          <w:b/>
          <w:color w:val="000000" w:themeColor="text1"/>
        </w:rPr>
      </w:pPr>
      <w:r>
        <w:rPr>
          <w:rFonts w:ascii="Garamond" w:hAnsi="Garamond"/>
          <w:b/>
          <w:color w:val="000000" w:themeColor="text1"/>
        </w:rPr>
        <w:t>Social Media</w:t>
      </w:r>
      <w:r w:rsidR="00AE690F">
        <w:rPr>
          <w:rFonts w:ascii="Garamond" w:hAnsi="Garamond"/>
          <w:b/>
          <w:color w:val="000000" w:themeColor="text1"/>
        </w:rPr>
        <w:t xml:space="preserve"> Big Data</w:t>
      </w:r>
    </w:p>
    <w:p w14:paraId="52745D37" w14:textId="46EB8268" w:rsidR="001B46C9" w:rsidRDefault="001B46C9" w:rsidP="006B4428">
      <w:pPr>
        <w:ind w:left="1418"/>
      </w:pPr>
    </w:p>
    <w:p w14:paraId="1C28EB42" w14:textId="40F7B863" w:rsidR="001B46C9" w:rsidRDefault="001B46C9" w:rsidP="001B46C9"/>
    <w:p w14:paraId="68D5F8D9" w14:textId="76694E8F" w:rsidR="001B46C9" w:rsidRDefault="001B46C9" w:rsidP="001B46C9"/>
    <w:p w14:paraId="73B88DAC" w14:textId="7A69924A" w:rsidR="001B46C9" w:rsidRDefault="001B46C9" w:rsidP="001B46C9"/>
    <w:p w14:paraId="0A1FEE75" w14:textId="77777777" w:rsidR="001B46C9" w:rsidRDefault="001B46C9" w:rsidP="001B46C9">
      <w:r>
        <w:t>.</w:t>
      </w:r>
    </w:p>
    <w:p w14:paraId="060BB26F" w14:textId="77777777" w:rsidR="001B46C9" w:rsidRDefault="001B46C9" w:rsidP="001B46C9">
      <w:r>
        <w:t>.</w:t>
      </w:r>
    </w:p>
    <w:p w14:paraId="09C8FB15" w14:textId="77777777" w:rsidR="001B46C9" w:rsidRDefault="001B46C9" w:rsidP="001B46C9">
      <w:r>
        <w:t>.</w:t>
      </w:r>
    </w:p>
    <w:p w14:paraId="7E55154A" w14:textId="77777777" w:rsidR="001B46C9" w:rsidRDefault="001B46C9" w:rsidP="001B46C9">
      <w:pPr>
        <w:pStyle w:val="Heading1"/>
        <w:numPr>
          <w:ilvl w:val="0"/>
          <w:numId w:val="3"/>
        </w:numPr>
        <w:rPr>
          <w:rFonts w:ascii="Garamond" w:hAnsi="Garamond"/>
          <w:b/>
          <w:color w:val="000000" w:themeColor="text1"/>
        </w:rPr>
      </w:pPr>
      <w:bookmarkStart w:id="4" w:name="_Toc33006873"/>
      <w:r>
        <w:rPr>
          <w:rFonts w:ascii="Garamond" w:hAnsi="Garamond"/>
          <w:b/>
          <w:color w:val="000000" w:themeColor="text1"/>
        </w:rPr>
        <w:t>Conclusion</w:t>
      </w:r>
      <w:bookmarkEnd w:id="4"/>
    </w:p>
    <w:p w14:paraId="211EAEB9" w14:textId="77777777" w:rsidR="00170BBC" w:rsidRPr="00FD37EF" w:rsidRDefault="001B46C9" w:rsidP="001B46C9">
      <w:pPr>
        <w:rPr>
          <w:rFonts w:ascii="Garamond" w:hAnsi="Garamond"/>
          <w:sz w:val="56"/>
          <w:szCs w:val="56"/>
        </w:rPr>
      </w:pPr>
      <w:r w:rsidRPr="001B46C9">
        <w:rPr>
          <w:rFonts w:ascii="Garamond" w:hAnsi="Garamond"/>
        </w:rPr>
        <w:t>&lt;&lt; This is a critical part of the literature review. Briefly state again the overall context of the work. Briefly state the literature review process including technical core areas and subcategories. Compare and contrast the relevance of the technologies under discussion. Compare and contrast the potential for existing technologies to address the overall research challenge. Identify limitations in existing approaches. Discuss future work which can enhance the existing state of the art in order to address the overall research challenge&gt;&gt;</w:t>
      </w:r>
    </w:p>
    <w:sectPr w:rsidR="00170BBC" w:rsidRPr="00FD37E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31329" w14:textId="77777777" w:rsidR="00C94322" w:rsidRDefault="00C94322" w:rsidP="004F3CF9">
      <w:pPr>
        <w:spacing w:after="0" w:line="240" w:lineRule="auto"/>
      </w:pPr>
      <w:r>
        <w:separator/>
      </w:r>
    </w:p>
  </w:endnote>
  <w:endnote w:type="continuationSeparator" w:id="0">
    <w:p w14:paraId="5AAB99C2" w14:textId="77777777" w:rsidR="00C94322" w:rsidRDefault="00C94322" w:rsidP="004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EFD3" w14:textId="77777777" w:rsidR="004F3CF9" w:rsidRPr="004F3CF9" w:rsidRDefault="004F3CF9" w:rsidP="004F3CF9">
    <w:pPr>
      <w:pStyle w:val="Footer"/>
      <w:jc w:val="right"/>
      <w:rPr>
        <w:rFonts w:ascii="Garamond" w:hAnsi="Garamond"/>
      </w:rPr>
    </w:pPr>
    <w:r w:rsidRPr="004F3CF9">
      <w:rPr>
        <w:rFonts w:ascii="Garamond" w:hAnsi="Garamond"/>
      </w:rPr>
      <w:t xml:space="preserve">Literature Review: &lt;&lt;Project Title&gt;&gt;                                         Page </w:t>
    </w:r>
    <w:sdt>
      <w:sdtPr>
        <w:rPr>
          <w:rFonts w:ascii="Garamond" w:hAnsi="Garamond"/>
        </w:rPr>
        <w:id w:val="-1192601265"/>
        <w:docPartObj>
          <w:docPartGallery w:val="Page Numbers (Bottom of Page)"/>
          <w:docPartUnique/>
        </w:docPartObj>
      </w:sdtPr>
      <w:sdtEndPr>
        <w:rPr>
          <w:noProof/>
        </w:rPr>
      </w:sdtEndPr>
      <w:sdtContent>
        <w:r w:rsidRPr="004F3CF9">
          <w:rPr>
            <w:rFonts w:ascii="Garamond" w:hAnsi="Garamond"/>
          </w:rPr>
          <w:fldChar w:fldCharType="begin"/>
        </w:r>
        <w:r w:rsidRPr="004F3CF9">
          <w:rPr>
            <w:rFonts w:ascii="Garamond" w:hAnsi="Garamond"/>
          </w:rPr>
          <w:instrText xml:space="preserve"> PAGE   \* MERGEFORMAT </w:instrText>
        </w:r>
        <w:r w:rsidRPr="004F3CF9">
          <w:rPr>
            <w:rFonts w:ascii="Garamond" w:hAnsi="Garamond"/>
          </w:rPr>
          <w:fldChar w:fldCharType="separate"/>
        </w:r>
        <w:r w:rsidR="001B46C9">
          <w:rPr>
            <w:rFonts w:ascii="Garamond" w:hAnsi="Garamond"/>
            <w:noProof/>
          </w:rPr>
          <w:t>4</w:t>
        </w:r>
        <w:r w:rsidRPr="004F3CF9">
          <w:rPr>
            <w:rFonts w:ascii="Garamond" w:hAnsi="Garamond"/>
            <w:noProof/>
          </w:rPr>
          <w:fldChar w:fldCharType="end"/>
        </w:r>
      </w:sdtContent>
    </w:sdt>
  </w:p>
  <w:p w14:paraId="015D6592" w14:textId="77777777" w:rsidR="004F3CF9" w:rsidRDefault="004F3CF9" w:rsidP="004F3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31C5" w14:textId="77777777" w:rsidR="00C94322" w:rsidRDefault="00C94322" w:rsidP="004F3CF9">
      <w:pPr>
        <w:spacing w:after="0" w:line="240" w:lineRule="auto"/>
      </w:pPr>
      <w:r>
        <w:separator/>
      </w:r>
    </w:p>
  </w:footnote>
  <w:footnote w:type="continuationSeparator" w:id="0">
    <w:p w14:paraId="117C7D61" w14:textId="77777777" w:rsidR="00C94322" w:rsidRDefault="00C94322" w:rsidP="004F3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BC20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1E72F3"/>
    <w:multiLevelType w:val="multilevel"/>
    <w:tmpl w:val="BE30CD6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EF"/>
    <w:rsid w:val="000B7A75"/>
    <w:rsid w:val="00123F7E"/>
    <w:rsid w:val="00170BBC"/>
    <w:rsid w:val="001B46C9"/>
    <w:rsid w:val="002E6286"/>
    <w:rsid w:val="00364B24"/>
    <w:rsid w:val="004F3CF9"/>
    <w:rsid w:val="005C1D96"/>
    <w:rsid w:val="005F0CD5"/>
    <w:rsid w:val="00640C86"/>
    <w:rsid w:val="0068055C"/>
    <w:rsid w:val="00690C69"/>
    <w:rsid w:val="006A0024"/>
    <w:rsid w:val="006B4428"/>
    <w:rsid w:val="006F2AB4"/>
    <w:rsid w:val="007018D2"/>
    <w:rsid w:val="007A6DC9"/>
    <w:rsid w:val="00844DCB"/>
    <w:rsid w:val="008F0EAE"/>
    <w:rsid w:val="008F691F"/>
    <w:rsid w:val="00942A1E"/>
    <w:rsid w:val="009E0630"/>
    <w:rsid w:val="009F594F"/>
    <w:rsid w:val="00A47070"/>
    <w:rsid w:val="00A54FC5"/>
    <w:rsid w:val="00AE690F"/>
    <w:rsid w:val="00AF5791"/>
    <w:rsid w:val="00C94322"/>
    <w:rsid w:val="00D47B97"/>
    <w:rsid w:val="00E54B1A"/>
    <w:rsid w:val="00FD37EF"/>
    <w:rsid w:val="00FF7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19F0"/>
  <w15:chartTrackingRefBased/>
  <w15:docId w15:val="{65460557-D1B4-4ABB-B200-E0248294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170B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17102">
      <w:bodyDiv w:val="1"/>
      <w:marLeft w:val="0"/>
      <w:marRight w:val="0"/>
      <w:marTop w:val="0"/>
      <w:marBottom w:val="0"/>
      <w:divBdr>
        <w:top w:val="none" w:sz="0" w:space="0" w:color="auto"/>
        <w:left w:val="none" w:sz="0" w:space="0" w:color="auto"/>
        <w:bottom w:val="none" w:sz="0" w:space="0" w:color="auto"/>
        <w:right w:val="none" w:sz="0" w:space="0" w:color="auto"/>
      </w:divBdr>
    </w:div>
    <w:div w:id="93428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{DAE55745-0A9F-6A4B-AAAF-DC37AAFEC126}</b:Guid>
    <b:Author>
      <b:Author>
        <b:Corporate>Oracle</b:Corporate>
      </b:Author>
    </b:Author>
    <b:Title>What is Big Data</b:Title>
    <b:URL>https://www.oracle.com/big-data/what-is-big-data/</b:URL>
    <b:YearAccessed>2022</b:YearAccessed>
    <b:MonthAccessed>01</b:MonthAccessed>
    <b:DayAccessed>31</b:DayAccessed>
    <b:RefOrder>1</b:RefOrder>
  </b:Source>
</b:Sources>
</file>

<file path=customXml/itemProps1.xml><?xml version="1.0" encoding="utf-8"?>
<ds:datastoreItem xmlns:ds="http://schemas.openxmlformats.org/officeDocument/2006/customXml" ds:itemID="{C95FE6A0-AD5B-FE44-BD53-29558821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Simon McLain</cp:lastModifiedBy>
  <cp:revision>10</cp:revision>
  <dcterms:created xsi:type="dcterms:W3CDTF">2022-01-11T21:42:00Z</dcterms:created>
  <dcterms:modified xsi:type="dcterms:W3CDTF">2022-02-01T23:17:00Z</dcterms:modified>
</cp:coreProperties>
</file>