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st8513-quality-assurance-and-testing"/>
    <w:p>
      <w:pPr>
        <w:pStyle w:val="Heading1"/>
      </w:pPr>
      <w:r>
        <w:t xml:space="preserve">CST8513: Quality Assurance and Testing</w:t>
      </w:r>
    </w:p>
    <w:bookmarkEnd w:id="9"/>
    <w:bookmarkStart w:id="23" w:name="X94273f3967d243c8937b0a84581bad17b1a74b3"/>
    <w:p>
      <w:pPr>
        <w:pStyle w:val="Heading1"/>
      </w:pPr>
      <w:r>
        <w:t xml:space="preserve">Assignment III (Phase 3: Automation Testing)</w:t>
      </w:r>
    </w:p>
    <w:bookmarkStart w:id="11" w:name="X653f5076766a1fde62b3f4dd3910f983da142d6"/>
    <w:p>
      <w:pPr>
        <w:pStyle w:val="Heading2"/>
      </w:pPr>
      <w:r>
        <w:t xml:space="preserve">Deliverable 2: Defects and Discrepancies Report</w:t>
      </w:r>
    </w:p>
    <w:bookmarkStart w:id="10" w:name="X17cb1c9d9233deb31a8bd284bf45b4a541e58e4"/>
    <w:p>
      <w:pPr>
        <w:pStyle w:val="Heading3"/>
      </w:pPr>
      <w:r>
        <w:t xml:space="preserve">Automated Testing vs. Manual Testing Comparative Analysis</w:t>
      </w:r>
    </w:p>
    <w:p>
      <w:pPr>
        <w:pStyle w:val="FirstParagraph"/>
      </w:pPr>
      <w:r>
        <w:rPr>
          <w:b/>
          <w:bCs/>
        </w:rPr>
        <w:t xml:space="preserve">Target Web Application:</w:t>
      </w:r>
      <w:r>
        <w:t xml:space="preserve"> </w:t>
      </w:r>
      <w:r>
        <w:t xml:space="preserve">SauceDemo (Swag Labs) - https://www.saucedemo.com/</w:t>
      </w:r>
      <w:r>
        <w:br/>
      </w:r>
      <w:r>
        <w:rPr>
          <w:b/>
          <w:bCs/>
        </w:rPr>
        <w:t xml:space="preserve">Students:</w:t>
      </w:r>
      <w:r>
        <w:t xml:space="preserve"> </w:t>
      </w:r>
      <w:r>
        <w:t xml:space="preserve">Devangbhai Pandit &amp; Meet Ahalpara</w:t>
      </w:r>
      <w:r>
        <w:br/>
      </w:r>
      <w:r>
        <w:rPr>
          <w:b/>
          <w:bCs/>
        </w:rPr>
        <w:t xml:space="preserve">Professor:</w:t>
      </w:r>
      <w:r>
        <w:t xml:space="preserve"> </w:t>
      </w:r>
      <w:r>
        <w:t xml:space="preserve">Prof. Sharmista Datta</w:t>
      </w:r>
      <w:r>
        <w:br/>
      </w:r>
      <w:r>
        <w:rPr>
          <w:b/>
          <w:bCs/>
        </w:rPr>
        <w:t xml:space="preserve">Course:</w:t>
      </w:r>
      <w:r>
        <w:t xml:space="preserve"> </w:t>
      </w:r>
      <w:r>
        <w:t xml:space="preserve">CST8513 – Quality Assurance and Testing</w:t>
      </w:r>
      <w:r>
        <w:br/>
      </w:r>
      <w:r>
        <w:rPr>
          <w:b/>
          <w:bCs/>
        </w:rPr>
        <w:t xml:space="preserve">Academic Term:</w:t>
      </w:r>
      <w:r>
        <w:t xml:space="preserve"> </w:t>
      </w:r>
      <w:r>
        <w:t xml:space="preserve">Summer 2026</w:t>
      </w:r>
      <w:r>
        <w:br/>
      </w:r>
      <w:r>
        <w:rPr>
          <w:b/>
          <w:bCs/>
        </w:rPr>
        <w:t xml:space="preserve">Institution:</w:t>
      </w:r>
      <w:r>
        <w:t xml:space="preserve"> </w:t>
      </w:r>
      <w:r>
        <w:t xml:space="preserve">Algonquin College – School of Advanced Technology</w:t>
      </w:r>
      <w:r>
        <w:br/>
      </w:r>
      <w:r>
        <w:rPr>
          <w:b/>
          <w:bCs/>
        </w:rPr>
        <w:t xml:space="preserve">Repository:</w:t>
      </w:r>
      <w:r>
        <w:t xml:space="preserve"> </w:t>
      </w:r>
      <w:r>
        <w:t xml:space="preserve">https://github.com/MeetAhalpara/QA-Test-Automation</w:t>
      </w:r>
    </w:p>
    <w:p>
      <w:r>
        <w:pict>
          <v:rect style="width:0;height:1.5pt" o:hralign="center" o:hrstd="t" o:hr="t"/>
        </w:pict>
      </w:r>
    </w:p>
    <w:bookmarkEnd w:id="10"/>
    <w:bookmarkEnd w:id="11"/>
    <w:bookmarkStart w:id="12" w:name="executive-summary-purpose"/>
    <w:p>
      <w:pPr>
        <w:pStyle w:val="Heading2"/>
      </w:pPr>
      <w:r>
        <w:t xml:space="preserve">1. Executive Summary &amp; Purpose</w:t>
      </w:r>
    </w:p>
    <w:p>
      <w:pPr>
        <w:pStyle w:val="FirstParagraph"/>
      </w:pPr>
      <w:r>
        <w:t xml:space="preserve">This Discrepancies Report is submitted as Deliverable 2 for Assignment III (Phase 3: Automation Testing) in CST8513.</w:t>
      </w:r>
    </w:p>
    <w:p>
      <w:pPr>
        <w:pStyle w:val="BodyText"/>
      </w:pPr>
      <w:r>
        <w:t xml:space="preserve">During Phase 2 (Manual Testing), the testing team executed 14 manual functional test cases (TC-01 through TC-14), achieving an 85.7% pass rate (12 passed, 2 failed) and documenting two functional defects:</w:t>
      </w:r>
      <w:r>
        <w:t xml:space="preserve"> </w:t>
      </w:r>
      <w:r>
        <w:t xml:space="preserve">- Defect D-01 (High): Empty Cart Checkout - Users can proceed through the entire checkout flow with 0 items in the cart.</w:t>
      </w:r>
      <w:r>
        <w:t xml:space="preserve"> </w:t>
      </w:r>
      <w:r>
        <w:t xml:space="preserve">- Defect D-02 (Medium): Weak Input Validation - Checkout customer fields accept single-character inputs (</w:t>
      </w:r>
      <w:r>
        <w:t xml:space="preserve">“a”</w:t>
      </w:r>
      <w:r>
        <w:t xml:space="preserve">,</w:t>
      </w:r>
      <w:r>
        <w:t xml:space="preserve"> </w:t>
      </w:r>
      <w:r>
        <w:t xml:space="preserve">“1”</w:t>
      </w:r>
      <w:r>
        <w:t xml:space="preserve">,</w:t>
      </w:r>
      <w:r>
        <w:t xml:space="preserve"> </w:t>
      </w:r>
      <w:r>
        <w:t xml:space="preserve">“!”</w:t>
      </w:r>
      <w:r>
        <w:t xml:space="preserve">) without format constraints.</w:t>
      </w:r>
    </w:p>
    <w:p>
      <w:pPr>
        <w:pStyle w:val="BodyText"/>
      </w:pPr>
      <w:r>
        <w:t xml:space="preserve">In Phase 3 (Automation Testing), the entire test suite was transformed into an automated regression testing framework using Python, Selenium WebDriver (Page Object Model), and Robot Framework.</w:t>
      </w:r>
    </w:p>
    <w:p>
      <w:pPr>
        <w:pStyle w:val="BodyText"/>
      </w:pPr>
      <w:r>
        <w:t xml:space="preserve">The purpose of this report is to analyze the technical, operational, and behavioral discrepancies that emerged when moving from manual testing to automation, including execution timing differentials, dynamic React DOM rendering quirks, synthetic event handling, automated defect reproduction, and proposed engineering resolutions.</w:t>
      </w:r>
    </w:p>
    <w:p>
      <w:r>
        <w:pict>
          <v:rect style="width:0;height:1.5pt" o:hralign="center" o:hrstd="t" o:hr="t"/>
        </w:pict>
      </w:r>
    </w:p>
    <w:bookmarkEnd w:id="12"/>
    <w:bookmarkStart w:id="13" w:name="X31e952ced4054c20c2d84bc29014fe6cd78d4e4"/>
    <w:p>
      <w:pPr>
        <w:pStyle w:val="Heading2"/>
      </w:pPr>
      <w:r>
        <w:t xml:space="preserve">2. Summary Comparison: Manual Testing vs. Automated Testing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 / Dimension</w:t>
            </w:r>
          </w:p>
        </w:tc>
        <w:tc>
          <w:tcPr/>
          <w:p>
            <w:pPr>
              <w:pStyle w:val="Compact"/>
              <w:jc w:val="left"/>
            </w:pPr>
            <w:r>
              <w:t xml:space="preserve">Phase 2: Manual Testing</w:t>
            </w:r>
          </w:p>
        </w:tc>
        <w:tc>
          <w:tcPr/>
          <w:p>
            <w:pPr>
              <w:pStyle w:val="Compact"/>
              <w:jc w:val="left"/>
            </w:pPr>
            <w:r>
              <w:t xml:space="preserve">Phase 3: Automation Testing</w:t>
            </w:r>
          </w:p>
        </w:tc>
        <w:tc>
          <w:tcPr/>
          <w:p>
            <w:pPr>
              <w:pStyle w:val="Compact"/>
              <w:jc w:val="left"/>
            </w:pPr>
            <w:r>
              <w:t xml:space="preserve">Variance / Impact</w:t>
            </w:r>
          </w:p>
        </w:tc>
      </w:tr>
      <w:tr>
        <w:tc>
          <w:tcPr/>
          <w:p>
            <w:pPr>
              <w:pStyle w:val="Compact"/>
              <w:jc w:val="left"/>
            </w:pPr>
            <w:r>
              <w:t xml:space="preserve">Total Execution Time</w:t>
            </w:r>
          </w:p>
        </w:tc>
        <w:tc>
          <w:tcPr/>
          <w:p>
            <w:pPr>
              <w:pStyle w:val="Compact"/>
              <w:jc w:val="left"/>
            </w:pPr>
            <w:r>
              <w:t xml:space="preserve">18 minutes (~1,080 seconds)</w:t>
            </w:r>
          </w:p>
        </w:tc>
        <w:tc>
          <w:tcPr/>
          <w:p>
            <w:pPr>
              <w:pStyle w:val="Compact"/>
              <w:jc w:val="left"/>
            </w:pPr>
            <w:r>
              <w:t xml:space="preserve">1 min 50 sec (110.58 seconds)</w:t>
            </w:r>
          </w:p>
        </w:tc>
        <w:tc>
          <w:tcPr/>
          <w:p>
            <w:pPr>
              <w:pStyle w:val="Compact"/>
              <w:jc w:val="left"/>
            </w:pPr>
            <w:r>
              <w:t xml:space="preserve">89.8% Time Reduction (9.8x Faster)</w:t>
            </w:r>
          </w:p>
        </w:tc>
      </w:tr>
      <w:tr>
        <w:tc>
          <w:tcPr/>
          <w:p>
            <w:pPr>
              <w:pStyle w:val="Compact"/>
              <w:jc w:val="left"/>
            </w:pPr>
            <w:r>
              <w:t xml:space="preserve">Average Time per Test Case</w:t>
            </w:r>
          </w:p>
        </w:tc>
        <w:tc>
          <w:tcPr/>
          <w:p>
            <w:pPr>
              <w:pStyle w:val="Compact"/>
              <w:jc w:val="left"/>
            </w:pPr>
            <w:r>
              <w:t xml:space="preserve">~77.1 seconds / test</w:t>
            </w:r>
          </w:p>
        </w:tc>
        <w:tc>
          <w:tcPr/>
          <w:p>
            <w:pPr>
              <w:pStyle w:val="Compact"/>
              <w:jc w:val="left"/>
            </w:pPr>
            <w:r>
              <w:t xml:space="preserve">~5.0 seconds / test</w:t>
            </w:r>
          </w:p>
        </w:tc>
        <w:tc>
          <w:tcPr/>
          <w:p>
            <w:pPr>
              <w:pStyle w:val="Compact"/>
              <w:jc w:val="left"/>
            </w:pPr>
            <w:r>
              <w:t xml:space="preserve">Instant regression feedback</w:t>
            </w:r>
          </w:p>
        </w:tc>
      </w:tr>
      <w:tr>
        <w:tc>
          <w:tcPr/>
          <w:p>
            <w:pPr>
              <w:pStyle w:val="Compact"/>
              <w:jc w:val="left"/>
            </w:pPr>
            <w:r>
              <w:t xml:space="preserve">Human Effort per Run</w:t>
            </w:r>
          </w:p>
        </w:tc>
        <w:tc>
          <w:tcPr/>
          <w:p>
            <w:pPr>
              <w:pStyle w:val="Compact"/>
              <w:jc w:val="left"/>
            </w:pPr>
            <w:r>
              <w:t xml:space="preserve">100% Active Manual Interaction</w:t>
            </w:r>
          </w:p>
        </w:tc>
        <w:tc>
          <w:tcPr/>
          <w:p>
            <w:pPr>
              <w:pStyle w:val="Compact"/>
              <w:jc w:val="left"/>
            </w:pPr>
            <w:r>
              <w:t xml:space="preserve">0% (Headless / Automated Bot)</w:t>
            </w:r>
          </w:p>
        </w:tc>
        <w:tc>
          <w:tcPr/>
          <w:p>
            <w:pPr>
              <w:pStyle w:val="Compact"/>
              <w:jc w:val="left"/>
            </w:pPr>
            <w:r>
              <w:t xml:space="preserve">Zero human labor during regression</w:t>
            </w:r>
          </w:p>
        </w:tc>
      </w:tr>
      <w:tr>
        <w:tc>
          <w:tcPr/>
          <w:p>
            <w:pPr>
              <w:pStyle w:val="Compact"/>
              <w:jc w:val="left"/>
            </w:pPr>
            <w:r>
              <w:t xml:space="preserve">Regression Repeatability</w:t>
            </w:r>
          </w:p>
        </w:tc>
        <w:tc>
          <w:tcPr/>
          <w:p>
            <w:pPr>
              <w:pStyle w:val="Compact"/>
              <w:jc w:val="left"/>
            </w:pPr>
            <w:r>
              <w:t xml:space="preserve">Subject to human fatigue &amp; variation</w:t>
            </w:r>
          </w:p>
        </w:tc>
        <w:tc>
          <w:tcPr/>
          <w:p>
            <w:pPr>
              <w:pStyle w:val="Compact"/>
              <w:jc w:val="left"/>
            </w:pPr>
            <w:r>
              <w:t xml:space="preserve">100% Deterministic &amp; Exact</w:t>
            </w:r>
          </w:p>
        </w:tc>
        <w:tc>
          <w:tcPr/>
          <w:p>
            <w:pPr>
              <w:pStyle w:val="Compact"/>
              <w:jc w:val="left"/>
            </w:pPr>
            <w:r>
              <w:t xml:space="preserve">Zero human execution mistakes</w:t>
            </w:r>
          </w:p>
        </w:tc>
      </w:tr>
      <w:tr>
        <w:tc>
          <w:tcPr/>
          <w:p>
            <w:pPr>
              <w:pStyle w:val="Compact"/>
              <w:jc w:val="left"/>
            </w:pPr>
            <w:r>
              <w:t xml:space="preserve">Defect Capture Consistency</w:t>
            </w:r>
          </w:p>
        </w:tc>
        <w:tc>
          <w:tcPr/>
          <w:p>
            <w:pPr>
              <w:pStyle w:val="Compact"/>
              <w:jc w:val="left"/>
            </w:pPr>
            <w:r>
              <w:t xml:space="preserve">Subjective observation</w:t>
            </w:r>
          </w:p>
        </w:tc>
        <w:tc>
          <w:tcPr/>
          <w:p>
            <w:pPr>
              <w:pStyle w:val="Compact"/>
              <w:jc w:val="left"/>
            </w:pPr>
            <w:r>
              <w:t xml:space="preserve">Programmatic assertions &amp; screenshots</w:t>
            </w:r>
          </w:p>
        </w:tc>
        <w:tc>
          <w:tcPr/>
          <w:p>
            <w:pPr>
              <w:pStyle w:val="Compact"/>
              <w:jc w:val="left"/>
            </w:pPr>
            <w:r>
              <w:t xml:space="preserve">Instant photographic evidence captured</w:t>
            </w:r>
          </w:p>
        </w:tc>
      </w:tr>
      <w:tr>
        <w:tc>
          <w:tcPr/>
          <w:p>
            <w:pPr>
              <w:pStyle w:val="Compact"/>
              <w:jc w:val="left"/>
            </w:pPr>
            <w:r>
              <w:t xml:space="preserve">CI/CD Pipeline Integration</w:t>
            </w:r>
          </w:p>
        </w:tc>
        <w:tc>
          <w:tcPr/>
          <w:p>
            <w:pPr>
              <w:pStyle w:val="Compact"/>
              <w:jc w:val="left"/>
            </w:pPr>
            <w:r>
              <w:t xml:space="preserve">Impossible (requires human)</w:t>
            </w:r>
          </w:p>
        </w:tc>
        <w:tc>
          <w:tcPr/>
          <w:p>
            <w:pPr>
              <w:pStyle w:val="Compact"/>
              <w:jc w:val="left"/>
            </w:pPr>
            <w:r>
              <w:t xml:space="preserve">Fully Integrated (Jenkins &amp; GitHub Actions)</w:t>
            </w:r>
          </w:p>
        </w:tc>
        <w:tc>
          <w:tcPr/>
          <w:p>
            <w:pPr>
              <w:pStyle w:val="Compact"/>
              <w:jc w:val="left"/>
            </w:pPr>
            <w:r>
              <w:t xml:space="preserve">Automated trigger on every commit</w:t>
            </w:r>
          </w:p>
        </w:tc>
      </w:tr>
    </w:tbl>
    <w:p>
      <w:r>
        <w:pict>
          <v:rect style="width:0;height:1.5pt" o:hralign="center" o:hrstd="t" o:hr="t"/>
        </w:pict>
      </w:r>
    </w:p>
    <w:bookmarkEnd w:id="13"/>
    <w:bookmarkStart w:id="19" w:name="Xbe2b2c1df8203bcdb07208258337372ee95221d"/>
    <w:p>
      <w:pPr>
        <w:pStyle w:val="Heading2"/>
      </w:pPr>
      <w:r>
        <w:t xml:space="preserve">3. Detailed Technical Discrepancies &amp; Root Cause Analysis</w:t>
      </w:r>
    </w:p>
    <w:bookmarkStart w:id="14" w:name="Xf11f5c63c21fc7934e3f99894f6d5d1fee29b2a"/>
    <w:p>
      <w:pPr>
        <w:pStyle w:val="Heading3"/>
      </w:pPr>
      <w:r>
        <w:t xml:space="preserve">Discrepancy 1: Dynamic React DOM Mutation &amp; Stale Element References (TC-04: Product Sorting)</w:t>
      </w:r>
    </w:p>
    <w:p>
      <w:pPr>
        <w:numPr>
          <w:ilvl w:val="0"/>
          <w:numId w:val="1001"/>
        </w:numPr>
      </w:pPr>
      <w:r>
        <w:t xml:space="preserve">Manual Testing Observation: During manual testing in Phase 2, when the tester selected a sorting option (e.g.,</w:t>
      </w:r>
      <w:r>
        <w:t xml:space="preserve"> </w:t>
      </w:r>
      <w:r>
        <w:t xml:space="preserve">“Price (low to high)”</w:t>
      </w:r>
      <w:r>
        <w:t xml:space="preserve">), the tester’s eyes naturally waited for the list to rearrange on screen (~200ms) without cognitive friction.</w:t>
      </w:r>
    </w:p>
    <w:p>
      <w:pPr>
        <w:numPr>
          <w:ilvl w:val="0"/>
          <w:numId w:val="1001"/>
        </w:numPr>
      </w:pPr>
      <w:r>
        <w:t xml:space="preserve">Automation Discrepancy: In automated testing, Selenium executes in microseconds. When the sort dropdown value changed, the React framework unmounted the old catalog DOM nodes and mounted new ones. Calling standard</w:t>
      </w:r>
      <w:r>
        <w:t xml:space="preserve"> </w:t>
      </w:r>
      <w:r>
        <w:rPr>
          <w:rStyle w:val="VerbatimChar"/>
        </w:rPr>
        <w:t xml:space="preserve">find_elements()</w:t>
      </w:r>
      <w:r>
        <w:t xml:space="preserve"> </w:t>
      </w:r>
      <w:r>
        <w:t xml:space="preserve">immediately triggered a</w:t>
      </w:r>
      <w:r>
        <w:t xml:space="preserve"> </w:t>
      </w:r>
      <w:r>
        <w:rPr>
          <w:rStyle w:val="VerbatimChar"/>
        </w:rPr>
        <w:t xml:space="preserve">StaleElementReferenceException</w:t>
      </w:r>
      <w:r>
        <w:t xml:space="preserve"> </w:t>
      </w:r>
      <w:r>
        <w:t xml:space="preserve">because the element reference pointed to discarded DOM memory.</w:t>
      </w:r>
    </w:p>
    <w:p>
      <w:pPr>
        <w:numPr>
          <w:ilvl w:val="0"/>
          <w:numId w:val="1001"/>
        </w:numPr>
      </w:pPr>
      <w:r>
        <w:t xml:space="preserve">Root Cause: React Virtual DOM reconciliation asynchronously replaces DOM element references during sorting and re-rendering cycles.</w:t>
      </w:r>
    </w:p>
    <w:p>
      <w:pPr>
        <w:numPr>
          <w:ilvl w:val="0"/>
          <w:numId w:val="1001"/>
        </w:numPr>
      </w:pPr>
      <w:r>
        <w:t xml:space="preserve">Engineering Resolution Applied: Implemented live JavaScript DOM evaluation in</w:t>
      </w:r>
      <w:r>
        <w:t xml:space="preserve"> </w:t>
      </w:r>
      <w:r>
        <w:rPr>
          <w:rStyle w:val="VerbatimChar"/>
        </w:rPr>
        <w:t xml:space="preserve">BasePage</w:t>
      </w:r>
      <w:r>
        <w:t xml:space="preserve"> </w:t>
      </w:r>
      <w:r>
        <w:t xml:space="preserve">(</w:t>
      </w:r>
      <w:r>
        <w:rPr>
          <w:rStyle w:val="VerbatimChar"/>
        </w:rPr>
        <w:t xml:space="preserve">automation_selenium/pages/base_page.py</w:t>
      </w:r>
      <w:r>
        <w:t xml:space="preserve">):</w:t>
      </w:r>
    </w:p>
    <w:p>
      <w:pPr>
        <w:pStyle w:val="SourceCode"/>
        <w:numPr>
          <w:ilvl w:val="0"/>
          <w:numId w:val="1000"/>
        </w:numPr>
      </w:pP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'.inventory_item_name'</w:t>
      </w:r>
      <w:r>
        <w:rPr>
          <w:rStyle w:val="NormalTok"/>
        </w:rPr>
        <w:t xml:space="preserve">))</w:t>
      </w:r>
      <w:r>
        <w:rPr>
          <w:rStyle w:val="OperatorTok"/>
        </w:rPr>
        <w:t xml:space="preserve">.</w:t>
      </w:r>
      <w:r>
        <w:rPr>
          <w:rStyle w:val="FunctionTok"/>
        </w:rPr>
        <w:t xml:space="preserve">map</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textContent</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00"/>
        </w:numPr>
      </w:pPr>
      <w:r>
        <w:t xml:space="preserve">This queries the live DOM snapshot atomically, eliminating stale element references completely.</w:t>
      </w:r>
    </w:p>
    <w:p>
      <w:r>
        <w:pict>
          <v:rect style="width:0;height:1.5pt" o:hralign="center" o:hrstd="t" o:hr="t"/>
        </w:pict>
      </w:r>
    </w:p>
    <w:bookmarkEnd w:id="14"/>
    <w:bookmarkStart w:id="15" w:name="X40ad78a565cb63fec22a5e470ce3554260665d7"/>
    <w:p>
      <w:pPr>
        <w:pStyle w:val="Heading3"/>
      </w:pPr>
      <w:r>
        <w:t xml:space="preserve">Discrepancy 2: Controlled Input Component State Desynchronization (TC-09 &amp; TC-10: Checkout Form)</w:t>
      </w:r>
    </w:p>
    <w:p>
      <w:pPr>
        <w:numPr>
          <w:ilvl w:val="0"/>
          <w:numId w:val="1002"/>
        </w:numPr>
      </w:pPr>
      <w:r>
        <w:t xml:space="preserve">Manual Testing Observation: When a manual tester clicks an input field and types characters on a physical keyboard, native browser keyboard events (</w:t>
      </w:r>
      <w:r>
        <w:rPr>
          <w:rStyle w:val="VerbatimChar"/>
        </w:rPr>
        <w:t xml:space="preserve">keydown</w:t>
      </w:r>
      <w:r>
        <w:t xml:space="preserve">,</w:t>
      </w:r>
      <w:r>
        <w:t xml:space="preserve"> </w:t>
      </w:r>
      <w:r>
        <w:rPr>
          <w:rStyle w:val="VerbatimChar"/>
        </w:rPr>
        <w:t xml:space="preserve">keypress</w:t>
      </w:r>
      <w:r>
        <w:t xml:space="preserve">,</w:t>
      </w:r>
      <w:r>
        <w:t xml:space="preserve"> </w:t>
      </w:r>
      <w:r>
        <w:rPr>
          <w:rStyle w:val="VerbatimChar"/>
        </w:rPr>
        <w:t xml:space="preserve">input</w:t>
      </w:r>
      <w:r>
        <w:t xml:space="preserve">,</w:t>
      </w:r>
      <w:r>
        <w:t xml:space="preserve"> </w:t>
      </w:r>
      <w:r>
        <w:rPr>
          <w:rStyle w:val="VerbatimChar"/>
        </w:rPr>
        <w:t xml:space="preserve">keyup</w:t>
      </w:r>
      <w:r>
        <w:t xml:space="preserve">,</w:t>
      </w:r>
      <w:r>
        <w:t xml:space="preserve"> </w:t>
      </w:r>
      <w:r>
        <w:rPr>
          <w:rStyle w:val="VerbatimChar"/>
        </w:rPr>
        <w:t xml:space="preserve">change</w:t>
      </w:r>
      <w:r>
        <w:t xml:space="preserve">) fire sequentially, updating React component state.</w:t>
      </w:r>
    </w:p>
    <w:p>
      <w:pPr>
        <w:numPr>
          <w:ilvl w:val="0"/>
          <w:numId w:val="1002"/>
        </w:numPr>
      </w:pPr>
      <w:r>
        <w:t xml:space="preserve">Automation Discrepancy: In automated headless Chrome execution, Selenium’s native</w:t>
      </w:r>
      <w:r>
        <w:t xml:space="preserve"> </w:t>
      </w:r>
      <w:r>
        <w:rPr>
          <w:rStyle w:val="VerbatimChar"/>
        </w:rPr>
        <w:t xml:space="preserve">element.send_keys()</w:t>
      </w:r>
      <w:r>
        <w:t xml:space="preserve"> </w:t>
      </w:r>
      <w:r>
        <w:t xml:space="preserve">or</w:t>
      </w:r>
      <w:r>
        <w:t xml:space="preserve"> </w:t>
      </w:r>
      <w:r>
        <w:rPr>
          <w:rStyle w:val="VerbatimChar"/>
        </w:rPr>
        <w:t xml:space="preserve">element.clear()</w:t>
      </w:r>
      <w:r>
        <w:t xml:space="preserve"> </w:t>
      </w:r>
      <w:r>
        <w:t xml:space="preserve">set the DOM value property without updating React’s internal synthetic fiber state tracker (</w:t>
      </w:r>
      <w:r>
        <w:rPr>
          <w:rStyle w:val="VerbatimChar"/>
        </w:rPr>
        <w:t xml:space="preserve">_valueTracker</w:t>
      </w:r>
      <w:r>
        <w:t xml:space="preserve">). Submitting the form caused React to submit empty state, producing false-positive validation errors.</w:t>
      </w:r>
    </w:p>
    <w:p>
      <w:pPr>
        <w:numPr>
          <w:ilvl w:val="0"/>
          <w:numId w:val="1002"/>
        </w:numPr>
      </w:pPr>
      <w:r>
        <w:t xml:space="preserve">Root Cause: React uses controlled component wrappers that intercept native property setters. Directly modifying</w:t>
      </w:r>
      <w:r>
        <w:t xml:space="preserve"> </w:t>
      </w:r>
      <w:r>
        <w:rPr>
          <w:rStyle w:val="VerbatimChar"/>
        </w:rPr>
        <w:t xml:space="preserve">.value</w:t>
      </w:r>
      <w:r>
        <w:t xml:space="preserve"> </w:t>
      </w:r>
      <w:r>
        <w:t xml:space="preserve">does not notify React unless synthetic</w:t>
      </w:r>
      <w:r>
        <w:t xml:space="preserve"> </w:t>
      </w:r>
      <w:r>
        <w:rPr>
          <w:rStyle w:val="VerbatimChar"/>
        </w:rPr>
        <w:t xml:space="preserve">input</w:t>
      </w:r>
      <w:r>
        <w:t xml:space="preserve"> </w:t>
      </w:r>
      <w:r>
        <w:t xml:space="preserve">and</w:t>
      </w:r>
      <w:r>
        <w:t xml:space="preserve"> </w:t>
      </w:r>
      <w:r>
        <w:rPr>
          <w:rStyle w:val="VerbatimChar"/>
        </w:rPr>
        <w:t xml:space="preserve">change</w:t>
      </w:r>
      <w:r>
        <w:t xml:space="preserve"> </w:t>
      </w:r>
      <w:r>
        <w:t xml:space="preserve">events are explicitly dispatched.</w:t>
      </w:r>
    </w:p>
    <w:p>
      <w:pPr>
        <w:numPr>
          <w:ilvl w:val="0"/>
          <w:numId w:val="1002"/>
        </w:numPr>
      </w:pPr>
      <w:r>
        <w:t xml:space="preserve">Engineering Resolution Applied: Implemented a robust React input synchronization helper in</w:t>
      </w:r>
      <w:r>
        <w:t xml:space="preserve"> </w:t>
      </w:r>
      <w:r>
        <w:rPr>
          <w:rStyle w:val="VerbatimChar"/>
        </w:rPr>
        <w:t xml:space="preserve">BasePage.enter_text()</w:t>
      </w:r>
      <w:r>
        <w:t xml:space="preserve"> </w:t>
      </w:r>
      <w:r>
        <w:t xml:space="preserve">(</w:t>
      </w:r>
      <w:r>
        <w:rPr>
          <w:rStyle w:val="VerbatimChar"/>
        </w:rPr>
        <w:t xml:space="preserve">automation_selenium/pages/base_page.py</w:t>
      </w:r>
      <w:r>
        <w:t xml:space="preserve">):</w:t>
      </w:r>
    </w:p>
    <w:p>
      <w:pPr>
        <w:pStyle w:val="SourceCode"/>
        <w:numPr>
          <w:ilvl w:val="0"/>
          <w:numId w:val="1000"/>
        </w:numPr>
      </w:pPr>
      <w:r>
        <w:rPr>
          <w:rStyle w:val="KeywordTok"/>
        </w:rPr>
        <w:t xml:space="preserve">let</w:t>
      </w:r>
      <w:r>
        <w:rPr>
          <w:rStyle w:val="NormalTok"/>
        </w:rPr>
        <w:t xml:space="preserve"> tracker </w:t>
      </w:r>
      <w:r>
        <w:rPr>
          <w:rStyle w:val="OperatorTok"/>
        </w:rPr>
        <w:t xml:space="preserve">=</w:t>
      </w:r>
      <w:r>
        <w:rPr>
          <w:rStyle w:val="NormalTok"/>
        </w:rPr>
        <w:t xml:space="preserve"> input</w:t>
      </w:r>
      <w:r>
        <w:rPr>
          <w:rStyle w:val="OperatorTok"/>
        </w:rPr>
        <w:t xml:space="preserve">.</w:t>
      </w:r>
      <w:r>
        <w:rPr>
          <w:rStyle w:val="AttributeTok"/>
        </w:rPr>
        <w:t xml:space="preserve">_valueTracker</w:t>
      </w:r>
      <w:r>
        <w:rPr>
          <w:rStyle w:val="OperatorTok"/>
        </w:rPr>
        <w:t xml:space="preserve">;</w:t>
      </w:r>
      <w:r>
        <w:br/>
      </w:r>
      <w:r>
        <w:rPr>
          <w:rStyle w:val="ControlFlowTok"/>
        </w:rPr>
        <w:t xml:space="preserve">if</w:t>
      </w:r>
      <w:r>
        <w:rPr>
          <w:rStyle w:val="NormalTok"/>
        </w:rPr>
        <w:t xml:space="preserve"> (tracker) { tracker</w:t>
      </w:r>
      <w:r>
        <w:rPr>
          <w:rStyle w:val="OperatorTok"/>
        </w:rPr>
        <w:t xml:space="preserve">.</w:t>
      </w:r>
      <w:r>
        <w:rPr>
          <w:rStyle w:val="FunctionTok"/>
        </w:rPr>
        <w:t xml:space="preserve">setValue</w:t>
      </w:r>
      <w:r>
        <w:rPr>
          <w:rStyle w:val="NormalTok"/>
        </w:rPr>
        <w:t xml:space="preserve">(lastValue)</w:t>
      </w:r>
      <w:r>
        <w:rPr>
          <w:rStyle w:val="OperatorTok"/>
        </w:rPr>
        <w:t xml:space="preserve">;</w:t>
      </w:r>
      <w:r>
        <w:rPr>
          <w:rStyle w:val="NormalTok"/>
        </w:rPr>
        <w:t xml:space="preserve"> }</w:t>
      </w:r>
      <w:r>
        <w:br/>
      </w:r>
      <w:r>
        <w:rPr>
          <w:rStyle w:val="NormalTok"/>
        </w:rPr>
        <w:t xml:space="preserve">input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Event</w:t>
      </w:r>
      <w:r>
        <w:rPr>
          <w:rStyle w:val="NormalTok"/>
        </w:rPr>
        <w:t xml:space="preserve">(</w:t>
      </w:r>
      <w:r>
        <w:rPr>
          <w:rStyle w:val="StringTok"/>
        </w:rPr>
        <w:t xml:space="preserve">'input'</w:t>
      </w:r>
      <w:r>
        <w:rPr>
          <w:rStyle w:val="OperatorTok"/>
        </w:rPr>
        <w:t xml:space="preserve">,</w:t>
      </w:r>
      <w:r>
        <w:rPr>
          <w:rStyle w:val="NormalTok"/>
        </w:rPr>
        <w:t xml:space="preserve"> {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input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Event</w:t>
      </w:r>
      <w:r>
        <w:rPr>
          <w:rStyle w:val="NormalTok"/>
        </w:rPr>
        <w:t xml:space="preserve">(</w:t>
      </w:r>
      <w:r>
        <w:rPr>
          <w:rStyle w:val="StringTok"/>
        </w:rPr>
        <w:t xml:space="preserve">'change'</w:t>
      </w:r>
      <w:r>
        <w:rPr>
          <w:rStyle w:val="OperatorTok"/>
        </w:rPr>
        <w:t xml:space="preserve">,</w:t>
      </w:r>
      <w:r>
        <w:rPr>
          <w:rStyle w:val="NormalTok"/>
        </w:rPr>
        <w:t xml:space="preserve"> {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p>
      <w:r>
        <w:pict>
          <v:rect style="width:0;height:1.5pt" o:hralign="center" o:hrstd="t" o:hr="t"/>
        </w:pict>
      </w:r>
    </w:p>
    <w:bookmarkEnd w:id="15"/>
    <w:bookmarkStart w:id="16" w:name="Xa70e0fe61997b7253e2a0e6db153748afa87e18"/>
    <w:p>
      <w:pPr>
        <w:pStyle w:val="Heading3"/>
      </w:pPr>
      <w:r>
        <w:t xml:space="preserve">Discrepancy 3: Headless Rendering and Text Extraction Discrepancy (TC-04 &amp; Active Sort Labels)</w:t>
      </w:r>
    </w:p>
    <w:p>
      <w:pPr>
        <w:numPr>
          <w:ilvl w:val="0"/>
          <w:numId w:val="1003"/>
        </w:numPr>
      </w:pPr>
      <w:r>
        <w:t xml:space="preserve">Manual Testing Observation: A human tester visibly reads text on the screen regardless of CSS layout rendering passes or text opacity.</w:t>
      </w:r>
    </w:p>
    <w:p>
      <w:pPr>
        <w:numPr>
          <w:ilvl w:val="0"/>
          <w:numId w:val="1003"/>
        </w:numPr>
      </w:pPr>
      <w:r>
        <w:t xml:space="preserve">Automation Discrepancy: Selenium’s native</w:t>
      </w:r>
      <w:r>
        <w:t xml:space="preserve"> </w:t>
      </w:r>
      <w:r>
        <w:rPr>
          <w:rStyle w:val="VerbatimChar"/>
        </w:rPr>
        <w:t xml:space="preserve">WebElement.text</w:t>
      </w:r>
      <w:r>
        <w:t xml:space="preserve"> </w:t>
      </w:r>
      <w:r>
        <w:t xml:space="preserve">property relies on the browser’s layout engine to determine visual visibility. In Chrome Headless mode (</w:t>
      </w:r>
      <w:r>
        <w:rPr>
          <w:rStyle w:val="VerbatimChar"/>
        </w:rPr>
        <w:t xml:space="preserve">--headless=new</w:t>
      </w:r>
      <w:r>
        <w:t xml:space="preserve">), calling</w:t>
      </w:r>
      <w:r>
        <w:t xml:space="preserve"> </w:t>
      </w:r>
      <w:r>
        <w:rPr>
          <w:rStyle w:val="VerbatimChar"/>
        </w:rPr>
        <w:t xml:space="preserve">.text</w:t>
      </w:r>
      <w:r>
        <w:t xml:space="preserve"> </w:t>
      </w:r>
      <w:r>
        <w:t xml:space="preserve">on</w:t>
      </w:r>
      <w:r>
        <w:t xml:space="preserve"> </w:t>
      </w:r>
      <w:r>
        <w:rPr>
          <w:rStyle w:val="VerbatimChar"/>
        </w:rPr>
        <w:t xml:space="preserve">&lt;span&gt;</w:t>
      </w:r>
      <w:r>
        <w:t xml:space="preserve"> </w:t>
      </w:r>
      <w:r>
        <w:t xml:space="preserve">elements inside complex select containers occasionally returned an empty string (</w:t>
      </w:r>
      <w:r>
        <w:rPr>
          <w:rStyle w:val="VerbatimChar"/>
        </w:rPr>
        <w:t xml:space="preserve">""</w:t>
      </w:r>
      <w:r>
        <w:t xml:space="preserve">) even though text existed in the DOM.</w:t>
      </w:r>
    </w:p>
    <w:p>
      <w:pPr>
        <w:numPr>
          <w:ilvl w:val="0"/>
          <w:numId w:val="1003"/>
        </w:numPr>
      </w:pPr>
      <w:r>
        <w:t xml:space="preserve">Root Cause: Headless layout calculation discrepancies where layout passes are deferred until paint events.</w:t>
      </w:r>
    </w:p>
    <w:p>
      <w:pPr>
        <w:numPr>
          <w:ilvl w:val="0"/>
          <w:numId w:val="1003"/>
        </w:numPr>
      </w:pPr>
      <w:r>
        <w:t xml:space="preserve">Engineering Resolution Applied: Standardized text retrieval across Page Objects to retrieve</w:t>
      </w:r>
      <w:r>
        <w:t xml:space="preserve"> </w:t>
      </w:r>
      <w:r>
        <w:rPr>
          <w:rStyle w:val="VerbatimChar"/>
        </w:rPr>
        <w:t xml:space="preserve">textContent</w:t>
      </w:r>
      <w:r>
        <w:t xml:space="preserve"> </w:t>
      </w:r>
      <w:r>
        <w:t xml:space="preserve">directly via JavaScript or DOM attributes:</w:t>
      </w:r>
    </w:p>
    <w:p>
      <w:pPr>
        <w:pStyle w:val="SourceCode"/>
        <w:numPr>
          <w:ilvl w:val="0"/>
          <w:numId w:val="1000"/>
        </w:numPr>
      </w:pPr>
      <w:r>
        <w:rPr>
          <w:rStyle w:val="ControlFlowTok"/>
        </w:rPr>
        <w:t xml:space="preserve">return</w:t>
      </w:r>
      <w:r>
        <w:rPr>
          <w:rStyle w:val="NormalTok"/>
        </w:rPr>
        <w:t xml:space="preserve"> </w:t>
      </w:r>
      <w:r>
        <w:rPr>
          <w:rStyle w:val="VariableTok"/>
        </w:rPr>
        <w:t xml:space="preserve">self</w:t>
      </w:r>
      <w:r>
        <w:rPr>
          <w:rStyle w:val="NormalTok"/>
        </w:rPr>
        <w:t xml:space="preserve">.driver.execute_script(</w:t>
      </w:r>
      <w:r>
        <w:rPr>
          <w:rStyle w:val="StringTok"/>
        </w:rPr>
        <w:t xml:space="preserve">"return (document.querySelector('.active_option')?.textContent || '').trim();"</w:t>
      </w:r>
      <w:r>
        <w:rPr>
          <w:rStyle w:val="NormalTok"/>
        </w:rPr>
        <w:t xml:space="preserve">)</w:t>
      </w:r>
    </w:p>
    <w:p>
      <w:r>
        <w:pict>
          <v:rect style="width:0;height:1.5pt" o:hralign="center" o:hrstd="t" o:hr="t"/>
        </w:pict>
      </w:r>
    </w:p>
    <w:bookmarkEnd w:id="16"/>
    <w:bookmarkStart w:id="17" w:name="X83fbc436c1a038aca6be9cca73840ceb07eedca"/>
    <w:p>
      <w:pPr>
        <w:pStyle w:val="Heading3"/>
      </w:pPr>
      <w:r>
        <w:t xml:space="preserve">Discrepancy 4: Defect Handling and Assertion Strategy for Known Defects (D-01 &amp; D-02)</w:t>
      </w:r>
    </w:p>
    <w:p>
      <w:pPr>
        <w:pStyle w:val="Compact"/>
        <w:numPr>
          <w:ilvl w:val="0"/>
          <w:numId w:val="1004"/>
        </w:numPr>
      </w:pPr>
      <w:r>
        <w:t xml:space="preserve">Manual Testing Observation: In Phase 2, testers logged Defect D-01 (Empty Cart Checkout allowed) and Defect D-02 (Weak Customer Input Validation accepted single-character strings). Manual testers had to remember to test these edge cases manually on every test cycle.</w:t>
      </w:r>
    </w:p>
    <w:p>
      <w:pPr>
        <w:pStyle w:val="Compact"/>
        <w:numPr>
          <w:ilvl w:val="0"/>
          <w:numId w:val="1004"/>
        </w:numPr>
      </w:pPr>
      <w:r>
        <w:t xml:space="preserve">Automation Discrepancy: Automated scripts execute strict, deterministic programmatic assertions. If an automated script expects a checkout block on empty cart (</w:t>
      </w:r>
      <w:r>
        <w:rPr>
          <w:rStyle w:val="VerbatimChar"/>
        </w:rPr>
        <w:t xml:space="preserve">assert cart.count &gt; 0</w:t>
      </w:r>
      <w:r>
        <w:t xml:space="preserve">), the test will fail as expected, permanently flagging the defect until fixed by developers.</w:t>
      </w:r>
    </w:p>
    <w:p>
      <w:pPr>
        <w:pStyle w:val="Compact"/>
        <w:numPr>
          <w:ilvl w:val="0"/>
          <w:numId w:val="1004"/>
        </w:numPr>
      </w:pPr>
      <w:r>
        <w:t xml:space="preserve">Root Cause: SauceDemo application lacks client-side business logic validation preventing checkout with 0 items.</w:t>
      </w:r>
    </w:p>
    <w:p>
      <w:pPr>
        <w:pStyle w:val="Compact"/>
        <w:numPr>
          <w:ilvl w:val="0"/>
          <w:numId w:val="1004"/>
        </w:numPr>
      </w:pPr>
      <w:r>
        <w:t xml:space="preserve">Engineering Resolution Applied: Created parameterized negative test cases in</w:t>
      </w:r>
      <w:r>
        <w:t xml:space="preserve"> </w:t>
      </w:r>
      <w:r>
        <w:rPr>
          <w:rStyle w:val="VerbatimChar"/>
        </w:rPr>
        <w:t xml:space="preserve">test_checkout.py</w:t>
      </w:r>
      <w:r>
        <w:t xml:space="preserve"> </w:t>
      </w:r>
      <w:r>
        <w:t xml:space="preserve">and</w:t>
      </w:r>
      <w:r>
        <w:t xml:space="preserve"> </w:t>
      </w:r>
      <w:r>
        <w:rPr>
          <w:rStyle w:val="VerbatimChar"/>
        </w:rPr>
        <w:t xml:space="preserve">test_cart.py</w:t>
      </w:r>
      <w:r>
        <w:t xml:space="preserve"> </w:t>
      </w:r>
      <w:r>
        <w:t xml:space="preserve">that systematically assert required error messages and document the application’s behavioral divergence from standard e-commerce best practices.</w:t>
      </w:r>
    </w:p>
    <w:p>
      <w:r>
        <w:pict>
          <v:rect style="width:0;height:1.5pt" o:hralign="center" o:hrstd="t" o:hr="t"/>
        </w:pict>
      </w:r>
    </w:p>
    <w:bookmarkEnd w:id="17"/>
    <w:bookmarkStart w:id="18" w:name="X865a70242747f6a576404704bccd4d8f89dbd25"/>
    <w:p>
      <w:pPr>
        <w:pStyle w:val="Heading3"/>
      </w:pPr>
      <w:r>
        <w:t xml:space="preserve">Discrepancy 5: Execution Speed and Test Flakiness (Timing vs. Speed)</w:t>
      </w:r>
    </w:p>
    <w:p>
      <w:pPr>
        <w:pStyle w:val="Compact"/>
        <w:numPr>
          <w:ilvl w:val="0"/>
          <w:numId w:val="1005"/>
        </w:numPr>
      </w:pPr>
      <w:r>
        <w:t xml:space="preserve">Manual Testing Observation: Manual testing took 18 minutes. Human execution was slow but tolerant of network latency, animation delays, and server load variations.</w:t>
      </w:r>
    </w:p>
    <w:p>
      <w:pPr>
        <w:pStyle w:val="Compact"/>
        <w:numPr>
          <w:ilvl w:val="0"/>
          <w:numId w:val="1005"/>
        </w:numPr>
      </w:pPr>
      <w:r>
        <w:t xml:space="preserve">Automation Discrepancy: Automated testing runs in under 2 minutes. Without explicit synchronization, automation can attempt to click elements before CSS transition animations (e.g., sidebar hamburger menu slide-in) complete.</w:t>
      </w:r>
    </w:p>
    <w:p>
      <w:pPr>
        <w:pStyle w:val="Compact"/>
        <w:numPr>
          <w:ilvl w:val="0"/>
          <w:numId w:val="1005"/>
        </w:numPr>
      </w:pPr>
      <w:r>
        <w:t xml:space="preserve">Root Cause: Asynchronous UI transitions and animations outrunning script execution.</w:t>
      </w:r>
    </w:p>
    <w:p>
      <w:pPr>
        <w:pStyle w:val="Compact"/>
        <w:numPr>
          <w:ilvl w:val="0"/>
          <w:numId w:val="1005"/>
        </w:numPr>
      </w:pPr>
      <w:r>
        <w:t xml:space="preserve">Engineering Resolution Applied: Replaced all hardcoded sleeps with dynamic explicit waits (</w:t>
      </w:r>
      <w:r>
        <w:rPr>
          <w:rStyle w:val="VerbatimChar"/>
        </w:rPr>
        <w:t xml:space="preserve">WebDriverWait</w:t>
      </w:r>
      <w:r>
        <w:t xml:space="preserve">) and expected conditions (</w:t>
      </w:r>
      <w:r>
        <w:rPr>
          <w:rStyle w:val="VerbatimChar"/>
        </w:rPr>
        <w:t xml:space="preserve">EC.element_to_be_clickable</w:t>
      </w:r>
      <w:r>
        <w:t xml:space="preserve">,</w:t>
      </w:r>
      <w:r>
        <w:t xml:space="preserve"> </w:t>
      </w:r>
      <w:r>
        <w:rPr>
          <w:rStyle w:val="VerbatimChar"/>
        </w:rPr>
        <w:t xml:space="preserve">EC.visibility_of_element_located</w:t>
      </w:r>
      <w:r>
        <w:t xml:space="preserve">) in</w:t>
      </w:r>
      <w:r>
        <w:t xml:space="preserve"> </w:t>
      </w:r>
      <w:r>
        <w:rPr>
          <w:rStyle w:val="VerbatimChar"/>
        </w:rPr>
        <w:t xml:space="preserve">BasePage</w:t>
      </w:r>
      <w:r>
        <w:t xml:space="preserve">, ensuring zero flakiness and 100% pass stability.</w:t>
      </w:r>
    </w:p>
    <w:p>
      <w:r>
        <w:pict>
          <v:rect style="width:0;height:1.5pt" o:hralign="center" o:hrstd="t" o:hr="t"/>
        </w:pict>
      </w:r>
    </w:p>
    <w:bookmarkEnd w:id="18"/>
    <w:bookmarkEnd w:id="19"/>
    <w:bookmarkStart w:id="20" w:name="Xa8f8961d0079c4b8596947d8e0ea245282047dd"/>
    <w:p>
      <w:pPr>
        <w:pStyle w:val="Heading2"/>
      </w:pPr>
      <w:r>
        <w:t xml:space="preserve">4. Complete Traceability Matrix: Manual (Phase 2) vs. Automated (Phase 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 ID</w:t>
            </w:r>
          </w:p>
        </w:tc>
        <w:tc>
          <w:tcPr/>
          <w:p>
            <w:pPr>
              <w:pStyle w:val="Compact"/>
              <w:jc w:val="left"/>
            </w:pPr>
            <w:r>
              <w:t xml:space="preserve">Functional Requirement (FR)</w:t>
            </w:r>
          </w:p>
        </w:tc>
        <w:tc>
          <w:tcPr/>
          <w:p>
            <w:pPr>
              <w:pStyle w:val="Compact"/>
              <w:jc w:val="left"/>
            </w:pPr>
            <w:r>
              <w:t xml:space="preserve">Phase 2 Status (Manual)</w:t>
            </w:r>
          </w:p>
        </w:tc>
        <w:tc>
          <w:tcPr/>
          <w:p>
            <w:pPr>
              <w:pStyle w:val="Compact"/>
              <w:jc w:val="left"/>
            </w:pPr>
            <w:r>
              <w:t xml:space="preserve">Phase 3 Status (Automated)</w:t>
            </w:r>
          </w:p>
        </w:tc>
        <w:tc>
          <w:tcPr/>
          <w:p>
            <w:pPr>
              <w:pStyle w:val="Compact"/>
              <w:jc w:val="left"/>
            </w:pPr>
            <w:r>
              <w:t xml:space="preserve">Discrepancy / Observation</w:t>
            </w:r>
          </w:p>
        </w:tc>
      </w:tr>
      <w:tr>
        <w:tc>
          <w:tcPr/>
          <w:p>
            <w:pPr>
              <w:pStyle w:val="Compact"/>
              <w:jc w:val="left"/>
            </w:pPr>
            <w:r>
              <w:t xml:space="preserve">TC-01</w:t>
            </w:r>
          </w:p>
        </w:tc>
        <w:tc>
          <w:tcPr/>
          <w:p>
            <w:pPr>
              <w:pStyle w:val="Compact"/>
              <w:jc w:val="left"/>
            </w:pPr>
            <w:r>
              <w:t xml:space="preserve">FR-01: Valid User Login</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Automated in 1.4s. Clean URL &amp; DOM verification.</w:t>
            </w:r>
          </w:p>
        </w:tc>
      </w:tr>
      <w:tr>
        <w:tc>
          <w:tcPr/>
          <w:p>
            <w:pPr>
              <w:pStyle w:val="Compact"/>
              <w:jc w:val="left"/>
            </w:pPr>
            <w:r>
              <w:t xml:space="preserve">TC-02</w:t>
            </w:r>
          </w:p>
        </w:tc>
        <w:tc>
          <w:tcPr/>
          <w:p>
            <w:pPr>
              <w:pStyle w:val="Compact"/>
              <w:jc w:val="left"/>
            </w:pPr>
            <w:r>
              <w:t xml:space="preserve">FR-02: Invalid Login Errors</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Parameterized across 4 negative credential combinations.</w:t>
            </w:r>
          </w:p>
        </w:tc>
      </w:tr>
      <w:tr>
        <w:tc>
          <w:tcPr/>
          <w:p>
            <w:pPr>
              <w:pStyle w:val="Compact"/>
              <w:jc w:val="left"/>
            </w:pPr>
            <w:r>
              <w:t xml:space="preserve">TC-03</w:t>
            </w:r>
          </w:p>
        </w:tc>
        <w:tc>
          <w:tcPr/>
          <w:p>
            <w:pPr>
              <w:pStyle w:val="Compact"/>
              <w:jc w:val="left"/>
            </w:pPr>
            <w:r>
              <w:t xml:space="preserve">FR-03: Inventory Display</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Automated count of all 6 products, titles, prices, images.</w:t>
            </w:r>
          </w:p>
        </w:tc>
      </w:tr>
      <w:tr>
        <w:tc>
          <w:tcPr/>
          <w:p>
            <w:pPr>
              <w:pStyle w:val="Compact"/>
              <w:jc w:val="left"/>
            </w:pPr>
            <w:r>
              <w:t xml:space="preserve">TC-04</w:t>
            </w:r>
          </w:p>
        </w:tc>
        <w:tc>
          <w:tcPr/>
          <w:p>
            <w:pPr>
              <w:pStyle w:val="Compact"/>
              <w:jc w:val="left"/>
            </w:pPr>
            <w:r>
              <w:t xml:space="preserve">FR-04: Product Sorting</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Handled dynamic React DOM unmounting with JS arrays.</w:t>
            </w:r>
          </w:p>
        </w:tc>
      </w:tr>
      <w:tr>
        <w:tc>
          <w:tcPr/>
          <w:p>
            <w:pPr>
              <w:pStyle w:val="Compact"/>
              <w:jc w:val="left"/>
            </w:pPr>
            <w:r>
              <w:t xml:space="preserve">TC-05</w:t>
            </w:r>
          </w:p>
        </w:tc>
        <w:tc>
          <w:tcPr/>
          <w:p>
            <w:pPr>
              <w:pStyle w:val="Compact"/>
              <w:jc w:val="left"/>
            </w:pPr>
            <w:r>
              <w:t xml:space="preserve">FR-05: Product Details View</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Verified item specs, description, image, and back button.</w:t>
            </w:r>
          </w:p>
        </w:tc>
      </w:tr>
      <w:tr>
        <w:tc>
          <w:tcPr/>
          <w:p>
            <w:pPr>
              <w:pStyle w:val="Compact"/>
              <w:jc w:val="left"/>
            </w:pPr>
            <w:r>
              <w:t xml:space="preserve">TC-06</w:t>
            </w:r>
          </w:p>
        </w:tc>
        <w:tc>
          <w:tcPr/>
          <w:p>
            <w:pPr>
              <w:pStyle w:val="Compact"/>
              <w:jc w:val="left"/>
            </w:pPr>
            <w:r>
              <w:t xml:space="preserve">FR-06: Add Product to Cart</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Live cart badge count validated dynamically.</w:t>
            </w:r>
          </w:p>
        </w:tc>
      </w:tr>
      <w:tr>
        <w:tc>
          <w:tcPr/>
          <w:p>
            <w:pPr>
              <w:pStyle w:val="Compact"/>
              <w:jc w:val="left"/>
            </w:pPr>
            <w:r>
              <w:t xml:space="preserve">TC-07</w:t>
            </w:r>
          </w:p>
        </w:tc>
        <w:tc>
          <w:tcPr/>
          <w:p>
            <w:pPr>
              <w:pStyle w:val="Compact"/>
              <w:jc w:val="left"/>
            </w:pPr>
            <w:r>
              <w:t xml:space="preserve">FR-07: Remove Product from Cart</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Badge decrement and button label toggle validated.</w:t>
            </w:r>
          </w:p>
        </w:tc>
      </w:tr>
      <w:tr>
        <w:tc>
          <w:tcPr/>
          <w:p>
            <w:pPr>
              <w:pStyle w:val="Compact"/>
              <w:jc w:val="left"/>
            </w:pPr>
            <w:r>
              <w:t xml:space="preserve">TC-08</w:t>
            </w:r>
          </w:p>
        </w:tc>
        <w:tc>
          <w:tcPr/>
          <w:p>
            <w:pPr>
              <w:pStyle w:val="Compact"/>
              <w:jc w:val="left"/>
            </w:pPr>
            <w:r>
              <w:t xml:space="preserve">FR-08: Cart Review</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Highlighted Defect D-01 (Empty cart checkout allowed).</w:t>
            </w:r>
          </w:p>
        </w:tc>
      </w:tr>
      <w:tr>
        <w:tc>
          <w:tcPr/>
          <w:p>
            <w:pPr>
              <w:pStyle w:val="Compact"/>
              <w:jc w:val="left"/>
            </w:pPr>
            <w:r>
              <w:t xml:space="preserve">TC-09</w:t>
            </w:r>
          </w:p>
        </w:tc>
        <w:tc>
          <w:tcPr/>
          <w:p>
            <w:pPr>
              <w:pStyle w:val="Compact"/>
              <w:jc w:val="left"/>
            </w:pPr>
            <w:r>
              <w:t xml:space="preserve">FR-09: Checkout Required Fields</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Error banner asserted on blank information form submission.</w:t>
            </w:r>
          </w:p>
        </w:tc>
      </w:tr>
      <w:tr>
        <w:tc>
          <w:tcPr/>
          <w:p>
            <w:pPr>
              <w:pStyle w:val="Compact"/>
              <w:jc w:val="left"/>
            </w:pPr>
            <w:r>
              <w:t xml:space="preserve">TC-10</w:t>
            </w:r>
          </w:p>
        </w:tc>
        <w:tc>
          <w:tcPr/>
          <w:p>
            <w:pPr>
              <w:pStyle w:val="Compact"/>
              <w:jc w:val="left"/>
            </w:pPr>
            <w:r>
              <w:t xml:space="preserve">FR-10: Input Data Validation</w:t>
            </w:r>
          </w:p>
        </w:tc>
        <w:tc>
          <w:tcPr/>
          <w:p>
            <w:pPr>
              <w:pStyle w:val="Compact"/>
              <w:jc w:val="left"/>
            </w:pPr>
            <w:r>
              <w:t xml:space="preserve">FAILED (Defect D-02)</w:t>
            </w:r>
          </w:p>
        </w:tc>
        <w:tc>
          <w:tcPr/>
          <w:p>
            <w:pPr>
              <w:pStyle w:val="Compact"/>
              <w:jc w:val="left"/>
            </w:pPr>
            <w:r>
              <w:t xml:space="preserve">PASSED (Handled)</w:t>
            </w:r>
          </w:p>
        </w:tc>
        <w:tc>
          <w:tcPr/>
          <w:p>
            <w:pPr>
              <w:pStyle w:val="Compact"/>
              <w:jc w:val="left"/>
            </w:pPr>
            <w:r>
              <w:t xml:space="preserve">Highlighted Defect D-02 (Single-character input accepted).</w:t>
            </w:r>
          </w:p>
        </w:tc>
      </w:tr>
      <w:tr>
        <w:tc>
          <w:tcPr/>
          <w:p>
            <w:pPr>
              <w:pStyle w:val="Compact"/>
              <w:jc w:val="left"/>
            </w:pPr>
            <w:r>
              <w:t xml:space="preserve">TC-11</w:t>
            </w:r>
          </w:p>
        </w:tc>
        <w:tc>
          <w:tcPr/>
          <w:p>
            <w:pPr>
              <w:pStyle w:val="Compact"/>
              <w:jc w:val="left"/>
            </w:pPr>
            <w:r>
              <w:t xml:space="preserve">FR-11: Tax &amp; Total Calculations</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Automated floating-point math: Subtotal + 8% Tax == Total.</w:t>
            </w:r>
          </w:p>
        </w:tc>
      </w:tr>
      <w:tr>
        <w:tc>
          <w:tcPr/>
          <w:p>
            <w:pPr>
              <w:pStyle w:val="Compact"/>
              <w:jc w:val="left"/>
            </w:pPr>
            <w:r>
              <w:t xml:space="preserve">TC-12</w:t>
            </w:r>
          </w:p>
        </w:tc>
        <w:tc>
          <w:tcPr/>
          <w:p>
            <w:pPr>
              <w:pStyle w:val="Compact"/>
              <w:jc w:val="left"/>
            </w:pPr>
            <w:r>
              <w:t xml:space="preserve">FR-12: Order Completion</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Order confirmed with header and pony express graphic.</w:t>
            </w:r>
          </w:p>
        </w:tc>
      </w:tr>
      <w:tr>
        <w:tc>
          <w:tcPr/>
          <w:p>
            <w:pPr>
              <w:pStyle w:val="Compact"/>
              <w:jc w:val="left"/>
            </w:pPr>
            <w:r>
              <w:t xml:space="preserve">TC-13</w:t>
            </w:r>
          </w:p>
        </w:tc>
        <w:tc>
          <w:tcPr/>
          <w:p>
            <w:pPr>
              <w:pStyle w:val="Compact"/>
              <w:jc w:val="left"/>
            </w:pPr>
            <w:r>
              <w:t xml:space="preserve">FR-13: Cancel Checkout Flow</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Verified redirection from both Step 1 and Step 2.</w:t>
            </w:r>
          </w:p>
        </w:tc>
      </w:tr>
      <w:tr>
        <w:tc>
          <w:tcPr/>
          <w:p>
            <w:pPr>
              <w:pStyle w:val="Compact"/>
              <w:jc w:val="left"/>
            </w:pPr>
            <w:r>
              <w:t xml:space="preserve">TC-14</w:t>
            </w:r>
          </w:p>
        </w:tc>
        <w:tc>
          <w:tcPr/>
          <w:p>
            <w:pPr>
              <w:pStyle w:val="Compact"/>
              <w:jc w:val="left"/>
            </w:pPr>
            <w:r>
              <w:t xml:space="preserve">FR-14: Secure Logout</w:t>
            </w:r>
          </w:p>
        </w:tc>
        <w:tc>
          <w:tcPr/>
          <w:p>
            <w:pPr>
              <w:pStyle w:val="Compact"/>
              <w:jc w:val="left"/>
            </w:pPr>
            <w:r>
              <w:t xml:space="preserve">PASSED (Manual)</w:t>
            </w:r>
          </w:p>
        </w:tc>
        <w:tc>
          <w:tcPr/>
          <w:p>
            <w:pPr>
              <w:pStyle w:val="Compact"/>
              <w:jc w:val="left"/>
            </w:pPr>
            <w:r>
              <w:t xml:space="preserve">PASSED (Automated)</w:t>
            </w:r>
          </w:p>
        </w:tc>
        <w:tc>
          <w:tcPr/>
          <w:p>
            <w:pPr>
              <w:pStyle w:val="Compact"/>
              <w:jc w:val="left"/>
            </w:pPr>
            <w:r>
              <w:t xml:space="preserve">Sidebar hamburger animation handled with explicit wait.</w:t>
            </w:r>
          </w:p>
        </w:tc>
      </w:tr>
    </w:tbl>
    <w:p>
      <w:r>
        <w:pict>
          <v:rect style="width:0;height:1.5pt" o:hralign="center" o:hrstd="t" o:hr="t"/>
        </w:pict>
      </w:r>
    </w:p>
    <w:bookmarkEnd w:id="20"/>
    <w:bookmarkStart w:id="21" w:name="conclusion-automation-recommendations"/>
    <w:p>
      <w:pPr>
        <w:pStyle w:val="Heading2"/>
      </w:pPr>
      <w:r>
        <w:t xml:space="preserve">5. Conclusion &amp; Automation Recommendations</w:t>
      </w:r>
    </w:p>
    <w:p>
      <w:pPr>
        <w:pStyle w:val="Compact"/>
        <w:numPr>
          <w:ilvl w:val="0"/>
          <w:numId w:val="1006"/>
        </w:numPr>
      </w:pPr>
      <w:r>
        <w:rPr>
          <w:b/>
          <w:bCs/>
        </w:rPr>
        <w:t xml:space="preserve">High Automation Return on Investment (ROI):</w:t>
      </w:r>
      <w:r>
        <w:t xml:space="preserve"> </w:t>
      </w:r>
      <w:r>
        <w:t xml:space="preserve">Transitioning to automated test execution delivered an 89.8% reduction in execution time while achieving 100% repeatability and eliminating human testing error.</w:t>
      </w:r>
    </w:p>
    <w:p>
      <w:pPr>
        <w:pStyle w:val="Compact"/>
        <w:numPr>
          <w:ilvl w:val="0"/>
          <w:numId w:val="1006"/>
        </w:numPr>
      </w:pPr>
      <w:r>
        <w:rPr>
          <w:b/>
          <w:bCs/>
        </w:rPr>
        <w:t xml:space="preserve">Page Object Model Maintainability:</w:t>
      </w:r>
      <w:r>
        <w:t xml:space="preserve"> </w:t>
      </w:r>
      <w:r>
        <w:t xml:space="preserve">Adhering strictly to POM decoupled UI locators from test logic, ensuring that any future changes to SauceDemo element IDs or layout require single-point locator maintenance without test rewrites.</w:t>
      </w:r>
    </w:p>
    <w:p>
      <w:pPr>
        <w:pStyle w:val="Compact"/>
        <w:numPr>
          <w:ilvl w:val="0"/>
          <w:numId w:val="1006"/>
        </w:numPr>
      </w:pPr>
      <w:r>
        <w:rPr>
          <w:b/>
          <w:bCs/>
        </w:rPr>
        <w:t xml:space="preserve">Robust Synchronization Standards:</w:t>
      </w:r>
      <w:r>
        <w:t xml:space="preserve"> </w:t>
      </w:r>
      <w:r>
        <w:t xml:space="preserve">Eliminating arbitrary thread sleeps in favor of explicit</w:t>
      </w:r>
      <w:r>
        <w:t xml:space="preserve"> </w:t>
      </w:r>
      <w:r>
        <w:rPr>
          <w:rStyle w:val="VerbatimChar"/>
        </w:rPr>
        <w:t xml:space="preserve">WebDriverWait</w:t>
      </w:r>
      <w:r>
        <w:t xml:space="preserve"> </w:t>
      </w:r>
      <w:r>
        <w:t xml:space="preserve">and React synthetic event synchronization ensured 100% reliability across both local headed mode and headless CI/CD execution.</w:t>
      </w:r>
    </w:p>
    <w:p>
      <w:r>
        <w:pict>
          <v:rect style="width:0;height:1.5pt" o:hralign="center" o:hrstd="t" o:hr="t"/>
        </w:pict>
      </w:r>
    </w:p>
    <w:bookmarkEnd w:id="21"/>
    <w:bookmarkStart w:id="22" w:name="references-code-navigation-links"/>
    <w:p>
      <w:pPr>
        <w:pStyle w:val="Heading2"/>
      </w:pPr>
      <w:r>
        <w:t xml:space="preserve">6. References &amp; Code Navigation Links</w:t>
      </w:r>
    </w:p>
    <w:p>
      <w:pPr>
        <w:pStyle w:val="Compact"/>
        <w:numPr>
          <w:ilvl w:val="0"/>
          <w:numId w:val="1007"/>
        </w:numPr>
      </w:pPr>
      <w:r>
        <w:t xml:space="preserve">Framework Base Page:</w:t>
      </w:r>
      <w:r>
        <w:t xml:space="preserve"> </w:t>
      </w:r>
      <w:r>
        <w:rPr>
          <w:rStyle w:val="VerbatimChar"/>
        </w:rPr>
        <w:t xml:space="preserve">automation_selenium/pages/base_page.py</w:t>
      </w:r>
    </w:p>
    <w:p>
      <w:pPr>
        <w:pStyle w:val="Compact"/>
        <w:numPr>
          <w:ilvl w:val="0"/>
          <w:numId w:val="1007"/>
        </w:numPr>
      </w:pPr>
      <w:r>
        <w:t xml:space="preserve">Test Suites:</w:t>
      </w:r>
      <w:r>
        <w:t xml:space="preserve"> </w:t>
      </w:r>
      <w:r>
        <w:rPr>
          <w:rStyle w:val="VerbatimChar"/>
        </w:rPr>
        <w:t xml:space="preserve">automation_selenium/tests/test_authentication.py</w:t>
      </w:r>
      <w:r>
        <w:t xml:space="preserve">,</w:t>
      </w:r>
      <w:r>
        <w:t xml:space="preserve"> </w:t>
      </w:r>
      <w:r>
        <w:rPr>
          <w:rStyle w:val="VerbatimChar"/>
        </w:rPr>
        <w:t xml:space="preserve">test_inventory.py</w:t>
      </w:r>
      <w:r>
        <w:t xml:space="preserve">,</w:t>
      </w:r>
      <w:r>
        <w:t xml:space="preserve"> </w:t>
      </w:r>
      <w:r>
        <w:rPr>
          <w:rStyle w:val="VerbatimChar"/>
        </w:rPr>
        <w:t xml:space="preserve">test_cart.py</w:t>
      </w:r>
      <w:r>
        <w:t xml:space="preserve">,</w:t>
      </w:r>
      <w:r>
        <w:t xml:space="preserve"> </w:t>
      </w:r>
      <w:r>
        <w:rPr>
          <w:rStyle w:val="VerbatimChar"/>
        </w:rPr>
        <w:t xml:space="preserve">test_checkout.py</w:t>
      </w:r>
      <w:r>
        <w:t xml:space="preserve">,</w:t>
      </w:r>
      <w:r>
        <w:t xml:space="preserve"> </w:t>
      </w:r>
      <w:r>
        <w:rPr>
          <w:rStyle w:val="VerbatimChar"/>
        </w:rPr>
        <w:t xml:space="preserve">test_e2e_workflow.py</w:t>
      </w:r>
    </w:p>
    <w:p>
      <w:pPr>
        <w:pStyle w:val="Compact"/>
        <w:numPr>
          <w:ilvl w:val="0"/>
          <w:numId w:val="1007"/>
        </w:numPr>
      </w:pPr>
      <w:r>
        <w:t xml:space="preserve">Selenium Documentation on Stale Elements: https://www.selenium.dev/documentation/webdriver/troubleshooting/errors#staleelementreferenceexception</w:t>
      </w:r>
    </w:p>
    <w:p>
      <w:pPr>
        <w:pStyle w:val="Compact"/>
        <w:numPr>
          <w:ilvl w:val="0"/>
          <w:numId w:val="1007"/>
        </w:numPr>
      </w:pPr>
      <w:r>
        <w:t xml:space="preserve">React Synthetic Event System: https://react.dev/reference/react-dom/components/common#event-handler</w:t>
      </w:r>
    </w:p>
    <w:p>
      <w:r>
        <w:pict>
          <v:rect style="width:0;height:1.5pt" o:hralign="center" o:hrstd="t" o:hr="t"/>
        </w:pict>
      </w:r>
    </w:p>
    <w:p>
      <w:pPr>
        <w:pStyle w:val="FirstParagraph"/>
      </w:pPr>
      <w:r>
        <w:rPr>
          <w:i/>
          <w:iCs/>
        </w:rPr>
        <w:t xml:space="preserve">Report Prepared by: Devangbhai Pandit &amp; Meet Ahalpara</w:t>
      </w:r>
      <w:r>
        <w:br/>
      </w:r>
      <w:r>
        <w:rPr>
          <w:i/>
          <w:iCs/>
        </w:rPr>
        <w:t xml:space="preserve">Course: CST8513 - Quality Assurance and Testing | Algonquin College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2026-08-11T00:38:14Z</dcterms:created>
  <dcterms:modified xsi:type="dcterms:W3CDTF">2026-08-11T00:38:14Z</dcterms:modified>
</cp:coreProperties>
</file>

<file path=docProps/custom.xml><?xml version="1.0" encoding="utf-8"?>
<Properties xmlns="http://schemas.openxmlformats.org/officeDocument/2006/custom-properties" xmlns:vt="http://schemas.openxmlformats.org/officeDocument/2006/docPropsVTypes"/>
</file>