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4783D" w14:textId="77777777" w:rsidR="00951944" w:rsidRDefault="00951944" w:rsidP="00951944">
      <w:pPr>
        <w:pStyle w:val="Default"/>
        <w:rPr>
          <w:sz w:val="40"/>
          <w:szCs w:val="40"/>
        </w:rPr>
      </w:pPr>
      <w:r>
        <w:rPr>
          <w:sz w:val="40"/>
          <w:szCs w:val="40"/>
        </w:rPr>
        <w:t xml:space="preserve">2. What is OOP? List OOP concepts. </w:t>
      </w:r>
    </w:p>
    <w:p w14:paraId="27C5D7BF" w14:textId="77777777" w:rsidR="00951944" w:rsidRDefault="00951944" w:rsidP="00951944">
      <w:pPr>
        <w:pStyle w:val="Default"/>
        <w:rPr>
          <w:sz w:val="40"/>
          <w:szCs w:val="40"/>
        </w:rPr>
      </w:pPr>
    </w:p>
    <w:p w14:paraId="24F57449" w14:textId="77777777" w:rsidR="00951944" w:rsidRDefault="00951944" w:rsidP="00951944">
      <w:pPr>
        <w:pStyle w:val="Default"/>
        <w:rPr>
          <w:rFonts w:ascii="Calibri" w:hAnsi="Calibri" w:cs="Calibri"/>
          <w:b/>
          <w:bCs/>
          <w:color w:val="2D74B5"/>
          <w:sz w:val="44"/>
          <w:szCs w:val="44"/>
        </w:rPr>
      </w:pPr>
      <w:r>
        <w:rPr>
          <w:rFonts w:ascii="Calibri" w:hAnsi="Calibri" w:cs="Calibri"/>
          <w:b/>
          <w:bCs/>
          <w:color w:val="2D74B5"/>
          <w:sz w:val="44"/>
          <w:szCs w:val="44"/>
        </w:rPr>
        <w:t xml:space="preserve">Ans:- </w:t>
      </w:r>
    </w:p>
    <w:p w14:paraId="24FCDBD2" w14:textId="77777777" w:rsidR="00951944" w:rsidRDefault="00951944" w:rsidP="00951944">
      <w:pPr>
        <w:pStyle w:val="Default"/>
        <w:rPr>
          <w:rFonts w:ascii="Calibri" w:hAnsi="Calibri" w:cs="Calibri"/>
          <w:color w:val="2D74B5"/>
          <w:sz w:val="44"/>
          <w:szCs w:val="44"/>
        </w:rPr>
      </w:pPr>
    </w:p>
    <w:p w14:paraId="777AC9DE" w14:textId="77777777" w:rsidR="00951944" w:rsidRDefault="00951944" w:rsidP="00951944">
      <w:pPr>
        <w:pStyle w:val="Default"/>
        <w:rPr>
          <w:rFonts w:ascii="Times New Roman" w:hAnsi="Times New Roman" w:cs="Times New Roman"/>
          <w:b/>
          <w:bCs/>
          <w:sz w:val="36"/>
          <w:szCs w:val="36"/>
        </w:rPr>
      </w:pPr>
      <w:r>
        <w:rPr>
          <w:rFonts w:ascii="Times New Roman" w:hAnsi="Times New Roman" w:cs="Times New Roman"/>
          <w:b/>
          <w:bCs/>
          <w:sz w:val="36"/>
          <w:szCs w:val="36"/>
        </w:rPr>
        <w:t xml:space="preserve">What is OOP? </w:t>
      </w:r>
    </w:p>
    <w:p w14:paraId="51B65321" w14:textId="77777777" w:rsidR="00951944" w:rsidRDefault="00951944" w:rsidP="00951944">
      <w:pPr>
        <w:pStyle w:val="Default"/>
        <w:rPr>
          <w:rFonts w:ascii="Times New Roman" w:hAnsi="Times New Roman" w:cs="Times New Roman"/>
          <w:sz w:val="36"/>
          <w:szCs w:val="36"/>
        </w:rPr>
      </w:pPr>
    </w:p>
    <w:p w14:paraId="3C9F3013" w14:textId="77777777" w:rsidR="00951944" w:rsidRDefault="00951944" w:rsidP="00951944">
      <w:pPr>
        <w:pStyle w:val="Default"/>
        <w:rPr>
          <w:rFonts w:ascii="Arial" w:hAnsi="Arial" w:cs="Arial"/>
          <w:color w:val="51555E"/>
          <w:sz w:val="28"/>
          <w:szCs w:val="28"/>
        </w:rPr>
      </w:pPr>
      <w:r>
        <w:rPr>
          <w:rFonts w:ascii="Arial" w:hAnsi="Arial" w:cs="Arial"/>
          <w:b/>
          <w:bCs/>
          <w:color w:val="0000FF"/>
          <w:sz w:val="28"/>
          <w:szCs w:val="28"/>
        </w:rPr>
        <w:t xml:space="preserve">OOPS, or Object-oriented programming </w:t>
      </w:r>
      <w:r>
        <w:rPr>
          <w:rFonts w:ascii="Arial" w:hAnsi="Arial" w:cs="Arial"/>
          <w:b/>
          <w:bCs/>
          <w:color w:val="51555E"/>
          <w:sz w:val="28"/>
          <w:szCs w:val="28"/>
        </w:rPr>
        <w:t xml:space="preserve">is an approach or a </w:t>
      </w:r>
      <w:r>
        <w:rPr>
          <w:rFonts w:ascii="Arial" w:hAnsi="Arial" w:cs="Arial"/>
          <w:b/>
          <w:bCs/>
          <w:color w:val="0000FF"/>
          <w:sz w:val="28"/>
          <w:szCs w:val="28"/>
        </w:rPr>
        <w:t xml:space="preserve">programming </w:t>
      </w:r>
      <w:r>
        <w:rPr>
          <w:rFonts w:ascii="Arial" w:hAnsi="Arial" w:cs="Arial"/>
          <w:b/>
          <w:bCs/>
          <w:color w:val="51555E"/>
          <w:sz w:val="28"/>
          <w:szCs w:val="28"/>
        </w:rPr>
        <w:t xml:space="preserve">pattern where the programs are structured around objects rather than functions and logic. It makes the data partitioned into two memory areas, i.e., data and functions, and helps make the code flexible and modular. </w:t>
      </w:r>
    </w:p>
    <w:p w14:paraId="42042E6E" w14:textId="77777777" w:rsidR="00951944" w:rsidRDefault="00951944" w:rsidP="00951944">
      <w:pPr>
        <w:pStyle w:val="Default"/>
        <w:rPr>
          <w:rFonts w:ascii="Arial" w:hAnsi="Arial" w:cs="Arial"/>
          <w:b/>
          <w:bCs/>
          <w:color w:val="51555E"/>
          <w:sz w:val="28"/>
          <w:szCs w:val="28"/>
        </w:rPr>
      </w:pPr>
      <w:r>
        <w:rPr>
          <w:rFonts w:ascii="Arial" w:hAnsi="Arial" w:cs="Arial"/>
          <w:b/>
          <w:bCs/>
          <w:color w:val="51555E"/>
          <w:sz w:val="28"/>
          <w:szCs w:val="28"/>
        </w:rPr>
        <w:t xml:space="preserve">Object-oriented programming mainly focuses on objects that are required to be manipulated. In OOPs, it can represent data as objects that have attributes and functions. </w:t>
      </w:r>
    </w:p>
    <w:p w14:paraId="483CDBE7" w14:textId="77777777" w:rsidR="00951944" w:rsidRDefault="00951944" w:rsidP="00951944">
      <w:pPr>
        <w:pStyle w:val="Default"/>
        <w:rPr>
          <w:rFonts w:ascii="Arial" w:hAnsi="Arial" w:cs="Arial"/>
          <w:b/>
          <w:bCs/>
          <w:color w:val="51555E"/>
          <w:sz w:val="28"/>
          <w:szCs w:val="28"/>
        </w:rPr>
      </w:pPr>
    </w:p>
    <w:p w14:paraId="1C79E10B" w14:textId="77777777" w:rsidR="00951944" w:rsidRDefault="00951944" w:rsidP="00951944">
      <w:pPr>
        <w:pStyle w:val="Default"/>
        <w:rPr>
          <w:rFonts w:ascii="Arial" w:hAnsi="Arial" w:cs="Arial"/>
          <w:color w:val="51555E"/>
          <w:sz w:val="28"/>
          <w:szCs w:val="28"/>
        </w:rPr>
      </w:pPr>
    </w:p>
    <w:p w14:paraId="35761085" w14:textId="77777777" w:rsidR="00951944" w:rsidRDefault="00951944" w:rsidP="00951944">
      <w:pPr>
        <w:pStyle w:val="Default"/>
        <w:rPr>
          <w:rFonts w:ascii="Times New Roman" w:hAnsi="Times New Roman" w:cs="Times New Roman"/>
          <w:b/>
          <w:bCs/>
          <w:sz w:val="36"/>
          <w:szCs w:val="36"/>
        </w:rPr>
      </w:pPr>
      <w:r>
        <w:rPr>
          <w:rFonts w:ascii="Times New Roman" w:hAnsi="Times New Roman" w:cs="Times New Roman"/>
          <w:b/>
          <w:bCs/>
          <w:sz w:val="36"/>
          <w:szCs w:val="36"/>
        </w:rPr>
        <w:t xml:space="preserve">List OOP concepts </w:t>
      </w:r>
    </w:p>
    <w:p w14:paraId="1132D608" w14:textId="77777777" w:rsidR="00951944" w:rsidRDefault="00951944" w:rsidP="00951944">
      <w:pPr>
        <w:pStyle w:val="Default"/>
        <w:rPr>
          <w:rFonts w:ascii="Times New Roman" w:hAnsi="Times New Roman" w:cs="Times New Roman"/>
          <w:b/>
          <w:bCs/>
          <w:sz w:val="36"/>
          <w:szCs w:val="36"/>
        </w:rPr>
      </w:pPr>
    </w:p>
    <w:p w14:paraId="459AFC08" w14:textId="77777777" w:rsidR="00951944" w:rsidRDefault="00951944" w:rsidP="00951944">
      <w:pPr>
        <w:pStyle w:val="Default"/>
        <w:rPr>
          <w:rFonts w:ascii="Times New Roman" w:hAnsi="Times New Roman" w:cs="Times New Roman"/>
          <w:sz w:val="36"/>
          <w:szCs w:val="36"/>
        </w:rPr>
      </w:pPr>
    </w:p>
    <w:p w14:paraId="0D64A100" w14:textId="77777777" w:rsidR="00951944" w:rsidRDefault="00951944" w:rsidP="00951944">
      <w:pPr>
        <w:pStyle w:val="Default"/>
        <w:spacing w:after="290"/>
        <w:rPr>
          <w:rFonts w:ascii="Times New Roman" w:hAnsi="Times New Roman" w:cs="Times New Roman"/>
          <w:color w:val="51555E"/>
          <w:sz w:val="28"/>
          <w:szCs w:val="28"/>
        </w:rPr>
      </w:pPr>
      <w:r>
        <w:rPr>
          <w:rFonts w:ascii="Times New Roman" w:hAnsi="Times New Roman" w:cs="Times New Roman"/>
          <w:color w:val="51555E"/>
          <w:sz w:val="20"/>
          <w:szCs w:val="20"/>
        </w:rPr>
        <w:t xml:space="preserve"> </w:t>
      </w:r>
      <w:r>
        <w:rPr>
          <w:rFonts w:ascii="Times New Roman" w:hAnsi="Times New Roman" w:cs="Times New Roman"/>
          <w:b/>
          <w:bCs/>
          <w:color w:val="51555E"/>
          <w:sz w:val="28"/>
          <w:szCs w:val="28"/>
        </w:rPr>
        <w:t xml:space="preserve">Classes &amp; Objects </w:t>
      </w:r>
    </w:p>
    <w:p w14:paraId="688138F1" w14:textId="77777777" w:rsidR="00951944" w:rsidRDefault="00951944" w:rsidP="00951944">
      <w:pPr>
        <w:pStyle w:val="Default"/>
        <w:spacing w:after="290"/>
        <w:rPr>
          <w:rFonts w:ascii="Times New Roman" w:hAnsi="Times New Roman" w:cs="Times New Roman"/>
          <w:color w:val="51555E"/>
          <w:sz w:val="28"/>
          <w:szCs w:val="28"/>
        </w:rPr>
      </w:pPr>
      <w:r>
        <w:rPr>
          <w:rFonts w:ascii="Times New Roman" w:hAnsi="Times New Roman" w:cs="Times New Roman"/>
          <w:color w:val="51555E"/>
          <w:sz w:val="20"/>
          <w:szCs w:val="20"/>
        </w:rPr>
        <w:t xml:space="preserve"> </w:t>
      </w:r>
      <w:r>
        <w:rPr>
          <w:rFonts w:ascii="Times New Roman" w:hAnsi="Times New Roman" w:cs="Times New Roman"/>
          <w:b/>
          <w:bCs/>
          <w:color w:val="51555E"/>
          <w:sz w:val="28"/>
          <w:szCs w:val="28"/>
        </w:rPr>
        <w:t xml:space="preserve">Abstraction </w:t>
      </w:r>
    </w:p>
    <w:p w14:paraId="40725B61" w14:textId="77777777" w:rsidR="00951944" w:rsidRDefault="00951944" w:rsidP="00951944">
      <w:pPr>
        <w:pStyle w:val="Default"/>
        <w:spacing w:after="290"/>
        <w:rPr>
          <w:rFonts w:ascii="Times New Roman" w:hAnsi="Times New Roman" w:cs="Times New Roman"/>
          <w:color w:val="51555E"/>
          <w:sz w:val="28"/>
          <w:szCs w:val="28"/>
        </w:rPr>
      </w:pPr>
      <w:r>
        <w:rPr>
          <w:rFonts w:ascii="Times New Roman" w:hAnsi="Times New Roman" w:cs="Times New Roman"/>
          <w:color w:val="51555E"/>
          <w:sz w:val="20"/>
          <w:szCs w:val="20"/>
        </w:rPr>
        <w:t xml:space="preserve"> </w:t>
      </w:r>
      <w:r>
        <w:rPr>
          <w:rFonts w:ascii="Times New Roman" w:hAnsi="Times New Roman" w:cs="Times New Roman"/>
          <w:b/>
          <w:bCs/>
          <w:color w:val="51555E"/>
          <w:sz w:val="28"/>
          <w:szCs w:val="28"/>
        </w:rPr>
        <w:t xml:space="preserve">Encapsulation </w:t>
      </w:r>
    </w:p>
    <w:p w14:paraId="7E286C4E" w14:textId="77777777" w:rsidR="00951944" w:rsidRDefault="00951944" w:rsidP="00951944">
      <w:pPr>
        <w:pStyle w:val="Default"/>
        <w:spacing w:after="290"/>
        <w:rPr>
          <w:rFonts w:ascii="Times New Roman" w:hAnsi="Times New Roman" w:cs="Times New Roman"/>
          <w:color w:val="51555E"/>
          <w:sz w:val="28"/>
          <w:szCs w:val="28"/>
        </w:rPr>
      </w:pPr>
      <w:r>
        <w:rPr>
          <w:rFonts w:ascii="Times New Roman" w:hAnsi="Times New Roman" w:cs="Times New Roman"/>
          <w:color w:val="51555E"/>
          <w:sz w:val="20"/>
          <w:szCs w:val="20"/>
        </w:rPr>
        <w:t xml:space="preserve"> </w:t>
      </w:r>
      <w:r>
        <w:rPr>
          <w:rFonts w:ascii="Times New Roman" w:hAnsi="Times New Roman" w:cs="Times New Roman"/>
          <w:b/>
          <w:bCs/>
          <w:color w:val="51555E"/>
          <w:sz w:val="28"/>
          <w:szCs w:val="28"/>
        </w:rPr>
        <w:t xml:space="preserve">Inheritance </w:t>
      </w:r>
    </w:p>
    <w:p w14:paraId="6FCFE4E5" w14:textId="77777777" w:rsidR="00951944" w:rsidRDefault="00951944" w:rsidP="00951944">
      <w:pPr>
        <w:pStyle w:val="Default"/>
        <w:rPr>
          <w:rFonts w:ascii="Times New Roman" w:hAnsi="Times New Roman" w:cs="Times New Roman"/>
          <w:b/>
          <w:bCs/>
          <w:color w:val="51555E"/>
          <w:sz w:val="28"/>
          <w:szCs w:val="28"/>
        </w:rPr>
      </w:pPr>
      <w:r>
        <w:rPr>
          <w:rFonts w:ascii="Times New Roman" w:hAnsi="Times New Roman" w:cs="Times New Roman"/>
          <w:color w:val="51555E"/>
          <w:sz w:val="20"/>
          <w:szCs w:val="20"/>
        </w:rPr>
        <w:t xml:space="preserve"> </w:t>
      </w:r>
      <w:r>
        <w:rPr>
          <w:rFonts w:ascii="Times New Roman" w:hAnsi="Times New Roman" w:cs="Times New Roman"/>
          <w:b/>
          <w:bCs/>
          <w:color w:val="51555E"/>
          <w:sz w:val="28"/>
          <w:szCs w:val="28"/>
        </w:rPr>
        <w:t xml:space="preserve">Polymorphism </w:t>
      </w:r>
    </w:p>
    <w:p w14:paraId="336A874F" w14:textId="77777777" w:rsidR="00951944" w:rsidRDefault="00951944" w:rsidP="00951944">
      <w:pPr>
        <w:pStyle w:val="Default"/>
        <w:rPr>
          <w:rFonts w:ascii="Times New Roman" w:hAnsi="Times New Roman" w:cs="Times New Roman"/>
          <w:b/>
          <w:bCs/>
          <w:color w:val="51555E"/>
          <w:sz w:val="28"/>
          <w:szCs w:val="28"/>
        </w:rPr>
      </w:pPr>
    </w:p>
    <w:p w14:paraId="523EC8AF" w14:textId="77777777" w:rsidR="00951944" w:rsidRDefault="00951944" w:rsidP="00951944">
      <w:pPr>
        <w:pStyle w:val="Default"/>
        <w:rPr>
          <w:rFonts w:ascii="Times New Roman" w:hAnsi="Times New Roman" w:cs="Times New Roman"/>
          <w:b/>
          <w:bCs/>
          <w:color w:val="51555E"/>
          <w:sz w:val="28"/>
          <w:szCs w:val="28"/>
        </w:rPr>
      </w:pPr>
    </w:p>
    <w:p w14:paraId="685BD6F7" w14:textId="77777777" w:rsidR="00951944" w:rsidRDefault="00951944" w:rsidP="00951944">
      <w:pPr>
        <w:pStyle w:val="Default"/>
        <w:rPr>
          <w:rFonts w:ascii="Times New Roman" w:hAnsi="Times New Roman" w:cs="Times New Roman"/>
          <w:b/>
          <w:bCs/>
          <w:color w:val="51555E"/>
          <w:sz w:val="28"/>
          <w:szCs w:val="28"/>
        </w:rPr>
      </w:pPr>
    </w:p>
    <w:p w14:paraId="4C96C5A6" w14:textId="77777777" w:rsidR="00951944" w:rsidRDefault="00951944" w:rsidP="00951944">
      <w:pPr>
        <w:pStyle w:val="Default"/>
        <w:rPr>
          <w:rFonts w:ascii="Times New Roman" w:hAnsi="Times New Roman" w:cs="Times New Roman"/>
          <w:b/>
          <w:bCs/>
          <w:color w:val="51555E"/>
          <w:sz w:val="28"/>
          <w:szCs w:val="28"/>
        </w:rPr>
      </w:pPr>
    </w:p>
    <w:p w14:paraId="702DD5D6" w14:textId="77777777" w:rsidR="00951944" w:rsidRDefault="00951944" w:rsidP="00951944">
      <w:pPr>
        <w:pStyle w:val="Default"/>
        <w:rPr>
          <w:rFonts w:ascii="Times New Roman" w:hAnsi="Times New Roman" w:cs="Times New Roman"/>
          <w:b/>
          <w:bCs/>
          <w:color w:val="51555E"/>
          <w:sz w:val="28"/>
          <w:szCs w:val="28"/>
        </w:rPr>
      </w:pPr>
    </w:p>
    <w:p w14:paraId="5701D769" w14:textId="77777777" w:rsidR="00951944" w:rsidRDefault="00951944" w:rsidP="00951944">
      <w:pPr>
        <w:pStyle w:val="Default"/>
        <w:rPr>
          <w:rFonts w:ascii="Times New Roman" w:hAnsi="Times New Roman" w:cs="Times New Roman"/>
          <w:b/>
          <w:bCs/>
          <w:color w:val="51555E"/>
          <w:sz w:val="28"/>
          <w:szCs w:val="28"/>
        </w:rPr>
      </w:pPr>
    </w:p>
    <w:p w14:paraId="4C0155A0" w14:textId="77777777" w:rsidR="00951944" w:rsidRDefault="00951944" w:rsidP="00951944">
      <w:pPr>
        <w:pStyle w:val="Default"/>
        <w:rPr>
          <w:rFonts w:ascii="Times New Roman" w:hAnsi="Times New Roman" w:cs="Times New Roman"/>
          <w:b/>
          <w:bCs/>
          <w:color w:val="51555E"/>
          <w:sz w:val="28"/>
          <w:szCs w:val="28"/>
        </w:rPr>
      </w:pPr>
    </w:p>
    <w:p w14:paraId="05579AE3" w14:textId="77777777" w:rsidR="00951944" w:rsidRDefault="00951944" w:rsidP="00951944">
      <w:pPr>
        <w:pStyle w:val="Default"/>
        <w:rPr>
          <w:rFonts w:ascii="Times New Roman" w:hAnsi="Times New Roman" w:cs="Times New Roman"/>
          <w:b/>
          <w:bCs/>
          <w:color w:val="51555E"/>
          <w:sz w:val="28"/>
          <w:szCs w:val="28"/>
        </w:rPr>
      </w:pPr>
    </w:p>
    <w:p w14:paraId="45114B05" w14:textId="77777777" w:rsidR="00951944" w:rsidRDefault="00951944" w:rsidP="00951944">
      <w:pPr>
        <w:pStyle w:val="Default"/>
        <w:rPr>
          <w:sz w:val="40"/>
          <w:szCs w:val="40"/>
        </w:rPr>
      </w:pPr>
      <w:r>
        <w:rPr>
          <w:sz w:val="40"/>
          <w:szCs w:val="40"/>
        </w:rPr>
        <w:t xml:space="preserve">3. What is the difference between OOP and POP? </w:t>
      </w:r>
    </w:p>
    <w:p w14:paraId="43EBC77C" w14:textId="77777777" w:rsidR="00951944" w:rsidRDefault="00951944" w:rsidP="00951944">
      <w:pPr>
        <w:pStyle w:val="Default"/>
        <w:rPr>
          <w:sz w:val="40"/>
          <w:szCs w:val="40"/>
        </w:rPr>
      </w:pPr>
    </w:p>
    <w:p w14:paraId="015F2F77" w14:textId="77777777" w:rsidR="00951944" w:rsidRDefault="00951944" w:rsidP="00951944">
      <w:pPr>
        <w:pStyle w:val="Default"/>
        <w:rPr>
          <w:sz w:val="40"/>
          <w:szCs w:val="40"/>
        </w:rPr>
      </w:pPr>
    </w:p>
    <w:p w14:paraId="730B7D7D" w14:textId="77777777" w:rsidR="00951944" w:rsidRDefault="00951944" w:rsidP="00951944">
      <w:pPr>
        <w:pStyle w:val="Default"/>
        <w:rPr>
          <w:rFonts w:ascii="Calibri" w:hAnsi="Calibri" w:cs="Calibri"/>
          <w:b/>
          <w:bCs/>
          <w:color w:val="2D74B5"/>
          <w:sz w:val="44"/>
          <w:szCs w:val="44"/>
        </w:rPr>
      </w:pPr>
      <w:r>
        <w:rPr>
          <w:rFonts w:ascii="Calibri" w:hAnsi="Calibri" w:cs="Calibri"/>
          <w:b/>
          <w:bCs/>
          <w:color w:val="2D74B5"/>
          <w:sz w:val="44"/>
          <w:szCs w:val="44"/>
        </w:rPr>
        <w:t xml:space="preserve">Ans:- </w:t>
      </w:r>
    </w:p>
    <w:p w14:paraId="67695E4D" w14:textId="2393AAC8" w:rsidR="00951944" w:rsidRPr="00951944" w:rsidRDefault="00951944" w:rsidP="00951944">
      <w:pPr>
        <w:pStyle w:val="Default"/>
        <w:rPr>
          <w:sz w:val="40"/>
          <w:szCs w:val="40"/>
        </w:rPr>
        <w:sectPr w:rsidR="00951944" w:rsidRPr="00951944">
          <w:pgSz w:w="11906" w:h="17338"/>
          <w:pgMar w:top="1809" w:right="1043" w:bottom="88" w:left="1095" w:header="720" w:footer="720" w:gutter="0"/>
          <w:cols w:space="720"/>
          <w:noEndnote/>
        </w:sect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931"/>
        <w:gridCol w:w="2931"/>
        <w:gridCol w:w="2931"/>
      </w:tblGrid>
      <w:tr w:rsidR="00951944" w14:paraId="0DAF04FF" w14:textId="77777777">
        <w:tblPrEx>
          <w:tblCellMar>
            <w:top w:w="0" w:type="dxa"/>
            <w:bottom w:w="0" w:type="dxa"/>
          </w:tblCellMar>
        </w:tblPrEx>
        <w:trPr>
          <w:trHeight w:val="311"/>
        </w:trPr>
        <w:tc>
          <w:tcPr>
            <w:tcW w:w="2931" w:type="dxa"/>
            <w:tcBorders>
              <w:top w:val="none" w:sz="6" w:space="0" w:color="auto"/>
              <w:bottom w:val="none" w:sz="6" w:space="0" w:color="auto"/>
              <w:right w:val="none" w:sz="6" w:space="0" w:color="auto"/>
            </w:tcBorders>
          </w:tcPr>
          <w:p w14:paraId="505392CD" w14:textId="52596B29" w:rsidR="00951944" w:rsidRDefault="00951944">
            <w:pPr>
              <w:pStyle w:val="Default"/>
            </w:pPr>
            <w:r>
              <w:rPr>
                <w:rFonts w:ascii="Calibri" w:hAnsi="Calibri" w:cs="Calibri"/>
                <w:b/>
                <w:bCs/>
                <w:color w:val="2D74B5"/>
                <w:sz w:val="44"/>
                <w:szCs w:val="44"/>
              </w:rPr>
              <w:lastRenderedPageBreak/>
              <w:t xml:space="preserve"> </w:t>
            </w:r>
            <w:r>
              <w:t xml:space="preserve">Type </w:t>
            </w:r>
          </w:p>
        </w:tc>
        <w:tc>
          <w:tcPr>
            <w:tcW w:w="2931" w:type="dxa"/>
            <w:tcBorders>
              <w:top w:val="none" w:sz="6" w:space="0" w:color="auto"/>
              <w:left w:val="none" w:sz="6" w:space="0" w:color="auto"/>
              <w:bottom w:val="none" w:sz="6" w:space="0" w:color="auto"/>
              <w:right w:val="none" w:sz="6" w:space="0" w:color="auto"/>
            </w:tcBorders>
          </w:tcPr>
          <w:p w14:paraId="3133B2B7" w14:textId="77777777" w:rsidR="00951944" w:rsidRDefault="00951944">
            <w:pPr>
              <w:pStyle w:val="Default"/>
              <w:rPr>
                <w:sz w:val="28"/>
                <w:szCs w:val="28"/>
              </w:rPr>
            </w:pPr>
            <w:r>
              <w:rPr>
                <w:rFonts w:ascii="Calibri" w:hAnsi="Calibri" w:cs="Calibri"/>
                <w:b/>
                <w:bCs/>
                <w:sz w:val="28"/>
                <w:szCs w:val="28"/>
              </w:rPr>
              <w:t xml:space="preserve">Procedure Oriented Programming </w:t>
            </w:r>
          </w:p>
        </w:tc>
        <w:tc>
          <w:tcPr>
            <w:tcW w:w="2931" w:type="dxa"/>
            <w:tcBorders>
              <w:top w:val="none" w:sz="6" w:space="0" w:color="auto"/>
              <w:left w:val="none" w:sz="6" w:space="0" w:color="auto"/>
              <w:bottom w:val="none" w:sz="6" w:space="0" w:color="auto"/>
            </w:tcBorders>
          </w:tcPr>
          <w:p w14:paraId="275BF411" w14:textId="77777777" w:rsidR="00951944" w:rsidRDefault="00951944">
            <w:pPr>
              <w:pStyle w:val="Default"/>
              <w:rPr>
                <w:rFonts w:ascii="Calibri" w:hAnsi="Calibri" w:cs="Calibri"/>
                <w:sz w:val="28"/>
                <w:szCs w:val="28"/>
              </w:rPr>
            </w:pPr>
            <w:r>
              <w:rPr>
                <w:rFonts w:ascii="Calibri" w:hAnsi="Calibri" w:cs="Calibri"/>
                <w:b/>
                <w:bCs/>
                <w:sz w:val="28"/>
                <w:szCs w:val="28"/>
              </w:rPr>
              <w:t xml:space="preserve">Object-Oriented Programming </w:t>
            </w:r>
          </w:p>
        </w:tc>
      </w:tr>
      <w:tr w:rsidR="00951944" w14:paraId="1FAABA51" w14:textId="77777777">
        <w:tblPrEx>
          <w:tblCellMar>
            <w:top w:w="0" w:type="dxa"/>
            <w:bottom w:w="0" w:type="dxa"/>
          </w:tblCellMar>
        </w:tblPrEx>
        <w:trPr>
          <w:trHeight w:val="482"/>
        </w:trPr>
        <w:tc>
          <w:tcPr>
            <w:tcW w:w="2931" w:type="dxa"/>
            <w:tcBorders>
              <w:top w:val="none" w:sz="6" w:space="0" w:color="auto"/>
              <w:bottom w:val="none" w:sz="6" w:space="0" w:color="auto"/>
              <w:right w:val="none" w:sz="6" w:space="0" w:color="auto"/>
            </w:tcBorders>
          </w:tcPr>
          <w:p w14:paraId="0E5F75CB" w14:textId="77777777" w:rsidR="00951944" w:rsidRDefault="00951944">
            <w:pPr>
              <w:pStyle w:val="Default"/>
              <w:rPr>
                <w:sz w:val="28"/>
                <w:szCs w:val="28"/>
              </w:rPr>
            </w:pPr>
            <w:r>
              <w:rPr>
                <w:rFonts w:ascii="Calibri" w:hAnsi="Calibri" w:cs="Calibri"/>
                <w:b/>
                <w:bCs/>
                <w:sz w:val="28"/>
                <w:szCs w:val="28"/>
              </w:rPr>
              <w:t xml:space="preserve">Divided Into </w:t>
            </w:r>
          </w:p>
        </w:tc>
        <w:tc>
          <w:tcPr>
            <w:tcW w:w="2931" w:type="dxa"/>
            <w:tcBorders>
              <w:top w:val="none" w:sz="6" w:space="0" w:color="auto"/>
              <w:left w:val="none" w:sz="6" w:space="0" w:color="auto"/>
              <w:bottom w:val="none" w:sz="6" w:space="0" w:color="auto"/>
              <w:right w:val="none" w:sz="6" w:space="0" w:color="auto"/>
            </w:tcBorders>
          </w:tcPr>
          <w:p w14:paraId="7F36A756" w14:textId="77777777" w:rsidR="00951944" w:rsidRDefault="00951944">
            <w:pPr>
              <w:pStyle w:val="Default"/>
              <w:rPr>
                <w:sz w:val="28"/>
                <w:szCs w:val="28"/>
              </w:rPr>
            </w:pPr>
            <w:r>
              <w:rPr>
                <w:rFonts w:ascii="Calibri" w:hAnsi="Calibri" w:cs="Calibri"/>
                <w:b/>
                <w:bCs/>
                <w:sz w:val="28"/>
                <w:szCs w:val="28"/>
              </w:rPr>
              <w:t xml:space="preserve">In POP, the program is divided into small parts called functions. </w:t>
            </w:r>
          </w:p>
        </w:tc>
        <w:tc>
          <w:tcPr>
            <w:tcW w:w="2931" w:type="dxa"/>
            <w:tcBorders>
              <w:top w:val="none" w:sz="6" w:space="0" w:color="auto"/>
              <w:left w:val="none" w:sz="6" w:space="0" w:color="auto"/>
              <w:bottom w:val="none" w:sz="6" w:space="0" w:color="auto"/>
            </w:tcBorders>
          </w:tcPr>
          <w:p w14:paraId="6EBE9017" w14:textId="77777777" w:rsidR="00951944" w:rsidRDefault="00951944">
            <w:pPr>
              <w:pStyle w:val="Default"/>
              <w:rPr>
                <w:sz w:val="28"/>
                <w:szCs w:val="28"/>
              </w:rPr>
            </w:pPr>
            <w:r>
              <w:rPr>
                <w:rFonts w:ascii="Calibri" w:hAnsi="Calibri" w:cs="Calibri"/>
                <w:b/>
                <w:bCs/>
                <w:sz w:val="28"/>
                <w:szCs w:val="28"/>
              </w:rPr>
              <w:t xml:space="preserve">In OOP, the program is divided into parts called objects. </w:t>
            </w:r>
          </w:p>
        </w:tc>
      </w:tr>
      <w:tr w:rsidR="00951944" w14:paraId="0C352F35" w14:textId="77777777">
        <w:tblPrEx>
          <w:tblCellMar>
            <w:top w:w="0" w:type="dxa"/>
            <w:bottom w:w="0" w:type="dxa"/>
          </w:tblCellMar>
        </w:tblPrEx>
        <w:trPr>
          <w:trHeight w:val="653"/>
        </w:trPr>
        <w:tc>
          <w:tcPr>
            <w:tcW w:w="2931" w:type="dxa"/>
            <w:tcBorders>
              <w:top w:val="none" w:sz="6" w:space="0" w:color="auto"/>
              <w:bottom w:val="none" w:sz="6" w:space="0" w:color="auto"/>
              <w:right w:val="none" w:sz="6" w:space="0" w:color="auto"/>
            </w:tcBorders>
          </w:tcPr>
          <w:p w14:paraId="73BA87EB" w14:textId="77777777" w:rsidR="00951944" w:rsidRDefault="00951944">
            <w:pPr>
              <w:pStyle w:val="Default"/>
              <w:rPr>
                <w:rFonts w:ascii="Calibri" w:hAnsi="Calibri" w:cs="Calibri"/>
                <w:sz w:val="28"/>
                <w:szCs w:val="28"/>
              </w:rPr>
            </w:pPr>
            <w:r>
              <w:rPr>
                <w:rFonts w:ascii="Calibri" w:hAnsi="Calibri" w:cs="Calibri"/>
                <w:b/>
                <w:bCs/>
                <w:sz w:val="28"/>
                <w:szCs w:val="28"/>
              </w:rPr>
              <w:t xml:space="preserve">Importance </w:t>
            </w:r>
          </w:p>
        </w:tc>
        <w:tc>
          <w:tcPr>
            <w:tcW w:w="2931" w:type="dxa"/>
            <w:tcBorders>
              <w:top w:val="none" w:sz="6" w:space="0" w:color="auto"/>
              <w:left w:val="none" w:sz="6" w:space="0" w:color="auto"/>
              <w:bottom w:val="none" w:sz="6" w:space="0" w:color="auto"/>
              <w:right w:val="none" w:sz="6" w:space="0" w:color="auto"/>
            </w:tcBorders>
          </w:tcPr>
          <w:p w14:paraId="55FD420C" w14:textId="77777777" w:rsidR="00951944" w:rsidRDefault="00951944">
            <w:pPr>
              <w:pStyle w:val="Default"/>
              <w:rPr>
                <w:sz w:val="28"/>
                <w:szCs w:val="28"/>
              </w:rPr>
            </w:pPr>
            <w:r>
              <w:rPr>
                <w:rFonts w:ascii="Calibri" w:hAnsi="Calibri" w:cs="Calibri"/>
                <w:b/>
                <w:bCs/>
                <w:sz w:val="28"/>
                <w:szCs w:val="28"/>
              </w:rPr>
              <w:t xml:space="preserve">In POP, functions and the order of operations to be performed take precedence over data. </w:t>
            </w:r>
          </w:p>
        </w:tc>
        <w:tc>
          <w:tcPr>
            <w:tcW w:w="2931" w:type="dxa"/>
            <w:tcBorders>
              <w:top w:val="none" w:sz="6" w:space="0" w:color="auto"/>
              <w:left w:val="none" w:sz="6" w:space="0" w:color="auto"/>
              <w:bottom w:val="none" w:sz="6" w:space="0" w:color="auto"/>
            </w:tcBorders>
          </w:tcPr>
          <w:p w14:paraId="6FDBB3FA" w14:textId="77777777" w:rsidR="00951944" w:rsidRDefault="00951944">
            <w:pPr>
              <w:pStyle w:val="Default"/>
              <w:rPr>
                <w:sz w:val="28"/>
                <w:szCs w:val="28"/>
              </w:rPr>
            </w:pPr>
            <w:r>
              <w:rPr>
                <w:rFonts w:ascii="Calibri" w:hAnsi="Calibri" w:cs="Calibri"/>
                <w:b/>
                <w:bCs/>
                <w:sz w:val="28"/>
                <w:szCs w:val="28"/>
              </w:rPr>
              <w:t xml:space="preserve">Because it works in the actual world, data takes priority </w:t>
            </w:r>
          </w:p>
          <w:p w14:paraId="5A94740E" w14:textId="77777777" w:rsidR="00951944" w:rsidRDefault="00951944">
            <w:pPr>
              <w:pStyle w:val="Default"/>
              <w:rPr>
                <w:sz w:val="28"/>
                <w:szCs w:val="28"/>
              </w:rPr>
            </w:pPr>
            <w:r>
              <w:rPr>
                <w:rFonts w:ascii="Calibri" w:hAnsi="Calibri" w:cs="Calibri"/>
                <w:b/>
                <w:bCs/>
                <w:sz w:val="28"/>
                <w:szCs w:val="28"/>
              </w:rPr>
              <w:t xml:space="preserve">over procedures and functions in OOP. </w:t>
            </w:r>
          </w:p>
        </w:tc>
      </w:tr>
      <w:tr w:rsidR="00951944" w14:paraId="6398D49C" w14:textId="77777777">
        <w:tblPrEx>
          <w:tblCellMar>
            <w:top w:w="0" w:type="dxa"/>
            <w:bottom w:w="0" w:type="dxa"/>
          </w:tblCellMar>
        </w:tblPrEx>
        <w:trPr>
          <w:trHeight w:val="311"/>
        </w:trPr>
        <w:tc>
          <w:tcPr>
            <w:tcW w:w="2931" w:type="dxa"/>
            <w:tcBorders>
              <w:top w:val="none" w:sz="6" w:space="0" w:color="auto"/>
              <w:bottom w:val="none" w:sz="6" w:space="0" w:color="auto"/>
              <w:right w:val="none" w:sz="6" w:space="0" w:color="auto"/>
            </w:tcBorders>
          </w:tcPr>
          <w:p w14:paraId="6F60A9DE" w14:textId="77777777" w:rsidR="00951944" w:rsidRDefault="00951944">
            <w:pPr>
              <w:pStyle w:val="Default"/>
              <w:rPr>
                <w:rFonts w:ascii="Calibri" w:hAnsi="Calibri" w:cs="Calibri"/>
                <w:sz w:val="28"/>
                <w:szCs w:val="28"/>
              </w:rPr>
            </w:pPr>
            <w:r>
              <w:rPr>
                <w:rFonts w:ascii="Calibri" w:hAnsi="Calibri" w:cs="Calibri"/>
                <w:b/>
                <w:bCs/>
                <w:sz w:val="28"/>
                <w:szCs w:val="28"/>
              </w:rPr>
              <w:t xml:space="preserve">Approach </w:t>
            </w:r>
          </w:p>
        </w:tc>
        <w:tc>
          <w:tcPr>
            <w:tcW w:w="2931" w:type="dxa"/>
            <w:tcBorders>
              <w:top w:val="none" w:sz="6" w:space="0" w:color="auto"/>
              <w:left w:val="none" w:sz="6" w:space="0" w:color="auto"/>
              <w:bottom w:val="none" w:sz="6" w:space="0" w:color="auto"/>
              <w:right w:val="none" w:sz="6" w:space="0" w:color="auto"/>
            </w:tcBorders>
          </w:tcPr>
          <w:p w14:paraId="6A618A87" w14:textId="77777777" w:rsidR="00951944" w:rsidRDefault="00951944">
            <w:pPr>
              <w:pStyle w:val="Default"/>
              <w:rPr>
                <w:sz w:val="28"/>
                <w:szCs w:val="28"/>
              </w:rPr>
            </w:pPr>
            <w:r>
              <w:rPr>
                <w:rFonts w:ascii="Calibri" w:hAnsi="Calibri" w:cs="Calibri"/>
                <w:b/>
                <w:bCs/>
                <w:sz w:val="28"/>
                <w:szCs w:val="28"/>
              </w:rPr>
              <w:t xml:space="preserve">POP follows the Top-Down approach. </w:t>
            </w:r>
          </w:p>
        </w:tc>
        <w:tc>
          <w:tcPr>
            <w:tcW w:w="2931" w:type="dxa"/>
            <w:tcBorders>
              <w:top w:val="none" w:sz="6" w:space="0" w:color="auto"/>
              <w:left w:val="none" w:sz="6" w:space="0" w:color="auto"/>
              <w:bottom w:val="none" w:sz="6" w:space="0" w:color="auto"/>
            </w:tcBorders>
          </w:tcPr>
          <w:p w14:paraId="3B0C5800" w14:textId="77777777" w:rsidR="00951944" w:rsidRDefault="00951944">
            <w:pPr>
              <w:pStyle w:val="Default"/>
              <w:rPr>
                <w:sz w:val="28"/>
                <w:szCs w:val="28"/>
              </w:rPr>
            </w:pPr>
            <w:r>
              <w:rPr>
                <w:rFonts w:ascii="Calibri" w:hAnsi="Calibri" w:cs="Calibri"/>
                <w:b/>
                <w:bCs/>
                <w:sz w:val="28"/>
                <w:szCs w:val="28"/>
              </w:rPr>
              <w:t xml:space="preserve">OOP follows the Bottom-Up approach. </w:t>
            </w:r>
          </w:p>
        </w:tc>
      </w:tr>
      <w:tr w:rsidR="00951944" w14:paraId="302A009F" w14:textId="77777777">
        <w:tblPrEx>
          <w:tblCellMar>
            <w:top w:w="0" w:type="dxa"/>
            <w:bottom w:w="0" w:type="dxa"/>
          </w:tblCellMar>
        </w:tblPrEx>
        <w:trPr>
          <w:trHeight w:val="482"/>
        </w:trPr>
        <w:tc>
          <w:tcPr>
            <w:tcW w:w="2931" w:type="dxa"/>
            <w:tcBorders>
              <w:top w:val="none" w:sz="6" w:space="0" w:color="auto"/>
              <w:bottom w:val="none" w:sz="6" w:space="0" w:color="auto"/>
              <w:right w:val="none" w:sz="6" w:space="0" w:color="auto"/>
            </w:tcBorders>
          </w:tcPr>
          <w:p w14:paraId="792151FD" w14:textId="77777777" w:rsidR="00951944" w:rsidRDefault="00951944">
            <w:pPr>
              <w:pStyle w:val="Default"/>
              <w:rPr>
                <w:sz w:val="28"/>
                <w:szCs w:val="28"/>
              </w:rPr>
            </w:pPr>
            <w:r>
              <w:rPr>
                <w:rFonts w:ascii="Calibri" w:hAnsi="Calibri" w:cs="Calibri"/>
                <w:b/>
                <w:bCs/>
                <w:sz w:val="28"/>
                <w:szCs w:val="28"/>
              </w:rPr>
              <w:t xml:space="preserve">Access Specifiers </w:t>
            </w:r>
          </w:p>
        </w:tc>
        <w:tc>
          <w:tcPr>
            <w:tcW w:w="2931" w:type="dxa"/>
            <w:tcBorders>
              <w:top w:val="none" w:sz="6" w:space="0" w:color="auto"/>
              <w:left w:val="none" w:sz="6" w:space="0" w:color="auto"/>
              <w:bottom w:val="none" w:sz="6" w:space="0" w:color="auto"/>
              <w:right w:val="none" w:sz="6" w:space="0" w:color="auto"/>
            </w:tcBorders>
          </w:tcPr>
          <w:p w14:paraId="0E5357A4" w14:textId="77777777" w:rsidR="00951944" w:rsidRDefault="00951944">
            <w:pPr>
              <w:pStyle w:val="Default"/>
              <w:rPr>
                <w:sz w:val="28"/>
                <w:szCs w:val="28"/>
              </w:rPr>
            </w:pPr>
            <w:r>
              <w:rPr>
                <w:rFonts w:ascii="Calibri" w:hAnsi="Calibri" w:cs="Calibri"/>
                <w:b/>
                <w:bCs/>
                <w:sz w:val="28"/>
                <w:szCs w:val="28"/>
              </w:rPr>
              <w:t xml:space="preserve">POP does not have any access specifier. </w:t>
            </w:r>
          </w:p>
        </w:tc>
        <w:tc>
          <w:tcPr>
            <w:tcW w:w="2931" w:type="dxa"/>
            <w:tcBorders>
              <w:top w:val="none" w:sz="6" w:space="0" w:color="auto"/>
              <w:left w:val="none" w:sz="6" w:space="0" w:color="auto"/>
              <w:bottom w:val="none" w:sz="6" w:space="0" w:color="auto"/>
            </w:tcBorders>
          </w:tcPr>
          <w:p w14:paraId="2E55E474" w14:textId="77777777" w:rsidR="00951944" w:rsidRDefault="00951944">
            <w:pPr>
              <w:pStyle w:val="Default"/>
              <w:rPr>
                <w:sz w:val="28"/>
                <w:szCs w:val="28"/>
              </w:rPr>
            </w:pPr>
            <w:r>
              <w:rPr>
                <w:rFonts w:ascii="Calibri" w:hAnsi="Calibri" w:cs="Calibri"/>
                <w:b/>
                <w:bCs/>
                <w:sz w:val="28"/>
                <w:szCs w:val="28"/>
              </w:rPr>
              <w:t xml:space="preserve">OOP has access specifiers named Public, Private, Protected, etc. </w:t>
            </w:r>
          </w:p>
        </w:tc>
      </w:tr>
      <w:tr w:rsidR="00951944" w14:paraId="75BF80B4" w14:textId="77777777">
        <w:tblPrEx>
          <w:tblCellMar>
            <w:top w:w="0" w:type="dxa"/>
            <w:bottom w:w="0" w:type="dxa"/>
          </w:tblCellMar>
        </w:tblPrEx>
        <w:trPr>
          <w:trHeight w:val="482"/>
        </w:trPr>
        <w:tc>
          <w:tcPr>
            <w:tcW w:w="2931" w:type="dxa"/>
            <w:tcBorders>
              <w:top w:val="none" w:sz="6" w:space="0" w:color="auto"/>
              <w:bottom w:val="none" w:sz="6" w:space="0" w:color="auto"/>
              <w:right w:val="none" w:sz="6" w:space="0" w:color="auto"/>
            </w:tcBorders>
          </w:tcPr>
          <w:p w14:paraId="56669C5E" w14:textId="77777777" w:rsidR="00951944" w:rsidRDefault="00951944">
            <w:pPr>
              <w:pStyle w:val="Default"/>
              <w:rPr>
                <w:sz w:val="28"/>
                <w:szCs w:val="28"/>
              </w:rPr>
            </w:pPr>
            <w:r>
              <w:rPr>
                <w:rFonts w:ascii="Calibri" w:hAnsi="Calibri" w:cs="Calibri"/>
                <w:b/>
                <w:bCs/>
                <w:sz w:val="28"/>
                <w:szCs w:val="28"/>
              </w:rPr>
              <w:t xml:space="preserve">Data Moving </w:t>
            </w:r>
          </w:p>
        </w:tc>
        <w:tc>
          <w:tcPr>
            <w:tcW w:w="2931" w:type="dxa"/>
            <w:tcBorders>
              <w:top w:val="none" w:sz="6" w:space="0" w:color="auto"/>
              <w:left w:val="none" w:sz="6" w:space="0" w:color="auto"/>
              <w:bottom w:val="none" w:sz="6" w:space="0" w:color="auto"/>
              <w:right w:val="none" w:sz="6" w:space="0" w:color="auto"/>
            </w:tcBorders>
          </w:tcPr>
          <w:p w14:paraId="39899C5D" w14:textId="77777777" w:rsidR="00951944" w:rsidRDefault="00951944">
            <w:pPr>
              <w:pStyle w:val="Default"/>
              <w:rPr>
                <w:sz w:val="28"/>
                <w:szCs w:val="28"/>
              </w:rPr>
            </w:pPr>
            <w:r>
              <w:rPr>
                <w:rFonts w:ascii="Calibri" w:hAnsi="Calibri" w:cs="Calibri"/>
                <w:b/>
                <w:bCs/>
                <w:sz w:val="28"/>
                <w:szCs w:val="28"/>
              </w:rPr>
              <w:t xml:space="preserve">In POP, Data can move freely from function to function in the system. </w:t>
            </w:r>
          </w:p>
        </w:tc>
        <w:tc>
          <w:tcPr>
            <w:tcW w:w="2931" w:type="dxa"/>
            <w:tcBorders>
              <w:top w:val="none" w:sz="6" w:space="0" w:color="auto"/>
              <w:left w:val="none" w:sz="6" w:space="0" w:color="auto"/>
              <w:bottom w:val="none" w:sz="6" w:space="0" w:color="auto"/>
            </w:tcBorders>
          </w:tcPr>
          <w:p w14:paraId="6F4069EF" w14:textId="77777777" w:rsidR="00951944" w:rsidRDefault="00951944">
            <w:pPr>
              <w:pStyle w:val="Default"/>
              <w:rPr>
                <w:sz w:val="28"/>
                <w:szCs w:val="28"/>
              </w:rPr>
            </w:pPr>
            <w:r>
              <w:rPr>
                <w:rFonts w:ascii="Calibri" w:hAnsi="Calibri" w:cs="Calibri"/>
                <w:b/>
                <w:bCs/>
                <w:sz w:val="28"/>
                <w:szCs w:val="28"/>
              </w:rPr>
              <w:t xml:space="preserve">In OOP, objects can move and communicate with each other </w:t>
            </w:r>
          </w:p>
          <w:p w14:paraId="152CE0FA" w14:textId="77777777" w:rsidR="00951944" w:rsidRDefault="00951944">
            <w:pPr>
              <w:pStyle w:val="Default"/>
              <w:rPr>
                <w:sz w:val="28"/>
                <w:szCs w:val="28"/>
              </w:rPr>
            </w:pPr>
            <w:r>
              <w:rPr>
                <w:rFonts w:ascii="Calibri" w:hAnsi="Calibri" w:cs="Calibri"/>
                <w:b/>
                <w:bCs/>
                <w:sz w:val="28"/>
                <w:szCs w:val="28"/>
              </w:rPr>
              <w:t xml:space="preserve">through member functions. </w:t>
            </w:r>
          </w:p>
        </w:tc>
      </w:tr>
      <w:tr w:rsidR="00951944" w14:paraId="6DF9EF4B" w14:textId="77777777">
        <w:tblPrEx>
          <w:tblCellMar>
            <w:top w:w="0" w:type="dxa"/>
            <w:bottom w:w="0" w:type="dxa"/>
          </w:tblCellMar>
        </w:tblPrEx>
        <w:trPr>
          <w:trHeight w:val="482"/>
        </w:trPr>
        <w:tc>
          <w:tcPr>
            <w:tcW w:w="2931" w:type="dxa"/>
            <w:tcBorders>
              <w:top w:val="none" w:sz="6" w:space="0" w:color="auto"/>
              <w:bottom w:val="none" w:sz="6" w:space="0" w:color="auto"/>
              <w:right w:val="none" w:sz="6" w:space="0" w:color="auto"/>
            </w:tcBorders>
          </w:tcPr>
          <w:p w14:paraId="4EB967D6" w14:textId="77777777" w:rsidR="00951944" w:rsidRDefault="00951944">
            <w:pPr>
              <w:pStyle w:val="Default"/>
              <w:rPr>
                <w:rFonts w:ascii="Calibri" w:hAnsi="Calibri" w:cs="Calibri"/>
                <w:sz w:val="28"/>
                <w:szCs w:val="28"/>
              </w:rPr>
            </w:pPr>
            <w:r>
              <w:rPr>
                <w:rFonts w:ascii="Calibri" w:hAnsi="Calibri" w:cs="Calibri"/>
                <w:b/>
                <w:bCs/>
                <w:sz w:val="28"/>
                <w:szCs w:val="28"/>
              </w:rPr>
              <w:t xml:space="preserve">Expansion </w:t>
            </w:r>
          </w:p>
        </w:tc>
        <w:tc>
          <w:tcPr>
            <w:tcW w:w="2931" w:type="dxa"/>
            <w:tcBorders>
              <w:top w:val="none" w:sz="6" w:space="0" w:color="auto"/>
              <w:left w:val="none" w:sz="6" w:space="0" w:color="auto"/>
              <w:bottom w:val="none" w:sz="6" w:space="0" w:color="auto"/>
              <w:right w:val="none" w:sz="6" w:space="0" w:color="auto"/>
            </w:tcBorders>
          </w:tcPr>
          <w:p w14:paraId="39D14CB1" w14:textId="77777777" w:rsidR="00951944" w:rsidRDefault="00951944">
            <w:pPr>
              <w:pStyle w:val="Default"/>
              <w:rPr>
                <w:sz w:val="28"/>
                <w:szCs w:val="28"/>
              </w:rPr>
            </w:pPr>
            <w:r>
              <w:rPr>
                <w:rFonts w:ascii="Calibri" w:hAnsi="Calibri" w:cs="Calibri"/>
                <w:b/>
                <w:bCs/>
                <w:sz w:val="28"/>
                <w:szCs w:val="28"/>
              </w:rPr>
              <w:t xml:space="preserve">To add new data and functions in POP is not so easy. </w:t>
            </w:r>
          </w:p>
        </w:tc>
        <w:tc>
          <w:tcPr>
            <w:tcW w:w="2931" w:type="dxa"/>
            <w:tcBorders>
              <w:top w:val="none" w:sz="6" w:space="0" w:color="auto"/>
              <w:left w:val="none" w:sz="6" w:space="0" w:color="auto"/>
              <w:bottom w:val="none" w:sz="6" w:space="0" w:color="auto"/>
            </w:tcBorders>
          </w:tcPr>
          <w:p w14:paraId="2D77F4E0" w14:textId="77777777" w:rsidR="00951944" w:rsidRDefault="00951944">
            <w:pPr>
              <w:pStyle w:val="Default"/>
              <w:rPr>
                <w:sz w:val="28"/>
                <w:szCs w:val="28"/>
              </w:rPr>
            </w:pPr>
            <w:r>
              <w:rPr>
                <w:rFonts w:ascii="Calibri" w:hAnsi="Calibri" w:cs="Calibri"/>
                <w:b/>
                <w:bCs/>
                <w:sz w:val="28"/>
                <w:szCs w:val="28"/>
              </w:rPr>
              <w:t xml:space="preserve">OOP provides an easy way to add new data and functions. </w:t>
            </w:r>
          </w:p>
        </w:tc>
      </w:tr>
      <w:tr w:rsidR="00951944" w14:paraId="28537869" w14:textId="77777777">
        <w:tblPrEx>
          <w:tblCellMar>
            <w:top w:w="0" w:type="dxa"/>
            <w:bottom w:w="0" w:type="dxa"/>
          </w:tblCellMar>
        </w:tblPrEx>
        <w:trPr>
          <w:trHeight w:val="823"/>
        </w:trPr>
        <w:tc>
          <w:tcPr>
            <w:tcW w:w="2931" w:type="dxa"/>
            <w:tcBorders>
              <w:top w:val="none" w:sz="6" w:space="0" w:color="auto"/>
              <w:bottom w:val="none" w:sz="6" w:space="0" w:color="auto"/>
              <w:right w:val="none" w:sz="6" w:space="0" w:color="auto"/>
            </w:tcBorders>
          </w:tcPr>
          <w:p w14:paraId="285DF9BF" w14:textId="77777777" w:rsidR="00951944" w:rsidRDefault="00951944">
            <w:pPr>
              <w:pStyle w:val="Default"/>
              <w:rPr>
                <w:sz w:val="28"/>
                <w:szCs w:val="28"/>
              </w:rPr>
            </w:pPr>
            <w:r>
              <w:rPr>
                <w:rFonts w:ascii="Calibri" w:hAnsi="Calibri" w:cs="Calibri"/>
                <w:b/>
                <w:bCs/>
                <w:sz w:val="28"/>
                <w:szCs w:val="28"/>
              </w:rPr>
              <w:t xml:space="preserve">Data Access </w:t>
            </w:r>
          </w:p>
        </w:tc>
        <w:tc>
          <w:tcPr>
            <w:tcW w:w="2931" w:type="dxa"/>
            <w:tcBorders>
              <w:top w:val="none" w:sz="6" w:space="0" w:color="auto"/>
              <w:left w:val="none" w:sz="6" w:space="0" w:color="auto"/>
              <w:bottom w:val="none" w:sz="6" w:space="0" w:color="auto"/>
              <w:right w:val="none" w:sz="6" w:space="0" w:color="auto"/>
            </w:tcBorders>
          </w:tcPr>
          <w:p w14:paraId="3842E4A3" w14:textId="77777777" w:rsidR="00951944" w:rsidRDefault="00951944">
            <w:pPr>
              <w:pStyle w:val="Default"/>
              <w:rPr>
                <w:sz w:val="28"/>
                <w:szCs w:val="28"/>
              </w:rPr>
            </w:pPr>
            <w:r>
              <w:rPr>
                <w:rFonts w:ascii="Calibri" w:hAnsi="Calibri" w:cs="Calibri"/>
                <w:b/>
                <w:bCs/>
                <w:sz w:val="28"/>
                <w:szCs w:val="28"/>
              </w:rPr>
              <w:t xml:space="preserve">Most functions in POP employ global data for sharing, which can be accessed freely from one function to the next. </w:t>
            </w:r>
          </w:p>
        </w:tc>
        <w:tc>
          <w:tcPr>
            <w:tcW w:w="2931" w:type="dxa"/>
            <w:tcBorders>
              <w:top w:val="none" w:sz="6" w:space="0" w:color="auto"/>
              <w:left w:val="none" w:sz="6" w:space="0" w:color="auto"/>
              <w:bottom w:val="none" w:sz="6" w:space="0" w:color="auto"/>
            </w:tcBorders>
          </w:tcPr>
          <w:p w14:paraId="794A094B" w14:textId="77777777" w:rsidR="00951944" w:rsidRDefault="00951944">
            <w:pPr>
              <w:pStyle w:val="Default"/>
              <w:rPr>
                <w:sz w:val="28"/>
                <w:szCs w:val="28"/>
              </w:rPr>
            </w:pPr>
            <w:r>
              <w:rPr>
                <w:rFonts w:ascii="Calibri" w:hAnsi="Calibri" w:cs="Calibri"/>
                <w:b/>
                <w:bCs/>
                <w:sz w:val="28"/>
                <w:szCs w:val="28"/>
              </w:rPr>
              <w:t xml:space="preserve">Data in OOP cannot simply flow from one function to function; it can be kept public or private, allowing us to regulate data access. </w:t>
            </w:r>
          </w:p>
        </w:tc>
      </w:tr>
      <w:tr w:rsidR="00951944" w14:paraId="00F9A859" w14:textId="77777777">
        <w:tblPrEx>
          <w:tblCellMar>
            <w:top w:w="0" w:type="dxa"/>
            <w:bottom w:w="0" w:type="dxa"/>
          </w:tblCellMar>
        </w:tblPrEx>
        <w:trPr>
          <w:trHeight w:val="482"/>
        </w:trPr>
        <w:tc>
          <w:tcPr>
            <w:tcW w:w="2931" w:type="dxa"/>
            <w:tcBorders>
              <w:top w:val="none" w:sz="6" w:space="0" w:color="auto"/>
              <w:bottom w:val="none" w:sz="6" w:space="0" w:color="auto"/>
              <w:right w:val="none" w:sz="6" w:space="0" w:color="auto"/>
            </w:tcBorders>
          </w:tcPr>
          <w:p w14:paraId="253F18DB" w14:textId="77777777" w:rsidR="00951944" w:rsidRDefault="00951944">
            <w:pPr>
              <w:pStyle w:val="Default"/>
              <w:rPr>
                <w:sz w:val="28"/>
                <w:szCs w:val="28"/>
              </w:rPr>
            </w:pPr>
            <w:r>
              <w:rPr>
                <w:rFonts w:ascii="Calibri" w:hAnsi="Calibri" w:cs="Calibri"/>
                <w:b/>
                <w:bCs/>
                <w:sz w:val="28"/>
                <w:szCs w:val="28"/>
              </w:rPr>
              <w:t xml:space="preserve">Data Hiding </w:t>
            </w:r>
          </w:p>
        </w:tc>
        <w:tc>
          <w:tcPr>
            <w:tcW w:w="2931" w:type="dxa"/>
            <w:tcBorders>
              <w:top w:val="none" w:sz="6" w:space="0" w:color="auto"/>
              <w:left w:val="none" w:sz="6" w:space="0" w:color="auto"/>
              <w:bottom w:val="none" w:sz="6" w:space="0" w:color="auto"/>
              <w:right w:val="none" w:sz="6" w:space="0" w:color="auto"/>
            </w:tcBorders>
          </w:tcPr>
          <w:p w14:paraId="00A952B1" w14:textId="77777777" w:rsidR="00951944" w:rsidRDefault="00951944">
            <w:pPr>
              <w:pStyle w:val="Default"/>
              <w:rPr>
                <w:sz w:val="28"/>
                <w:szCs w:val="28"/>
              </w:rPr>
            </w:pPr>
            <w:r>
              <w:rPr>
                <w:rFonts w:ascii="Calibri" w:hAnsi="Calibri" w:cs="Calibri"/>
                <w:b/>
                <w:bCs/>
                <w:sz w:val="28"/>
                <w:szCs w:val="28"/>
              </w:rPr>
              <w:t xml:space="preserve">POP does not have any proper way for hiding data so it is less secure. </w:t>
            </w:r>
          </w:p>
        </w:tc>
        <w:tc>
          <w:tcPr>
            <w:tcW w:w="2931" w:type="dxa"/>
            <w:tcBorders>
              <w:top w:val="none" w:sz="6" w:space="0" w:color="auto"/>
              <w:left w:val="none" w:sz="6" w:space="0" w:color="auto"/>
              <w:bottom w:val="none" w:sz="6" w:space="0" w:color="auto"/>
            </w:tcBorders>
          </w:tcPr>
          <w:p w14:paraId="7AD60E90" w14:textId="77777777" w:rsidR="00951944" w:rsidRDefault="00951944">
            <w:pPr>
              <w:pStyle w:val="Default"/>
              <w:rPr>
                <w:sz w:val="28"/>
                <w:szCs w:val="28"/>
              </w:rPr>
            </w:pPr>
            <w:r>
              <w:rPr>
                <w:rFonts w:ascii="Calibri" w:hAnsi="Calibri" w:cs="Calibri"/>
                <w:b/>
                <w:bCs/>
                <w:sz w:val="28"/>
                <w:szCs w:val="28"/>
              </w:rPr>
              <w:t xml:space="preserve">OOP provides Data Hiding so provides more security. </w:t>
            </w:r>
          </w:p>
        </w:tc>
      </w:tr>
      <w:tr w:rsidR="00951944" w14:paraId="0FAC882C" w14:textId="77777777">
        <w:tblPrEx>
          <w:tblCellMar>
            <w:top w:w="0" w:type="dxa"/>
            <w:bottom w:w="0" w:type="dxa"/>
          </w:tblCellMar>
        </w:tblPrEx>
        <w:trPr>
          <w:trHeight w:val="653"/>
        </w:trPr>
        <w:tc>
          <w:tcPr>
            <w:tcW w:w="2931" w:type="dxa"/>
            <w:tcBorders>
              <w:top w:val="none" w:sz="6" w:space="0" w:color="auto"/>
              <w:bottom w:val="none" w:sz="6" w:space="0" w:color="auto"/>
              <w:right w:val="none" w:sz="6" w:space="0" w:color="auto"/>
            </w:tcBorders>
          </w:tcPr>
          <w:p w14:paraId="04BC0AEB" w14:textId="77777777" w:rsidR="00951944" w:rsidRDefault="00951944">
            <w:pPr>
              <w:pStyle w:val="Default"/>
              <w:rPr>
                <w:rFonts w:ascii="Calibri" w:hAnsi="Calibri" w:cs="Calibri"/>
                <w:sz w:val="28"/>
                <w:szCs w:val="28"/>
              </w:rPr>
            </w:pPr>
            <w:r>
              <w:rPr>
                <w:rFonts w:ascii="Calibri" w:hAnsi="Calibri" w:cs="Calibri"/>
                <w:b/>
                <w:bCs/>
                <w:sz w:val="28"/>
                <w:szCs w:val="28"/>
              </w:rPr>
              <w:t xml:space="preserve">Overloading </w:t>
            </w:r>
          </w:p>
        </w:tc>
        <w:tc>
          <w:tcPr>
            <w:tcW w:w="2931" w:type="dxa"/>
            <w:tcBorders>
              <w:top w:val="none" w:sz="6" w:space="0" w:color="auto"/>
              <w:left w:val="none" w:sz="6" w:space="0" w:color="auto"/>
              <w:bottom w:val="none" w:sz="6" w:space="0" w:color="auto"/>
              <w:right w:val="none" w:sz="6" w:space="0" w:color="auto"/>
            </w:tcBorders>
          </w:tcPr>
          <w:p w14:paraId="3CFB8FC5" w14:textId="77777777" w:rsidR="00951944" w:rsidRDefault="00951944">
            <w:pPr>
              <w:pStyle w:val="Default"/>
              <w:rPr>
                <w:sz w:val="28"/>
                <w:szCs w:val="28"/>
              </w:rPr>
            </w:pPr>
            <w:r>
              <w:rPr>
                <w:rFonts w:ascii="Calibri" w:hAnsi="Calibri" w:cs="Calibri"/>
                <w:b/>
                <w:bCs/>
                <w:sz w:val="28"/>
                <w:szCs w:val="28"/>
              </w:rPr>
              <w:t xml:space="preserve">In POP, Overloading is not possible. </w:t>
            </w:r>
          </w:p>
        </w:tc>
        <w:tc>
          <w:tcPr>
            <w:tcW w:w="2931" w:type="dxa"/>
            <w:tcBorders>
              <w:top w:val="none" w:sz="6" w:space="0" w:color="auto"/>
              <w:left w:val="none" w:sz="6" w:space="0" w:color="auto"/>
              <w:bottom w:val="none" w:sz="6" w:space="0" w:color="auto"/>
            </w:tcBorders>
          </w:tcPr>
          <w:p w14:paraId="19C758F6" w14:textId="77777777" w:rsidR="00951944" w:rsidRDefault="00951944">
            <w:pPr>
              <w:pStyle w:val="Default"/>
              <w:rPr>
                <w:sz w:val="28"/>
                <w:szCs w:val="28"/>
              </w:rPr>
            </w:pPr>
            <w:r>
              <w:rPr>
                <w:rFonts w:ascii="Calibri" w:hAnsi="Calibri" w:cs="Calibri"/>
                <w:b/>
                <w:bCs/>
                <w:sz w:val="28"/>
                <w:szCs w:val="28"/>
              </w:rPr>
              <w:t xml:space="preserve">In OOP, Overloading is possible in the form of </w:t>
            </w:r>
            <w:r>
              <w:rPr>
                <w:rFonts w:ascii="Calibri" w:hAnsi="Calibri" w:cs="Calibri"/>
                <w:b/>
                <w:bCs/>
                <w:sz w:val="28"/>
                <w:szCs w:val="28"/>
              </w:rPr>
              <w:lastRenderedPageBreak/>
              <w:t xml:space="preserve">Operator Overloading and Function Overloading. </w:t>
            </w:r>
          </w:p>
        </w:tc>
      </w:tr>
      <w:tr w:rsidR="00951944" w14:paraId="62975CCB" w14:textId="77777777">
        <w:tblPrEx>
          <w:tblCellMar>
            <w:top w:w="0" w:type="dxa"/>
            <w:bottom w:w="0" w:type="dxa"/>
          </w:tblCellMar>
        </w:tblPrEx>
        <w:trPr>
          <w:trHeight w:val="311"/>
        </w:trPr>
        <w:tc>
          <w:tcPr>
            <w:tcW w:w="2931" w:type="dxa"/>
            <w:tcBorders>
              <w:top w:val="none" w:sz="6" w:space="0" w:color="auto"/>
              <w:bottom w:val="none" w:sz="6" w:space="0" w:color="auto"/>
              <w:right w:val="none" w:sz="6" w:space="0" w:color="auto"/>
            </w:tcBorders>
          </w:tcPr>
          <w:p w14:paraId="68F0B94D" w14:textId="77777777" w:rsidR="00951944" w:rsidRDefault="00951944">
            <w:pPr>
              <w:pStyle w:val="Default"/>
              <w:rPr>
                <w:rFonts w:ascii="Calibri" w:hAnsi="Calibri" w:cs="Calibri"/>
                <w:sz w:val="28"/>
                <w:szCs w:val="28"/>
              </w:rPr>
            </w:pPr>
            <w:r>
              <w:rPr>
                <w:rFonts w:ascii="Calibri" w:hAnsi="Calibri" w:cs="Calibri"/>
                <w:b/>
                <w:bCs/>
                <w:sz w:val="28"/>
                <w:szCs w:val="28"/>
              </w:rPr>
              <w:t xml:space="preserve">Examples </w:t>
            </w:r>
          </w:p>
        </w:tc>
        <w:tc>
          <w:tcPr>
            <w:tcW w:w="2931" w:type="dxa"/>
            <w:tcBorders>
              <w:top w:val="none" w:sz="6" w:space="0" w:color="auto"/>
              <w:left w:val="none" w:sz="6" w:space="0" w:color="auto"/>
              <w:bottom w:val="none" w:sz="6" w:space="0" w:color="auto"/>
              <w:right w:val="none" w:sz="6" w:space="0" w:color="auto"/>
            </w:tcBorders>
          </w:tcPr>
          <w:p w14:paraId="7601BD73" w14:textId="77777777" w:rsidR="00951944" w:rsidRDefault="00951944">
            <w:pPr>
              <w:pStyle w:val="Default"/>
              <w:rPr>
                <w:sz w:val="28"/>
                <w:szCs w:val="28"/>
              </w:rPr>
            </w:pPr>
            <w:r>
              <w:rPr>
                <w:rFonts w:ascii="Calibri" w:hAnsi="Calibri" w:cs="Calibri"/>
                <w:b/>
                <w:bCs/>
                <w:sz w:val="28"/>
                <w:szCs w:val="28"/>
              </w:rPr>
              <w:t xml:space="preserve">Examples of POP are C, VB, FORTRAN, Pascal. </w:t>
            </w:r>
          </w:p>
        </w:tc>
        <w:tc>
          <w:tcPr>
            <w:tcW w:w="2931" w:type="dxa"/>
            <w:tcBorders>
              <w:top w:val="none" w:sz="6" w:space="0" w:color="auto"/>
              <w:left w:val="none" w:sz="6" w:space="0" w:color="auto"/>
              <w:bottom w:val="none" w:sz="6" w:space="0" w:color="auto"/>
            </w:tcBorders>
          </w:tcPr>
          <w:p w14:paraId="3BCDD5FF" w14:textId="77777777" w:rsidR="00951944" w:rsidRDefault="00951944">
            <w:pPr>
              <w:pStyle w:val="Default"/>
              <w:rPr>
                <w:sz w:val="28"/>
                <w:szCs w:val="28"/>
              </w:rPr>
            </w:pPr>
            <w:r>
              <w:rPr>
                <w:rFonts w:ascii="Calibri" w:hAnsi="Calibri" w:cs="Calibri"/>
                <w:b/>
                <w:bCs/>
                <w:sz w:val="28"/>
                <w:szCs w:val="28"/>
              </w:rPr>
              <w:t xml:space="preserve">Examples of OOP are C++, JAVA, VB.NET, C#.NET. </w:t>
            </w:r>
          </w:p>
        </w:tc>
      </w:tr>
    </w:tbl>
    <w:p w14:paraId="2CB6AC47" w14:textId="77777777" w:rsidR="00951944" w:rsidRDefault="00951944" w:rsidP="00951944">
      <w:pPr>
        <w:pStyle w:val="Default"/>
        <w:rPr>
          <w:rFonts w:ascii="Times New Roman" w:hAnsi="Times New Roman" w:cs="Times New Roman"/>
          <w:color w:val="51555E"/>
          <w:sz w:val="28"/>
          <w:szCs w:val="28"/>
        </w:rPr>
      </w:pPr>
    </w:p>
    <w:p w14:paraId="1C42E9AC" w14:textId="77777777" w:rsidR="00DE7E93" w:rsidRDefault="00DE7E93"/>
    <w:sectPr w:rsidR="00DE7E93" w:rsidSect="009D38E6">
      <w:pgSz w:w="11906" w:h="17338"/>
      <w:pgMar w:top="1809" w:right="767" w:bottom="1392" w:left="109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Maiandra GD">
    <w:altName w:val="Maiandra GD"/>
    <w:panose1 w:val="020E0502030308020204"/>
    <w:charset w:val="00"/>
    <w:family w:val="swiss"/>
    <w:pitch w:val="variable"/>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44"/>
    <w:rsid w:val="00951944"/>
    <w:rsid w:val="00DE7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C4BF"/>
  <w15:chartTrackingRefBased/>
  <w15:docId w15:val="{8EB932DF-3160-4173-9056-B8B8B80F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1944"/>
    <w:pPr>
      <w:autoSpaceDE w:val="0"/>
      <w:autoSpaceDN w:val="0"/>
      <w:adjustRightInd w:val="0"/>
      <w:spacing w:after="0" w:line="240" w:lineRule="auto"/>
    </w:pPr>
    <w:rPr>
      <w:rFonts w:ascii="Maiandra GD" w:hAnsi="Maiandra GD" w:cs="Maiandra GD"/>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Bhavsar</dc:creator>
  <cp:keywords/>
  <dc:description/>
  <cp:lastModifiedBy>Mitesh Bhavsar</cp:lastModifiedBy>
  <cp:revision>1</cp:revision>
  <dcterms:created xsi:type="dcterms:W3CDTF">2023-10-04T11:35:00Z</dcterms:created>
  <dcterms:modified xsi:type="dcterms:W3CDTF">2023-10-04T11:44:00Z</dcterms:modified>
</cp:coreProperties>
</file>