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06E8" w14:textId="77777777" w:rsidR="00B54832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</w:p>
    <w:p w14:paraId="446FC633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u w:val="single"/>
        </w:rPr>
        <w:t>Views:-</w:t>
      </w:r>
      <w:proofErr w:type="gramEnd"/>
    </w:p>
    <w:p w14:paraId="0F137D27" w14:textId="77777777" w:rsidR="00B54832" w:rsidRDefault="00000000">
      <w:pPr>
        <w:numPr>
          <w:ilvl w:val="0"/>
          <w:numId w:val="1"/>
        </w:numPr>
        <w:shd w:val="clear" w:color="auto" w:fill="FFFFFF"/>
        <w:spacing w:before="60"/>
        <w:ind w:left="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Views in SQL are considered as a virtual table. A view also contains rows and columns.</w:t>
      </w:r>
    </w:p>
    <w:p w14:paraId="79B506D9" w14:textId="77777777" w:rsidR="00B54832" w:rsidRDefault="00000000">
      <w:pPr>
        <w:numPr>
          <w:ilvl w:val="0"/>
          <w:numId w:val="1"/>
        </w:numPr>
        <w:shd w:val="clear" w:color="auto" w:fill="FFFFFF"/>
        <w:spacing w:before="60"/>
        <w:ind w:left="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create the view, we can select the fields from one or more tables present in the database.</w:t>
      </w:r>
    </w:p>
    <w:p w14:paraId="30D4B030" w14:textId="77777777" w:rsidR="00B54832" w:rsidRDefault="00000000">
      <w:pPr>
        <w:numPr>
          <w:ilvl w:val="0"/>
          <w:numId w:val="1"/>
        </w:numPr>
        <w:shd w:val="clear" w:color="auto" w:fill="FFFFFF"/>
        <w:spacing w:before="60" w:after="280"/>
        <w:ind w:left="0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view can either have specific rows based on certain condition or all the rows of a table.</w:t>
      </w:r>
    </w:p>
    <w:p w14:paraId="6A77F6EE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view can be created using the </w:t>
      </w:r>
      <w:r>
        <w:rPr>
          <w:rFonts w:ascii="Times New Roman" w:eastAsia="Times New Roman" w:hAnsi="Times New Roman" w:cs="Times New Roman"/>
          <w:b/>
          <w:color w:val="000000"/>
        </w:rPr>
        <w:t>CREATE VIEW</w:t>
      </w:r>
      <w:r>
        <w:rPr>
          <w:rFonts w:ascii="Times New Roman" w:eastAsia="Times New Roman" w:hAnsi="Times New Roman" w:cs="Times New Roman"/>
          <w:color w:val="000000"/>
        </w:rPr>
        <w:t> statement. We can create a view from a single table or multiple tables.</w:t>
      </w:r>
    </w:p>
    <w:p w14:paraId="1748EBF8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Syntax:</w:t>
      </w:r>
    </w:p>
    <w:p w14:paraId="639144F6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 VIEW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 AS  </w:t>
      </w:r>
    </w:p>
    <w:p w14:paraId="570F703A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 column1, column2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.....</w:t>
      </w:r>
      <w:proofErr w:type="gramEnd"/>
      <w:r>
        <w:rPr>
          <w:rFonts w:ascii="Times New Roman" w:eastAsia="Times New Roman" w:hAnsi="Times New Roman" w:cs="Times New Roman"/>
          <w:color w:val="000000"/>
        </w:rPr>
        <w:t>  </w:t>
      </w:r>
    </w:p>
    <w:p w14:paraId="06513944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  </w:t>
      </w:r>
    </w:p>
    <w:p w14:paraId="750E9129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WHERE condition;  </w:t>
      </w:r>
    </w:p>
    <w:p w14:paraId="4AE3B938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Just like table query, we can query the view to view the data:</w:t>
      </w:r>
    </w:p>
    <w:p w14:paraId="1D4585C4" w14:textId="77777777" w:rsidR="00B54832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 * FROM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;  </w:t>
      </w:r>
    </w:p>
    <w:p w14:paraId="0F2983AD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46AD44A9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b/>
          <w:color w:val="610B38"/>
        </w:rPr>
      </w:pPr>
      <w:r>
        <w:rPr>
          <w:rFonts w:ascii="Times New Roman" w:eastAsia="Times New Roman" w:hAnsi="Times New Roman" w:cs="Times New Roman"/>
          <w:b/>
          <w:color w:val="610B38"/>
        </w:rPr>
        <w:t xml:space="preserve">Deleting </w:t>
      </w:r>
      <w:proofErr w:type="gramStart"/>
      <w:r>
        <w:rPr>
          <w:rFonts w:ascii="Times New Roman" w:eastAsia="Times New Roman" w:hAnsi="Times New Roman" w:cs="Times New Roman"/>
          <w:b/>
          <w:color w:val="610B38"/>
        </w:rPr>
        <w:t>View:-</w:t>
      </w:r>
      <w:proofErr w:type="gramEnd"/>
    </w:p>
    <w:p w14:paraId="002FE5CF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view can be deleted using the Drop View statement.</w:t>
      </w:r>
    </w:p>
    <w:p w14:paraId="488FE494" w14:textId="77777777" w:rsidR="00B54832" w:rsidRDefault="00000000">
      <w:pP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Syntax</w:t>
      </w:r>
    </w:p>
    <w:p w14:paraId="5340EC50" w14:textId="77777777" w:rsidR="00B54832" w:rsidRDefault="0000000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DROP VIEW 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view_name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;  </w:t>
      </w:r>
    </w:p>
    <w:p w14:paraId="7CB6AC86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07058D5D" w14:textId="77777777" w:rsidR="00B5483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</w:t>
      </w:r>
    </w:p>
    <w:p w14:paraId="7B0CE5D9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D9EC659" wp14:editId="3F2C02E6">
            <wp:extent cx="5029008" cy="157649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673"/>
                    <a:stretch>
                      <a:fillRect/>
                    </a:stretch>
                  </pic:blipFill>
                  <pic:spPr>
                    <a:xfrm>
                      <a:off x="0" y="0"/>
                      <a:ext cx="5029008" cy="157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AB775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9BCE6A2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1EE8BA9B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614B9968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OUTPUT</w:t>
      </w:r>
    </w:p>
    <w:p w14:paraId="2C492777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0D7BBD4D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114300" distB="114300" distL="114300" distR="114300" wp14:anchorId="1677FEBC" wp14:editId="14742939">
            <wp:extent cx="4741863" cy="217031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39452"/>
                    <a:stretch>
                      <a:fillRect/>
                    </a:stretch>
                  </pic:blipFill>
                  <pic:spPr>
                    <a:xfrm>
                      <a:off x="0" y="0"/>
                      <a:ext cx="4741863" cy="2170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9E7DF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FE138FD" w14:textId="77777777" w:rsidR="00B5483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CODE</w:t>
      </w:r>
    </w:p>
    <w:p w14:paraId="7E544016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u w:val="single"/>
        </w:rPr>
      </w:pPr>
    </w:p>
    <w:p w14:paraId="012B87B4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114300" distB="114300" distL="114300" distR="114300" wp14:anchorId="475E28A7" wp14:editId="024A6A4F">
            <wp:extent cx="5048250" cy="1447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1B3AB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22569891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OUTPUT</w:t>
      </w:r>
    </w:p>
    <w:p w14:paraId="6F27B1D6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DD11CB" wp14:editId="6B008252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4598988" cy="2304638"/>
            <wp:effectExtent l="0" t="0" r="0" b="0"/>
            <wp:wrapTopAndBottom distT="114300" distB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988" cy="230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DE63AA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4EA25396" w14:textId="77777777" w:rsidR="00B54832" w:rsidRDefault="00B54832">
      <w:pP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446D91BC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3A7CB6E2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D80D0EB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u w:val="single"/>
        </w:rPr>
        <w:t>Triggers:-</w:t>
      </w:r>
      <w:proofErr w:type="gramEnd"/>
    </w:p>
    <w:p w14:paraId="31DBB8E3" w14:textId="77777777" w:rsidR="00B54832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trigger is a stored procedure in database which automatically invokes whenever a special event in the database occurs. For example, a trigger can be invoked when a row is inserted into a specified table or when certain table columns are being updated.</w:t>
      </w:r>
    </w:p>
    <w:p w14:paraId="5550BD6C" w14:textId="77777777" w:rsidR="00B54832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Syntax:</w:t>
      </w:r>
    </w:p>
    <w:p w14:paraId="157FB3BA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trigger 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trigger_name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] </w:t>
      </w:r>
    </w:p>
    <w:p w14:paraId="5F1E91BA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[before | after]  </w:t>
      </w:r>
    </w:p>
    <w:p w14:paraId="32C97E63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{insert | update | delete}  </w:t>
      </w:r>
    </w:p>
    <w:p w14:paraId="7702726E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 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]  </w:t>
      </w:r>
    </w:p>
    <w:p w14:paraId="33ECD754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[for each row]  </w:t>
      </w:r>
    </w:p>
    <w:p w14:paraId="200D849D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trigger_body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] </w:t>
      </w:r>
    </w:p>
    <w:p w14:paraId="41A53F5F" w14:textId="77777777" w:rsidR="00B54832" w:rsidRDefault="00B5483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B7CEC29" w14:textId="77777777" w:rsidR="00B54832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Explanation of syntax:</w:t>
      </w:r>
    </w:p>
    <w:p w14:paraId="027CDA22" w14:textId="77777777" w:rsidR="00B54832" w:rsidRDefault="00000000">
      <w:pPr>
        <w:numPr>
          <w:ilvl w:val="0"/>
          <w:numId w:val="4"/>
        </w:numPr>
        <w:spacing w:line="360" w:lineRule="auto"/>
        <w:ind w:left="12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trigger [</w:t>
      </w:r>
      <w:proofErr w:type="spellStart"/>
      <w:r>
        <w:rPr>
          <w:rFonts w:ascii="Times New Roman" w:eastAsia="Times New Roman" w:hAnsi="Times New Roman" w:cs="Times New Roman"/>
        </w:rPr>
        <w:t>trigger_name</w:t>
      </w:r>
      <w:proofErr w:type="spellEnd"/>
      <w:r>
        <w:rPr>
          <w:rFonts w:ascii="Times New Roman" w:eastAsia="Times New Roman" w:hAnsi="Times New Roman" w:cs="Times New Roman"/>
        </w:rPr>
        <w:t xml:space="preserve">]: Creates or replaces an existing trigger with the </w:t>
      </w:r>
      <w:proofErr w:type="spellStart"/>
      <w:r>
        <w:rPr>
          <w:rFonts w:ascii="Times New Roman" w:eastAsia="Times New Roman" w:hAnsi="Times New Roman" w:cs="Times New Roman"/>
        </w:rPr>
        <w:t>trigger_name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AC8F9EF" w14:textId="77777777" w:rsidR="00B54832" w:rsidRDefault="00000000">
      <w:pPr>
        <w:numPr>
          <w:ilvl w:val="0"/>
          <w:numId w:val="4"/>
        </w:numPr>
        <w:spacing w:line="360" w:lineRule="auto"/>
        <w:ind w:left="12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[before | after]: This specifies when the trigger will be executed.</w:t>
      </w:r>
    </w:p>
    <w:p w14:paraId="5B29066A" w14:textId="77777777" w:rsidR="00B54832" w:rsidRDefault="00000000">
      <w:pPr>
        <w:numPr>
          <w:ilvl w:val="0"/>
          <w:numId w:val="4"/>
        </w:numPr>
        <w:spacing w:line="360" w:lineRule="auto"/>
        <w:ind w:left="12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{insert | update | delete}: This specifies the DML operation.</w:t>
      </w:r>
    </w:p>
    <w:p w14:paraId="4FE7F101" w14:textId="77777777" w:rsidR="00B54832" w:rsidRDefault="00000000">
      <w:pPr>
        <w:numPr>
          <w:ilvl w:val="0"/>
          <w:numId w:val="4"/>
        </w:numPr>
        <w:spacing w:line="360" w:lineRule="auto"/>
        <w:ind w:left="12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[</w:t>
      </w:r>
      <w:proofErr w:type="spellStart"/>
      <w:r>
        <w:rPr>
          <w:rFonts w:ascii="Times New Roman" w:eastAsia="Times New Roman" w:hAnsi="Times New Roman" w:cs="Times New Roman"/>
        </w:rPr>
        <w:t>table_name</w:t>
      </w:r>
      <w:proofErr w:type="spellEnd"/>
      <w:r>
        <w:rPr>
          <w:rFonts w:ascii="Times New Roman" w:eastAsia="Times New Roman" w:hAnsi="Times New Roman" w:cs="Times New Roman"/>
        </w:rPr>
        <w:t>]: This specifies the name of the table associated with the trigger.</w:t>
      </w:r>
    </w:p>
    <w:p w14:paraId="1015A27C" w14:textId="77777777" w:rsidR="00B54832" w:rsidRDefault="00000000">
      <w:pPr>
        <w:numPr>
          <w:ilvl w:val="0"/>
          <w:numId w:val="4"/>
        </w:numPr>
        <w:spacing w:line="360" w:lineRule="auto"/>
        <w:ind w:left="12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[for each row]: This specifies a row-level trigger, i.e., the trigger will be executed for each row being affected.</w:t>
      </w:r>
    </w:p>
    <w:p w14:paraId="290730D6" w14:textId="77777777" w:rsidR="00B54832" w:rsidRDefault="00000000">
      <w:pPr>
        <w:numPr>
          <w:ilvl w:val="0"/>
          <w:numId w:val="4"/>
        </w:numPr>
        <w:spacing w:line="360" w:lineRule="auto"/>
        <w:ind w:left="12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trigger_body</w:t>
      </w:r>
      <w:proofErr w:type="spellEnd"/>
      <w:r>
        <w:rPr>
          <w:rFonts w:ascii="Times New Roman" w:eastAsia="Times New Roman" w:hAnsi="Times New Roman" w:cs="Times New Roman"/>
        </w:rPr>
        <w:t>]: This provides the operation to be performed as trigger is fired</w:t>
      </w:r>
    </w:p>
    <w:p w14:paraId="13E947A7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76E9733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u w:val="single"/>
        </w:rPr>
        <w:t xml:space="preserve">Types of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u w:val="single"/>
        </w:rPr>
        <w:t>Triggers</w:t>
      </w:r>
      <w:r>
        <w:rPr>
          <w:rFonts w:ascii="Times New Roman" w:eastAsia="Times New Roman" w:hAnsi="Times New Roman" w:cs="Times New Roman"/>
          <w:color w:val="333333"/>
          <w:u w:val="single"/>
        </w:rPr>
        <w:t> :</w:t>
      </w:r>
      <w:proofErr w:type="gramEnd"/>
    </w:p>
    <w:p w14:paraId="68AB6EF2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13CC17A7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Depending upon, when a trigger is fired, it may be classified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as :</w:t>
      </w:r>
      <w:proofErr w:type="gramEnd"/>
      <w:r>
        <w:rPr>
          <w:rFonts w:ascii="Times New Roman" w:eastAsia="Times New Roman" w:hAnsi="Times New Roman" w:cs="Times New Roman"/>
          <w:color w:val="333333"/>
        </w:rPr>
        <w:t> </w:t>
      </w:r>
    </w:p>
    <w:p w14:paraId="17B41E10" w14:textId="77777777" w:rsidR="00B54832" w:rsidRDefault="00000000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Statement-level trigger </w:t>
      </w:r>
    </w:p>
    <w:p w14:paraId="73F20EB8" w14:textId="77777777" w:rsidR="00B54832" w:rsidRDefault="00000000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Row-level trigger </w:t>
      </w:r>
    </w:p>
    <w:p w14:paraId="282BB0EA" w14:textId="77777777" w:rsidR="00B54832" w:rsidRDefault="00000000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Before triggers </w:t>
      </w:r>
    </w:p>
    <w:p w14:paraId="2F2ED574" w14:textId="77777777" w:rsidR="00B54832" w:rsidRDefault="00000000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After triggers </w:t>
      </w:r>
    </w:p>
    <w:p w14:paraId="32BF91D1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7A49CE1F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/>
          <w:color w:val="333333"/>
        </w:rPr>
      </w:pPr>
    </w:p>
    <w:p w14:paraId="7C757B3C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Statement-level </w:t>
      </w:r>
      <w:proofErr w:type="gramStart"/>
      <w:r>
        <w:rPr>
          <w:rFonts w:ascii="Times New Roman" w:eastAsia="Times New Roman" w:hAnsi="Times New Roman" w:cs="Times New Roman"/>
          <w:b/>
          <w:color w:val="333333"/>
        </w:rPr>
        <w:t>Triggers :</w:t>
      </w:r>
      <w:proofErr w:type="gramEnd"/>
    </w:p>
    <w:p w14:paraId="4205B64A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lastRenderedPageBreak/>
        <w:t xml:space="preserve">A statement trigger is fired only for once for a DML statement irrespective of the number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of  rows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affected by the statement. </w:t>
      </w:r>
    </w:p>
    <w:p w14:paraId="702F1AB5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/>
          <w:color w:val="333333"/>
        </w:rPr>
      </w:pPr>
    </w:p>
    <w:p w14:paraId="5A208C2F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For example</w:t>
      </w:r>
      <w:r>
        <w:rPr>
          <w:rFonts w:ascii="Times New Roman" w:eastAsia="Times New Roman" w:hAnsi="Times New Roman" w:cs="Times New Roman"/>
          <w:color w:val="333333"/>
        </w:rPr>
        <w:t xml:space="preserve">, if you execute the following UPDATE command STUDENTS table,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statement  trigger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for UPDATE is executed only for once. </w:t>
      </w:r>
    </w:p>
    <w:p w14:paraId="2DAEDFC9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update students set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bcode</w:t>
      </w:r>
      <w:proofErr w:type="spellEnd"/>
      <w:r>
        <w:rPr>
          <w:rFonts w:ascii="Times New Roman" w:eastAsia="Times New Roman" w:hAnsi="Times New Roman" w:cs="Times New Roman"/>
          <w:color w:val="333333"/>
        </w:rPr>
        <w:t>=’b3’ </w:t>
      </w:r>
    </w:p>
    <w:p w14:paraId="28CBED66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bcode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‘b2’; </w:t>
      </w:r>
    </w:p>
    <w:p w14:paraId="325F318E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08FCE3B7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However, statements triggers cannot be used to access the data that is being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inserted,  updated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or deleted. In other words, they do not have access to keywords NEW and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OLD,  which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are used to access data.  Statement-level triggers are typically used to enforce rules that are not related to data.</w:t>
      </w:r>
    </w:p>
    <w:p w14:paraId="68B88FC3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0B701318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For example, it is possible to implement a rule that says “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no body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can modify BATCHES table after </w:t>
      </w:r>
    </w:p>
    <w:p w14:paraId="65993EBB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9 P.M”. </w:t>
      </w:r>
    </w:p>
    <w:p w14:paraId="430882EB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38935C4B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Statement-level trigger is the default type of trigger. </w:t>
      </w:r>
    </w:p>
    <w:p w14:paraId="08488ACE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6201C757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Row-level </w:t>
      </w:r>
      <w:proofErr w:type="gramStart"/>
      <w:r>
        <w:rPr>
          <w:rFonts w:ascii="Times New Roman" w:eastAsia="Times New Roman" w:hAnsi="Times New Roman" w:cs="Times New Roman"/>
          <w:b/>
          <w:color w:val="333333"/>
        </w:rPr>
        <w:t>Trigger :</w:t>
      </w:r>
      <w:proofErr w:type="gramEnd"/>
    </w:p>
    <w:p w14:paraId="794951E2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0CD73FEB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A row trigger is fired once for each row that is affected by DML command. </w:t>
      </w:r>
    </w:p>
    <w:p w14:paraId="38BBD4BE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>For example</w:t>
      </w:r>
      <w:r>
        <w:rPr>
          <w:rFonts w:ascii="Times New Roman" w:eastAsia="Times New Roman" w:hAnsi="Times New Roman" w:cs="Times New Roman"/>
          <w:color w:val="333333"/>
        </w:rPr>
        <w:t xml:space="preserve">, if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an  UPDATE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command updates 100 rows then row-level trigger is fired 100 times whereas a  statement-level trigger is fired only for once. </w:t>
      </w:r>
    </w:p>
    <w:p w14:paraId="18DD439C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7B776F31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Row-level trigger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are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used to check for the validity of the data. They are typically used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to  implement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rules that cannot be implemented by integrity constraints.  Row-level triggers are implemented by using the option FOR EACH ROW in CREATE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TRIGGER  statement</w:t>
      </w:r>
      <w:proofErr w:type="gramEnd"/>
    </w:p>
    <w:p w14:paraId="2FF19B7F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62E711CE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Before </w:t>
      </w:r>
      <w:proofErr w:type="gramStart"/>
      <w:r>
        <w:rPr>
          <w:rFonts w:ascii="Times New Roman" w:eastAsia="Times New Roman" w:hAnsi="Times New Roman" w:cs="Times New Roman"/>
          <w:b/>
          <w:color w:val="333333"/>
        </w:rPr>
        <w:t>Triggers :</w:t>
      </w:r>
      <w:proofErr w:type="gramEnd"/>
    </w:p>
    <w:p w14:paraId="55A2EE4A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669C80A5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While defining a trigger, you can specify whether the trigger is to be fired before the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command  (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INSERT, DELETE, and UPDATE) is executed or after the command is executed.  Before triggers are commonly used to check the validity of the data before the action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is  performed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. For instance, you can use before trigger to prevent deletion of row if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deletion  should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not be allowed in the given case. </w:t>
      </w:r>
    </w:p>
    <w:p w14:paraId="1D002C22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2AA9E74C" w14:textId="77777777" w:rsidR="00B54832" w:rsidRDefault="0000000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AFTER </w:t>
      </w:r>
      <w:proofErr w:type="gramStart"/>
      <w:r>
        <w:rPr>
          <w:rFonts w:ascii="Times New Roman" w:eastAsia="Times New Roman" w:hAnsi="Times New Roman" w:cs="Times New Roman"/>
          <w:b/>
          <w:color w:val="333333"/>
        </w:rPr>
        <w:t>Triggers :</w:t>
      </w:r>
      <w:proofErr w:type="gramEnd"/>
    </w:p>
    <w:p w14:paraId="531B2B5F" w14:textId="77777777" w:rsidR="00B54832" w:rsidRDefault="00B54832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14:paraId="545BB068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333333"/>
        </w:rPr>
        <w:t xml:space="preserve">After triggers are fired after the triggering action is completed. For example, If after trigger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is  associated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with INSERT command then it is fired after the row is inserted into the table</w:t>
      </w:r>
    </w:p>
    <w:p w14:paraId="5C8B57E7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14:paraId="68B815C1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1)</w:t>
      </w:r>
    </w:p>
    <w:p w14:paraId="792768F9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table Student</w:t>
      </w:r>
    </w:p>
    <w:p w14:paraId="77F30CD1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roll_no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int(</w:t>
      </w:r>
      <w:proofErr w:type="gramEnd"/>
      <w:r>
        <w:rPr>
          <w:rFonts w:ascii="Times New Roman" w:eastAsia="Times New Roman" w:hAnsi="Times New Roman" w:cs="Times New Roman"/>
        </w:rPr>
        <w:t>2),</w:t>
      </w:r>
    </w:p>
    <w:p w14:paraId="423FB193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name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20),</w:t>
      </w:r>
    </w:p>
    <w:p w14:paraId="208C33CA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city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15),</w:t>
      </w:r>
    </w:p>
    <w:p w14:paraId="3DAB88A0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state </w:t>
      </w:r>
      <w:proofErr w:type="gramStart"/>
      <w:r>
        <w:rPr>
          <w:rFonts w:ascii="Times New Roman" w:eastAsia="Times New Roman" w:hAnsi="Times New Roman" w:cs="Times New Roman"/>
        </w:rPr>
        <w:t>varchar(</w:t>
      </w:r>
      <w:proofErr w:type="gramEnd"/>
      <w:r>
        <w:rPr>
          <w:rFonts w:ascii="Times New Roman" w:eastAsia="Times New Roman" w:hAnsi="Times New Roman" w:cs="Times New Roman"/>
        </w:rPr>
        <w:t>20)</w:t>
      </w:r>
    </w:p>
    <w:p w14:paraId="78A53D76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);</w:t>
      </w:r>
    </w:p>
    <w:p w14:paraId="7633C1D0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3A9F42C5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delimiter $$</w:t>
      </w:r>
    </w:p>
    <w:p w14:paraId="0AD1634D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trigger tg1</w:t>
      </w:r>
    </w:p>
    <w:p w14:paraId="1DDB2B62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 insert on Student</w:t>
      </w:r>
    </w:p>
    <w:p w14:paraId="7C1C2118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each row</w:t>
      </w:r>
    </w:p>
    <w:p w14:paraId="5E2E9565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 w14:paraId="3C263150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new.name= upper(new.name);</w:t>
      </w:r>
    </w:p>
    <w:p w14:paraId="203E99F0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new.city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 upper(</w:t>
      </w:r>
      <w:proofErr w:type="spellStart"/>
      <w:r>
        <w:rPr>
          <w:rFonts w:ascii="Times New Roman" w:eastAsia="Times New Roman" w:hAnsi="Times New Roman" w:cs="Times New Roman"/>
        </w:rPr>
        <w:t>new.city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CA457CB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end;</w:t>
      </w:r>
    </w:p>
    <w:p w14:paraId="67C8C4C9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$$</w:t>
      </w:r>
    </w:p>
    <w:p w14:paraId="1C323C25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4E3A2B36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Student values(77,'ovesh','mumbai','Maharashtra');</w:t>
      </w:r>
    </w:p>
    <w:p w14:paraId="2898934E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Student values(78,'ujjwal','pune','Maharashtra');</w:t>
      </w:r>
    </w:p>
    <w:p w14:paraId="0057E544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into Student values(56,'Sadiya','surat','Gujurat');</w:t>
      </w:r>
    </w:p>
    <w:p w14:paraId="47031195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$$</w:t>
      </w:r>
    </w:p>
    <w:p w14:paraId="5BC65D97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640157A0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*from Student;</w:t>
      </w:r>
    </w:p>
    <w:p w14:paraId="228B72F0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$$</w:t>
      </w:r>
    </w:p>
    <w:p w14:paraId="5AC5248C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5817F403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OUTPUT</w:t>
      </w:r>
    </w:p>
    <w:p w14:paraId="29F8F92C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</w:p>
    <w:p w14:paraId="4F7BDDE8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  <w:u w:val="single"/>
        </w:rPr>
        <w:lastRenderedPageBreak/>
        <w:drawing>
          <wp:inline distT="114300" distB="114300" distL="114300" distR="114300" wp14:anchorId="0D947203" wp14:editId="12E69810">
            <wp:extent cx="4972050" cy="2438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CEDB6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4B38568D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4B5D4D97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576890C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3F74807A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2)</w:t>
      </w:r>
    </w:p>
    <w:p w14:paraId="7371B078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create table person</w:t>
      </w:r>
    </w:p>
    <w:p w14:paraId="6B8BD7DD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fname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char(</w:t>
      </w:r>
      <w:proofErr w:type="gramEnd"/>
      <w:r>
        <w:rPr>
          <w:rFonts w:ascii="Times New Roman" w:eastAsia="Times New Roman" w:hAnsi="Times New Roman" w:cs="Times New Roman"/>
          <w:color w:val="222222"/>
        </w:rPr>
        <w:t>10),</w:t>
      </w:r>
    </w:p>
    <w:p w14:paraId="6EE52541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lname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char(</w:t>
      </w:r>
      <w:proofErr w:type="gramEnd"/>
      <w:r>
        <w:rPr>
          <w:rFonts w:ascii="Times New Roman" w:eastAsia="Times New Roman" w:hAnsi="Times New Roman" w:cs="Times New Roman"/>
          <w:color w:val="222222"/>
        </w:rPr>
        <w:t>10),</w:t>
      </w:r>
    </w:p>
    <w:p w14:paraId="67D32513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id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decimal(</w:t>
      </w:r>
      <w:proofErr w:type="gramEnd"/>
      <w:r>
        <w:rPr>
          <w:rFonts w:ascii="Times New Roman" w:eastAsia="Times New Roman" w:hAnsi="Times New Roman" w:cs="Times New Roman"/>
          <w:color w:val="222222"/>
        </w:rPr>
        <w:t>8) primary key</w:t>
      </w:r>
    </w:p>
    <w:p w14:paraId="2A422A7D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);</w:t>
      </w:r>
    </w:p>
    <w:p w14:paraId="4764B60E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$$</w:t>
      </w:r>
    </w:p>
    <w:p w14:paraId="7DA91D36" w14:textId="77777777" w:rsidR="00B54832" w:rsidRDefault="00B54832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5BD2908F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audit_log</w:t>
      </w:r>
      <w:proofErr w:type="spellEnd"/>
    </w:p>
    <w:p w14:paraId="3800A62D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ofname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char(</w:t>
      </w:r>
      <w:proofErr w:type="gramEnd"/>
      <w:r>
        <w:rPr>
          <w:rFonts w:ascii="Times New Roman" w:eastAsia="Times New Roman" w:hAnsi="Times New Roman" w:cs="Times New Roman"/>
          <w:color w:val="222222"/>
        </w:rPr>
        <w:t>10),</w:t>
      </w:r>
    </w:p>
    <w:p w14:paraId="0BF3D93A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olname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char(</w:t>
      </w:r>
      <w:proofErr w:type="gramEnd"/>
      <w:r>
        <w:rPr>
          <w:rFonts w:ascii="Times New Roman" w:eastAsia="Times New Roman" w:hAnsi="Times New Roman" w:cs="Times New Roman"/>
          <w:color w:val="222222"/>
        </w:rPr>
        <w:t>10),</w:t>
      </w:r>
    </w:p>
    <w:p w14:paraId="24E1477C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nfname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char(</w:t>
      </w:r>
      <w:proofErr w:type="gramEnd"/>
      <w:r>
        <w:rPr>
          <w:rFonts w:ascii="Times New Roman" w:eastAsia="Times New Roman" w:hAnsi="Times New Roman" w:cs="Times New Roman"/>
          <w:color w:val="222222"/>
        </w:rPr>
        <w:t>10),</w:t>
      </w:r>
    </w:p>
    <w:p w14:paraId="71802979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nname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char(</w:t>
      </w:r>
      <w:proofErr w:type="gramEnd"/>
      <w:r>
        <w:rPr>
          <w:rFonts w:ascii="Times New Roman" w:eastAsia="Times New Roman" w:hAnsi="Times New Roman" w:cs="Times New Roman"/>
          <w:color w:val="222222"/>
        </w:rPr>
        <w:t>10),</w:t>
      </w:r>
    </w:p>
    <w:p w14:paraId="5CC40775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cwhen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date</w:t>
      </w:r>
    </w:p>
    <w:p w14:paraId="675F011F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);</w:t>
      </w:r>
    </w:p>
    <w:p w14:paraId="42BAF880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$$</w:t>
      </w:r>
      <w:r>
        <w:rPr>
          <w:rFonts w:ascii="Times New Roman" w:eastAsia="Times New Roman" w:hAnsi="Times New Roman" w:cs="Times New Roman"/>
          <w:color w:val="222222"/>
        </w:rPr>
        <w:br/>
      </w:r>
    </w:p>
    <w:p w14:paraId="19DC121B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delimiter $$</w:t>
      </w:r>
    </w:p>
    <w:p w14:paraId="2AAF53DA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create trigger t2</w:t>
      </w:r>
    </w:p>
    <w:p w14:paraId="233094F5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>after update on person</w:t>
      </w:r>
    </w:p>
    <w:p w14:paraId="19CF4EC7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for each row</w:t>
      </w:r>
    </w:p>
    <w:p w14:paraId="410DDE9E" w14:textId="77777777" w:rsidR="00B54832" w:rsidRDefault="00B54832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4C222153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begin</w:t>
      </w:r>
    </w:p>
    <w:p w14:paraId="54654365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audit_log</w:t>
      </w:r>
      <w:proofErr w:type="spellEnd"/>
    </w:p>
    <w:p w14:paraId="4BD75627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values(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</w:rPr>
        <w:t>old.fname</w:t>
      </w:r>
      <w:proofErr w:type="gramEnd"/>
      <w:r>
        <w:rPr>
          <w:rFonts w:ascii="Times New Roman" w:eastAsia="Times New Roman" w:hAnsi="Times New Roman" w:cs="Times New Roman"/>
          <w:color w:val="222222"/>
        </w:rPr>
        <w:t>,old.lname,new.fname,new.lname,curdate</w:t>
      </w:r>
      <w:proofErr w:type="spellEnd"/>
      <w:r>
        <w:rPr>
          <w:rFonts w:ascii="Times New Roman" w:eastAsia="Times New Roman" w:hAnsi="Times New Roman" w:cs="Times New Roman"/>
          <w:color w:val="222222"/>
        </w:rPr>
        <w:t>()</w:t>
      </w:r>
    </w:p>
    <w:p w14:paraId="1F10F58E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);</w:t>
      </w:r>
    </w:p>
    <w:p w14:paraId="68A904D3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end;</w:t>
      </w:r>
    </w:p>
    <w:p w14:paraId="372B145B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$$</w:t>
      </w:r>
    </w:p>
    <w:p w14:paraId="0AB8AAA6" w14:textId="77777777" w:rsidR="00B54832" w:rsidRDefault="00B54832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69774FA2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insert into person values('ovesh','patel',1);</w:t>
      </w:r>
    </w:p>
    <w:p w14:paraId="2136F5EF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insert into person values('ayushi','shah',2);</w:t>
      </w:r>
    </w:p>
    <w:p w14:paraId="5485A3DF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$$</w:t>
      </w:r>
    </w:p>
    <w:p w14:paraId="25EC77E2" w14:textId="77777777" w:rsidR="00B54832" w:rsidRDefault="00B54832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7BBFD2B8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update person set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fname</w:t>
      </w:r>
      <w:proofErr w:type="spellEnd"/>
      <w:r>
        <w:rPr>
          <w:rFonts w:ascii="Times New Roman" w:eastAsia="Times New Roman" w:hAnsi="Times New Roman" w:cs="Times New Roman"/>
          <w:color w:val="222222"/>
        </w:rPr>
        <w:t>='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ovi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' where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id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like 1;</w:t>
      </w:r>
    </w:p>
    <w:p w14:paraId="0903D0D6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$$</w:t>
      </w:r>
    </w:p>
    <w:p w14:paraId="726F5C1C" w14:textId="77777777" w:rsidR="00B54832" w:rsidRDefault="00B54832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352D8B1E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audit_log</w:t>
      </w:r>
      <w:proofErr w:type="spellEnd"/>
      <w:r>
        <w:rPr>
          <w:rFonts w:ascii="Times New Roman" w:eastAsia="Times New Roman" w:hAnsi="Times New Roman" w:cs="Times New Roman"/>
          <w:color w:val="222222"/>
        </w:rPr>
        <w:t>;</w:t>
      </w:r>
    </w:p>
    <w:p w14:paraId="2F3EDBEF" w14:textId="77777777" w:rsidR="00B54832" w:rsidRDefault="00000000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$$</w:t>
      </w:r>
    </w:p>
    <w:p w14:paraId="19883818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19DCA326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u w:val="single"/>
        </w:rPr>
      </w:pPr>
      <w:r>
        <w:rPr>
          <w:rFonts w:ascii="Times New Roman" w:eastAsia="Times New Roman" w:hAnsi="Times New Roman" w:cs="Times New Roman"/>
          <w:color w:val="222222"/>
          <w:u w:val="single"/>
        </w:rPr>
        <w:t>OUTPUT</w:t>
      </w:r>
    </w:p>
    <w:p w14:paraId="406BA5A6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u w:val="single"/>
        </w:rPr>
      </w:pPr>
    </w:p>
    <w:p w14:paraId="7CBE97A9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  <w:u w:val="single"/>
        </w:rPr>
      </w:pPr>
      <w:r>
        <w:rPr>
          <w:rFonts w:ascii="Times New Roman" w:eastAsia="Times New Roman" w:hAnsi="Times New Roman" w:cs="Times New Roman"/>
          <w:noProof/>
          <w:color w:val="222222"/>
          <w:u w:val="single"/>
        </w:rPr>
        <w:drawing>
          <wp:inline distT="114300" distB="114300" distL="114300" distR="114300" wp14:anchorId="33644F6B" wp14:editId="2A4778CA">
            <wp:extent cx="5753100" cy="2171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D1DBD" w14:textId="77777777" w:rsidR="00B54832" w:rsidRDefault="00B548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75FAB280" w14:textId="77777777" w:rsidR="00B548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</w:rPr>
        <w:t>Conclusion:-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LO mapped LO3,LO4.</w:t>
      </w:r>
    </w:p>
    <w:sectPr w:rsidR="00B54832">
      <w:headerReference w:type="default" r:id="rId12"/>
      <w:footerReference w:type="even" r:id="rId13"/>
      <w:footerReference w:type="default" r:id="rId14"/>
      <w:pgSz w:w="11900" w:h="16840"/>
      <w:pgMar w:top="1440" w:right="679" w:bottom="1440" w:left="730" w:header="708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98ED" w14:textId="77777777" w:rsidR="00605225" w:rsidRDefault="00605225">
      <w:r>
        <w:separator/>
      </w:r>
    </w:p>
  </w:endnote>
  <w:endnote w:type="continuationSeparator" w:id="0">
    <w:p w14:paraId="26DED854" w14:textId="77777777" w:rsidR="00605225" w:rsidRDefault="00605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D23D" w14:textId="77777777" w:rsidR="00B548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4A05BC9" w14:textId="77777777" w:rsidR="00B54832" w:rsidRDefault="00B548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27E1" w14:textId="77777777" w:rsidR="00B548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B6600">
      <w:rPr>
        <w:noProof/>
        <w:color w:val="000000"/>
      </w:rPr>
      <w:t>1</w:t>
    </w:r>
    <w:r>
      <w:rPr>
        <w:color w:val="000000"/>
      </w:rPr>
      <w:fldChar w:fldCharType="end"/>
    </w:r>
  </w:p>
  <w:p w14:paraId="5287C305" w14:textId="623CC162" w:rsidR="00B548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TSEC                              </w:t>
    </w:r>
    <w:proofErr w:type="gramStart"/>
    <w:r>
      <w:rPr>
        <w:rFonts w:ascii="Times New Roman" w:eastAsia="Times New Roman" w:hAnsi="Times New Roman" w:cs="Times New Roman"/>
        <w:color w:val="000000"/>
      </w:rPr>
      <w:t>Batch:-</w:t>
    </w:r>
    <w:proofErr w:type="gramEnd"/>
    <w:r>
      <w:rPr>
        <w:rFonts w:ascii="Times New Roman" w:eastAsia="Times New Roman" w:hAnsi="Times New Roman" w:cs="Times New Roman"/>
        <w:color w:val="000000"/>
      </w:rPr>
      <w:t xml:space="preserve">     S21                             Name &amp; Roll No:- </w:t>
    </w:r>
    <w:r w:rsidR="006B6600">
      <w:rPr>
        <w:rFonts w:ascii="Times New Roman" w:eastAsia="Times New Roman" w:hAnsi="Times New Roman" w:cs="Times New Roman"/>
        <w:color w:val="000000"/>
      </w:rPr>
      <w:t>Meet Raut</w:t>
    </w:r>
    <w:r>
      <w:rPr>
        <w:rFonts w:ascii="Times New Roman" w:eastAsia="Times New Roman" w:hAnsi="Times New Roman" w:cs="Times New Roman"/>
      </w:rPr>
      <w:t>, 220108</w:t>
    </w:r>
    <w:r w:rsidR="006B6600">
      <w:rPr>
        <w:rFonts w:ascii="Times New Roman" w:eastAsia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3D2D" w14:textId="77777777" w:rsidR="00605225" w:rsidRDefault="00605225">
      <w:r>
        <w:separator/>
      </w:r>
    </w:p>
  </w:footnote>
  <w:footnote w:type="continuationSeparator" w:id="0">
    <w:p w14:paraId="4128F8A0" w14:textId="77777777" w:rsidR="00605225" w:rsidRDefault="00605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401E" w14:textId="77777777" w:rsidR="00B54832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</w:rPr>
      <w:t xml:space="preserve">Database Management Systems Lab Experiment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No: - 09</w:t>
    </w:r>
  </w:p>
  <w:p w14:paraId="090B7C45" w14:textId="77777777" w:rsidR="00B54832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Aim: - Implementation of Views &amp; Triggers</w:t>
    </w:r>
  </w:p>
  <w:p w14:paraId="18AB0D7B" w14:textId="77777777" w:rsidR="00B54832" w:rsidRDefault="00B54832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4210"/>
    <w:multiLevelType w:val="multilevel"/>
    <w:tmpl w:val="3E106E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1" w15:restartNumberingAfterBreak="0">
    <w:nsid w:val="0C6478B7"/>
    <w:multiLevelType w:val="multilevel"/>
    <w:tmpl w:val="B31A7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23C61B6"/>
    <w:multiLevelType w:val="multilevel"/>
    <w:tmpl w:val="908CD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3612002"/>
    <w:multiLevelType w:val="multilevel"/>
    <w:tmpl w:val="358EF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204645">
    <w:abstractNumId w:val="0"/>
  </w:num>
  <w:num w:numId="2" w16cid:durableId="632516839">
    <w:abstractNumId w:val="2"/>
  </w:num>
  <w:num w:numId="3" w16cid:durableId="390158530">
    <w:abstractNumId w:val="3"/>
  </w:num>
  <w:num w:numId="4" w16cid:durableId="166239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832"/>
    <w:rsid w:val="00605225"/>
    <w:rsid w:val="006B6600"/>
    <w:rsid w:val="00B5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296A"/>
  <w15:docId w15:val="{44126941-6AE2-4435-9D62-BA5E749C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B6600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6600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B660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6600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Raut</cp:lastModifiedBy>
  <cp:revision>3</cp:revision>
  <cp:lastPrinted>2024-04-03T17:13:00Z</cp:lastPrinted>
  <dcterms:created xsi:type="dcterms:W3CDTF">2024-04-03T17:11:00Z</dcterms:created>
  <dcterms:modified xsi:type="dcterms:W3CDTF">2024-04-03T17:13:00Z</dcterms:modified>
</cp:coreProperties>
</file>