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38DDD" w14:textId="6A7702D1" w:rsidR="0027358E" w:rsidRPr="006F2369" w:rsidRDefault="0027358E" w:rsidP="006F236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4859">
        <w:rPr>
          <w:rFonts w:ascii="Times New Roman" w:hAnsi="Times New Roman" w:cs="Times New Roman"/>
          <w:b/>
          <w:bCs/>
          <w:sz w:val="36"/>
          <w:szCs w:val="36"/>
        </w:rPr>
        <w:t>Appendix</w:t>
      </w:r>
      <w:r w:rsidR="003A5A2E" w:rsidRPr="00EC4859">
        <w:rPr>
          <w:rFonts w:ascii="Times New Roman" w:hAnsi="Times New Roman" w:cs="Times New Roman"/>
          <w:b/>
          <w:bCs/>
          <w:sz w:val="36"/>
          <w:szCs w:val="36"/>
        </w:rPr>
        <w:t xml:space="preserve"> -A</w:t>
      </w:r>
    </w:p>
    <w:p w14:paraId="12FB7DE7" w14:textId="48317E67" w:rsidR="0048172A" w:rsidRPr="004F4A4B" w:rsidRDefault="0027358E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4F4A4B">
        <w:rPr>
          <w:rFonts w:ascii="Times New Roman" w:hAnsi="Times New Roman" w:cs="Times New Roman"/>
          <w:sz w:val="24"/>
          <w:szCs w:val="24"/>
        </w:rPr>
        <w:t xml:space="preserve"> This </w:t>
      </w:r>
      <w:r w:rsidR="00EC4859">
        <w:rPr>
          <w:rFonts w:ascii="Times New Roman" w:hAnsi="Times New Roman" w:cs="Times New Roman"/>
          <w:sz w:val="24"/>
          <w:szCs w:val="24"/>
        </w:rPr>
        <w:t>A</w:t>
      </w:r>
      <w:r w:rsidRPr="004F4A4B">
        <w:rPr>
          <w:rFonts w:ascii="Times New Roman" w:hAnsi="Times New Roman" w:cs="Times New Roman"/>
          <w:sz w:val="24"/>
          <w:szCs w:val="24"/>
        </w:rPr>
        <w:t>ppendix</w:t>
      </w:r>
      <w:r w:rsidR="00EC4859">
        <w:rPr>
          <w:rFonts w:ascii="Times New Roman" w:hAnsi="Times New Roman" w:cs="Times New Roman"/>
          <w:sz w:val="24"/>
          <w:szCs w:val="24"/>
        </w:rPr>
        <w:t>-A</w:t>
      </w:r>
      <w:r w:rsidRPr="004F4A4B">
        <w:rPr>
          <w:rFonts w:ascii="Times New Roman" w:hAnsi="Times New Roman" w:cs="Times New Roman"/>
          <w:sz w:val="24"/>
          <w:szCs w:val="24"/>
        </w:rPr>
        <w:t xml:space="preserve"> documents the implementation of the Medallion pipeline with concise screenshots and actions. It follows the lifecycle Pre-merge → Bronze (ADF) → Silver (Databricks) → Gold (Synapse) → Consumption (Power BI).</w:t>
      </w:r>
    </w:p>
    <w:p w14:paraId="5A3B21E4" w14:textId="189C20C1" w:rsidR="0048172A" w:rsidRPr="004F4A4B" w:rsidRDefault="0048172A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A15C36" wp14:editId="4337C839">
            <wp:extent cx="5943600" cy="3343275"/>
            <wp:effectExtent l="0" t="0" r="0" b="9525"/>
            <wp:docPr id="37784542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45428" name="Picture 7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4273" w14:textId="2DCB0B5D" w:rsidR="007A2AF1" w:rsidRPr="004F4A4B" w:rsidRDefault="009B4F03" w:rsidP="006F23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Figure A-1 — Resource Group</w:t>
      </w:r>
    </w:p>
    <w:p w14:paraId="48A06A21" w14:textId="19D51605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What it shows </w:t>
      </w:r>
      <w:r w:rsidR="003A5A2E" w:rsidRPr="004F4A4B">
        <w:rPr>
          <w:rFonts w:ascii="Times New Roman" w:hAnsi="Times New Roman" w:cs="Times New Roman"/>
          <w:sz w:val="24"/>
          <w:szCs w:val="24"/>
        </w:rPr>
        <w:t xml:space="preserve">is </w:t>
      </w:r>
      <w:r w:rsidRPr="004F4A4B">
        <w:rPr>
          <w:rFonts w:ascii="Times New Roman" w:hAnsi="Times New Roman" w:cs="Times New Roman"/>
          <w:sz w:val="24"/>
          <w:szCs w:val="24"/>
        </w:rPr>
        <w:t>One resource group hosting all Medallion pipeline services.</w:t>
      </w:r>
    </w:p>
    <w:p w14:paraId="4D145339" w14:textId="77777777" w:rsidR="007A2AF1" w:rsidRPr="004F4A4B" w:rsidRDefault="007A2AF1" w:rsidP="006F2369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amazon2023-data-factory — Ingestion &amp; scheduling.</w:t>
      </w:r>
    </w:p>
    <w:p w14:paraId="1FC98661" w14:textId="77777777" w:rsidR="007A2AF1" w:rsidRPr="004F4A4B" w:rsidRDefault="007A2AF1" w:rsidP="006F2369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4A4B">
        <w:rPr>
          <w:rFonts w:ascii="Times New Roman" w:hAnsi="Times New Roman" w:cs="Times New Roman"/>
          <w:sz w:val="24"/>
          <w:szCs w:val="24"/>
        </w:rPr>
        <w:t>amazondatastorageaccount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 — ADLS Gen2 lake (bronze/silver/gold).</w:t>
      </w:r>
    </w:p>
    <w:p w14:paraId="1134F475" w14:textId="77777777" w:rsidR="007A2AF1" w:rsidRPr="004F4A4B" w:rsidRDefault="007A2AF1" w:rsidP="006F2369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amazon2023-workspace — Databricks for cleansing/curation.</w:t>
      </w:r>
    </w:p>
    <w:p w14:paraId="3792EF57" w14:textId="77777777" w:rsidR="007A2AF1" w:rsidRPr="004F4A4B" w:rsidRDefault="007A2AF1" w:rsidP="006F2369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amazon23-synapse-workspace — Serverless SQL for querying/reporting.</w:t>
      </w:r>
    </w:p>
    <w:p w14:paraId="1AF4B759" w14:textId="77777777" w:rsidR="007A2AF1" w:rsidRPr="004F4A4B" w:rsidRDefault="007A2AF1" w:rsidP="006F2369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amazon23synapsestorage — Synapse workspace storage.</w:t>
      </w:r>
    </w:p>
    <w:p w14:paraId="392A8389" w14:textId="29247BDA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Why it matters: Confirms end</w:t>
      </w:r>
      <w:r w:rsidR="003A5A2E" w:rsidRPr="004F4A4B">
        <w:rPr>
          <w:rFonts w:ascii="Times New Roman" w:hAnsi="Times New Roman" w:cs="Times New Roman"/>
          <w:sz w:val="24"/>
          <w:szCs w:val="24"/>
        </w:rPr>
        <w:t xml:space="preserve"> </w:t>
      </w:r>
      <w:r w:rsidRPr="004F4A4B">
        <w:rPr>
          <w:rFonts w:ascii="Times New Roman" w:hAnsi="Times New Roman" w:cs="Times New Roman"/>
          <w:sz w:val="24"/>
          <w:szCs w:val="24"/>
        </w:rPr>
        <w:t>to</w:t>
      </w:r>
      <w:r w:rsidR="003A5A2E" w:rsidRPr="004F4A4B">
        <w:rPr>
          <w:rFonts w:ascii="Times New Roman" w:hAnsi="Times New Roman" w:cs="Times New Roman"/>
          <w:sz w:val="24"/>
          <w:szCs w:val="24"/>
        </w:rPr>
        <w:t xml:space="preserve"> </w:t>
      </w:r>
      <w:r w:rsidRPr="004F4A4B">
        <w:rPr>
          <w:rFonts w:ascii="Times New Roman" w:hAnsi="Times New Roman" w:cs="Times New Roman"/>
          <w:sz w:val="24"/>
          <w:szCs w:val="24"/>
        </w:rPr>
        <w:t xml:space="preserve">end readiness in a single </w:t>
      </w:r>
      <w:r w:rsidR="003A5A2E" w:rsidRPr="004F4A4B">
        <w:rPr>
          <w:rFonts w:ascii="Times New Roman" w:hAnsi="Times New Roman" w:cs="Times New Roman"/>
          <w:sz w:val="24"/>
          <w:szCs w:val="24"/>
        </w:rPr>
        <w:t>resource group</w:t>
      </w:r>
      <w:r w:rsidRPr="004F4A4B">
        <w:rPr>
          <w:rFonts w:ascii="Times New Roman" w:hAnsi="Times New Roman" w:cs="Times New Roman"/>
          <w:sz w:val="24"/>
          <w:szCs w:val="24"/>
        </w:rPr>
        <w:t xml:space="preserve">, simplifying RBAC and cost tagging. </w:t>
      </w:r>
      <w:r w:rsidRPr="004F4A4B">
        <w:rPr>
          <w:rFonts w:ascii="Times New Roman" w:hAnsi="Times New Roman" w:cs="Times New Roman"/>
          <w:i/>
          <w:iCs/>
          <w:sz w:val="24"/>
          <w:szCs w:val="24"/>
        </w:rPr>
        <w:t>(Deleting the RG removes all contained resources.)</w:t>
      </w:r>
    </w:p>
    <w:p w14:paraId="6CFC5393" w14:textId="77777777" w:rsidR="00D832EA" w:rsidRPr="004F4A4B" w:rsidRDefault="00D832EA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13BF81" wp14:editId="7EADD885">
            <wp:extent cx="6358988" cy="3387436"/>
            <wp:effectExtent l="0" t="0" r="3810" b="3810"/>
            <wp:docPr id="28596354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63547" name="Picture 9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988" cy="338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4D19" w14:textId="0BA0BA21" w:rsidR="003A5A2E" w:rsidRPr="004F4A4B" w:rsidRDefault="009B4F03" w:rsidP="006F23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Figure A-2 — Storage Account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amazondatastorageaccount</w:t>
      </w:r>
      <w:proofErr w:type="spellEnd"/>
      <w:r w:rsidR="003A5A2E" w:rsidRPr="004F4A4B">
        <w:rPr>
          <w:rFonts w:ascii="Times New Roman" w:hAnsi="Times New Roman" w:cs="Times New Roman"/>
          <w:sz w:val="24"/>
          <w:szCs w:val="24"/>
        </w:rPr>
        <w:t xml:space="preserve"> </w:t>
      </w:r>
      <w:r w:rsidRPr="004F4A4B">
        <w:rPr>
          <w:rFonts w:ascii="Times New Roman" w:hAnsi="Times New Roman" w:cs="Times New Roman"/>
          <w:sz w:val="24"/>
          <w:szCs w:val="24"/>
        </w:rPr>
        <w:t>(ADLS Gen2)</w:t>
      </w:r>
    </w:p>
    <w:p w14:paraId="13CCBC7A" w14:textId="5E1C8263" w:rsidR="003A5A2E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br/>
      </w:r>
      <w:r w:rsidR="003A5A2E" w:rsidRPr="004F4A4B">
        <w:rPr>
          <w:rFonts w:ascii="Times New Roman" w:hAnsi="Times New Roman" w:cs="Times New Roman"/>
          <w:sz w:val="24"/>
          <w:szCs w:val="24"/>
        </w:rPr>
        <w:t>Storage account settings for the data lake.</w:t>
      </w:r>
    </w:p>
    <w:p w14:paraId="30674C25" w14:textId="77777777" w:rsidR="003A5A2E" w:rsidRPr="003A5A2E" w:rsidRDefault="003A5A2E" w:rsidP="006F2369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5A2E">
        <w:rPr>
          <w:rFonts w:ascii="Times New Roman" w:hAnsi="Times New Roman" w:cs="Times New Roman"/>
          <w:sz w:val="24"/>
          <w:szCs w:val="24"/>
        </w:rPr>
        <w:t>Region &amp; replication: Canada Central; copies to Canada East (RA-GRS).</w:t>
      </w:r>
    </w:p>
    <w:p w14:paraId="05E0E749" w14:textId="45BA8719" w:rsidR="003A5A2E" w:rsidRPr="003A5A2E" w:rsidRDefault="003A5A2E" w:rsidP="006F2369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5A2E">
        <w:rPr>
          <w:rFonts w:ascii="Times New Roman" w:hAnsi="Times New Roman" w:cs="Times New Roman"/>
          <w:sz w:val="24"/>
          <w:szCs w:val="24"/>
        </w:rPr>
        <w:t xml:space="preserve">Data lake: </w:t>
      </w:r>
      <w:proofErr w:type="spellStart"/>
      <w:r w:rsidRPr="003A5A2E">
        <w:rPr>
          <w:rFonts w:ascii="Times New Roman" w:hAnsi="Times New Roman" w:cs="Times New Roman"/>
          <w:sz w:val="24"/>
          <w:szCs w:val="24"/>
        </w:rPr>
        <w:t>Hiearchical</w:t>
      </w:r>
      <w:proofErr w:type="spellEnd"/>
      <w:r w:rsidRPr="003A5A2E">
        <w:rPr>
          <w:rFonts w:ascii="Times New Roman" w:hAnsi="Times New Roman" w:cs="Times New Roman"/>
          <w:sz w:val="24"/>
          <w:szCs w:val="24"/>
        </w:rPr>
        <w:t xml:space="preserve"> namespace is enabled.</w:t>
      </w:r>
    </w:p>
    <w:p w14:paraId="201585B5" w14:textId="77777777" w:rsidR="003A5A2E" w:rsidRPr="003A5A2E" w:rsidRDefault="003A5A2E" w:rsidP="006F2369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5A2E">
        <w:rPr>
          <w:rFonts w:ascii="Times New Roman" w:hAnsi="Times New Roman" w:cs="Times New Roman"/>
          <w:sz w:val="24"/>
          <w:szCs w:val="24"/>
        </w:rPr>
        <w:t>Tier &amp; access: Hot tier; anonymous access disabled.</w:t>
      </w:r>
    </w:p>
    <w:p w14:paraId="74B72E58" w14:textId="77777777" w:rsidR="003A5A2E" w:rsidRPr="003A5A2E" w:rsidRDefault="003A5A2E" w:rsidP="006F2369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5A2E">
        <w:rPr>
          <w:rFonts w:ascii="Times New Roman" w:hAnsi="Times New Roman" w:cs="Times New Roman"/>
          <w:sz w:val="24"/>
          <w:szCs w:val="24"/>
        </w:rPr>
        <w:t>Protection: Soft delete enabled (7 days); versioning disabled.</w:t>
      </w:r>
    </w:p>
    <w:p w14:paraId="331DB333" w14:textId="77777777" w:rsidR="004F4A4B" w:rsidRPr="004F4A4B" w:rsidRDefault="003A5A2E" w:rsidP="006F2369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5A2E">
        <w:rPr>
          <w:rFonts w:ascii="Times New Roman" w:hAnsi="Times New Roman" w:cs="Times New Roman"/>
          <w:sz w:val="24"/>
          <w:szCs w:val="24"/>
        </w:rPr>
        <w:t>Security: Secure transfer required; TLS ≥ 1.2; key access enabled.</w:t>
      </w:r>
    </w:p>
    <w:p w14:paraId="3279CBA6" w14:textId="556C3442" w:rsidR="003A5A2E" w:rsidRPr="003A5A2E" w:rsidRDefault="003A5A2E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5A2E">
        <w:rPr>
          <w:rFonts w:ascii="Times New Roman" w:hAnsi="Times New Roman" w:cs="Times New Roman"/>
          <w:sz w:val="24"/>
          <w:szCs w:val="24"/>
        </w:rPr>
        <w:t>Why it matters: Confirms the account is lake-ready and protected for bronze/silver/gold used by Databricks, Synapse, and Power BI</w:t>
      </w:r>
    </w:p>
    <w:p w14:paraId="24155C80" w14:textId="05866584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301ADF" w14:textId="77777777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972CBB" w14:textId="77777777" w:rsidR="00D832EA" w:rsidRPr="004F4A4B" w:rsidRDefault="00D832EA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4C3DF" w14:textId="271F15E1" w:rsidR="0048172A" w:rsidRPr="004F4A4B" w:rsidRDefault="00D832EA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5B91FF" wp14:editId="6DA25A9E">
            <wp:extent cx="6440344" cy="3318164"/>
            <wp:effectExtent l="0" t="0" r="0" b="0"/>
            <wp:docPr id="57384290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42902" name="Picture 8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344" cy="33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9BCE" w14:textId="2116500F" w:rsidR="005E1EA1" w:rsidRPr="004F4A4B" w:rsidRDefault="005E1EA1" w:rsidP="006F23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Figure A-3 — Containers in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amazondatastorageaccount</w:t>
      </w:r>
      <w:proofErr w:type="spellEnd"/>
    </w:p>
    <w:p w14:paraId="43BB22C1" w14:textId="00D7DB42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br/>
        <w:t>What it shows: Two containers and their roles in the data lake.</w:t>
      </w:r>
    </w:p>
    <w:p w14:paraId="7D311695" w14:textId="77777777" w:rsidR="007A2AF1" w:rsidRPr="004F4A4B" w:rsidRDefault="007A2AF1" w:rsidP="006F2369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amazon2023data — Primary container with /bronze (raw), /silver (cleaned, year-partitioned Parquet), /gold (curated Parquet).</w:t>
      </w:r>
    </w:p>
    <w:p w14:paraId="5F3C557A" w14:textId="77777777" w:rsidR="007A2AF1" w:rsidRPr="004F4A4B" w:rsidRDefault="007A2AF1" w:rsidP="006F2369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$logs — Azure-managed logging/diagnostics.</w:t>
      </w:r>
    </w:p>
    <w:p w14:paraId="28A81332" w14:textId="77777777" w:rsidR="007A2AF1" w:rsidRPr="004F4A4B" w:rsidRDefault="007A2AF1" w:rsidP="006F2369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Access: Private (no anonymous access). Status: Available.</w:t>
      </w:r>
    </w:p>
    <w:p w14:paraId="52F531E4" w14:textId="77777777" w:rsidR="007A2AF1" w:rsidRPr="004F4A4B" w:rsidRDefault="007A2AF1" w:rsidP="006F2369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Use: Ingest via Data Factory → transform in Databricks → query in Synapse.</w:t>
      </w:r>
    </w:p>
    <w:p w14:paraId="2387D1AB" w14:textId="77777777" w:rsidR="007A2AF1" w:rsidRPr="004F4A4B" w:rsidRDefault="007A2AF1" w:rsidP="006F2369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Governance: Apply RBAC to ADF/Databricks/Synapse as needed.</w:t>
      </w:r>
      <w:r w:rsidRPr="004F4A4B">
        <w:rPr>
          <w:rFonts w:ascii="Times New Roman" w:hAnsi="Times New Roman" w:cs="Times New Roman"/>
          <w:sz w:val="24"/>
          <w:szCs w:val="24"/>
        </w:rPr>
        <w:br/>
        <w:t>Why it matters: Confirms a secure, ready container that anchors the Medallion layout.</w:t>
      </w:r>
    </w:p>
    <w:p w14:paraId="080618B3" w14:textId="77777777" w:rsidR="005E1EA1" w:rsidRPr="004F4A4B" w:rsidRDefault="005E1EA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96D98" w14:textId="77777777" w:rsidR="00D832EA" w:rsidRPr="004F4A4B" w:rsidRDefault="00D832EA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66997" w14:textId="77777777" w:rsidR="00D832EA" w:rsidRPr="004F4A4B" w:rsidRDefault="00D832EA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B57741" w14:textId="34B9C1EF" w:rsidR="00D832EA" w:rsidRPr="004F4A4B" w:rsidRDefault="00D832EA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1C890" wp14:editId="47E3D018">
            <wp:extent cx="5943600" cy="3343275"/>
            <wp:effectExtent l="0" t="0" r="0" b="9525"/>
            <wp:docPr id="1785420582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0582" name="Picture 1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B00E" w14:textId="4C1084E8" w:rsidR="007A2AF1" w:rsidRPr="004F4A4B" w:rsidRDefault="007A2AF1" w:rsidP="006F23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Figure A-4 — Container amazon2023data</w:t>
      </w:r>
    </w:p>
    <w:p w14:paraId="46288273" w14:textId="77777777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A9E4E9" w14:textId="43D1E566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What it shows </w:t>
      </w:r>
      <w:r w:rsidR="00EC4859">
        <w:rPr>
          <w:rFonts w:ascii="Times New Roman" w:hAnsi="Times New Roman" w:cs="Times New Roman"/>
          <w:sz w:val="24"/>
          <w:szCs w:val="24"/>
        </w:rPr>
        <w:t xml:space="preserve">: </w:t>
      </w:r>
      <w:r w:rsidRPr="004F4A4B">
        <w:rPr>
          <w:rFonts w:ascii="Times New Roman" w:hAnsi="Times New Roman" w:cs="Times New Roman"/>
          <w:sz w:val="24"/>
          <w:szCs w:val="24"/>
        </w:rPr>
        <w:t>Root of the lake container with the standard Medallion structure.</w:t>
      </w:r>
    </w:p>
    <w:p w14:paraId="60BF8B85" w14:textId="77777777" w:rsidR="007A2AF1" w:rsidRPr="004F4A4B" w:rsidRDefault="007A2AF1" w:rsidP="006F2369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bronze — Raw landing zone (immutable source files).</w:t>
      </w:r>
    </w:p>
    <w:p w14:paraId="2F585518" w14:textId="77777777" w:rsidR="007A2AF1" w:rsidRPr="004F4A4B" w:rsidRDefault="007A2AF1" w:rsidP="006F2369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silver — Cleaned Parquet, partitioned by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review_year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 for pruning.</w:t>
      </w:r>
    </w:p>
    <w:p w14:paraId="6AC54325" w14:textId="77777777" w:rsidR="007A2AF1" w:rsidRPr="004F4A4B" w:rsidRDefault="007A2AF1" w:rsidP="006F2369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gold — Curated Parquet ready for Synapse/Power BI (e.g.,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year_summary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product_year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>).</w:t>
      </w:r>
    </w:p>
    <w:p w14:paraId="2CADE2F2" w14:textId="77777777" w:rsidR="007A2AF1" w:rsidRPr="004F4A4B" w:rsidRDefault="007A2AF1" w:rsidP="006F2369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Status &amp; access — Container is Private and Available (secure, ready for use).</w:t>
      </w:r>
    </w:p>
    <w:p w14:paraId="09579E15" w14:textId="77777777" w:rsidR="007A2AF1" w:rsidRPr="004F4A4B" w:rsidRDefault="007A2AF1" w:rsidP="006F2369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Path stability — Consistent folder names used by Databricks jobs and Synapse views.</w:t>
      </w:r>
    </w:p>
    <w:p w14:paraId="25E8252C" w14:textId="77B69C1F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Why it matters: Confirms the expected layout that ingestion, transformation, and reporting rely on</w:t>
      </w:r>
      <w:r w:rsidR="00EC4859">
        <w:rPr>
          <w:rFonts w:ascii="Times New Roman" w:hAnsi="Times New Roman" w:cs="Times New Roman"/>
          <w:sz w:val="24"/>
          <w:szCs w:val="24"/>
        </w:rPr>
        <w:t xml:space="preserve"> </w:t>
      </w:r>
      <w:r w:rsidRPr="004F4A4B">
        <w:rPr>
          <w:rFonts w:ascii="Times New Roman" w:hAnsi="Times New Roman" w:cs="Times New Roman"/>
          <w:sz w:val="24"/>
          <w:szCs w:val="24"/>
        </w:rPr>
        <w:t>enables reliable automation and query performance.</w:t>
      </w:r>
    </w:p>
    <w:p w14:paraId="1DFD16BA" w14:textId="77777777" w:rsidR="00D832EA" w:rsidRPr="004F4A4B" w:rsidRDefault="00D832EA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AF7A3" w14:textId="343A7CBB" w:rsidR="00D832EA" w:rsidRPr="004F4A4B" w:rsidRDefault="00D832EA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CFD598" wp14:editId="7CB85D64">
            <wp:extent cx="5943600" cy="3343275"/>
            <wp:effectExtent l="0" t="0" r="0" b="9525"/>
            <wp:docPr id="97698901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89015" name="Picture 1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62DF" w14:textId="73F5EDA7" w:rsidR="007A2AF1" w:rsidRPr="004F4A4B" w:rsidRDefault="007A2AF1" w:rsidP="006F2369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Figure A-5 — Bronze landing</w:t>
      </w:r>
    </w:p>
    <w:p w14:paraId="794090E4" w14:textId="02506668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br/>
        <w:t>What it shows (brief): The raw dataset staged in amazon2023data/bronze/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All_Beauty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>.</w:t>
      </w:r>
    </w:p>
    <w:p w14:paraId="3D0382F0" w14:textId="561E8663" w:rsidR="007A2AF1" w:rsidRPr="004F4A4B" w:rsidRDefault="007A2AF1" w:rsidP="006F2369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Size/type/tier: 1.6 GiB, Block blob, Hot tier.</w:t>
      </w:r>
    </w:p>
    <w:p w14:paraId="4AC2F60C" w14:textId="77777777" w:rsidR="007A2AF1" w:rsidRPr="004F4A4B" w:rsidRDefault="007A2AF1" w:rsidP="006F2369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Source: landed via Data Factory Copy from GitHub/HTTP.</w:t>
      </w:r>
    </w:p>
    <w:p w14:paraId="3466016D" w14:textId="3180F4DA" w:rsidR="007A2AF1" w:rsidRPr="004F4A4B" w:rsidRDefault="007A2AF1" w:rsidP="006F2369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Role: immutable raw copy</w:t>
      </w:r>
      <w:r w:rsidR="00EC4859">
        <w:rPr>
          <w:rFonts w:ascii="Times New Roman" w:hAnsi="Times New Roman" w:cs="Times New Roman"/>
          <w:sz w:val="24"/>
          <w:szCs w:val="24"/>
        </w:rPr>
        <w:t xml:space="preserve"> </w:t>
      </w:r>
      <w:r w:rsidRPr="004F4A4B">
        <w:rPr>
          <w:rFonts w:ascii="Times New Roman" w:hAnsi="Times New Roman" w:cs="Times New Roman"/>
          <w:sz w:val="24"/>
          <w:szCs w:val="24"/>
        </w:rPr>
        <w:t>no edits; serves as the single source of truth.</w:t>
      </w:r>
    </w:p>
    <w:p w14:paraId="48518EFC" w14:textId="77777777" w:rsidR="007A2AF1" w:rsidRPr="004F4A4B" w:rsidRDefault="007A2AF1" w:rsidP="006F2369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Access: private container; ADF writes, Databricks reads to create Silver.</w:t>
      </w:r>
    </w:p>
    <w:p w14:paraId="1D8CB342" w14:textId="77777777" w:rsidR="007A2AF1" w:rsidRPr="004F4A4B" w:rsidRDefault="007A2AF1" w:rsidP="006F2369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Quick checks: item present, size reasonable vs. source, no failed transfers.</w:t>
      </w:r>
    </w:p>
    <w:p w14:paraId="7BE731F5" w14:textId="39C5A233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Why it matters: Confirms ingestion succeeded and provides the trusted input that Databricks uses to produce the Silver layer.</w:t>
      </w:r>
    </w:p>
    <w:p w14:paraId="2C9628DD" w14:textId="77777777" w:rsidR="005E1EA1" w:rsidRPr="004F4A4B" w:rsidRDefault="005E1EA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489BF" w14:textId="0AC7330F" w:rsidR="00D832EA" w:rsidRPr="004F4A4B" w:rsidRDefault="00D832EA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FE8B03" wp14:editId="3A1B4521">
            <wp:extent cx="5943600" cy="3343275"/>
            <wp:effectExtent l="0" t="0" r="0" b="9525"/>
            <wp:docPr id="1291011822" name="Picture 16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11822" name="Picture 16" descr="A computer screen 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4D95" w14:textId="1E7B4160" w:rsidR="007A2AF1" w:rsidRPr="004F4A4B" w:rsidRDefault="007A2AF1" w:rsidP="006F2369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Figure A-6 — Silver layer (year-partitioned Parquet)</w:t>
      </w:r>
    </w:p>
    <w:p w14:paraId="4DD6A466" w14:textId="6F72F88E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What it shows (brief): The amazon2023data/silver/ folder with correctly written Parquet outputs.</w:t>
      </w:r>
    </w:p>
    <w:p w14:paraId="3E6DB432" w14:textId="77777777" w:rsidR="007A2AF1" w:rsidRPr="004F4A4B" w:rsidRDefault="007A2AF1" w:rsidP="006F2369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Partitions: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review_year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>=2015 … 2023</w:t>
      </w:r>
    </w:p>
    <w:p w14:paraId="11A6C586" w14:textId="77777777" w:rsidR="007A2AF1" w:rsidRPr="004F4A4B" w:rsidRDefault="007A2AF1" w:rsidP="006F2369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Format: Parquet (columnar, compressed)</w:t>
      </w:r>
    </w:p>
    <w:p w14:paraId="45F4539C" w14:textId="77777777" w:rsidR="007A2AF1" w:rsidRPr="004F4A4B" w:rsidRDefault="007A2AF1" w:rsidP="006F2369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Job marker: _SUCCESS present</w:t>
      </w:r>
    </w:p>
    <w:p w14:paraId="66A0C96C" w14:textId="77777777" w:rsidR="007A2AF1" w:rsidRPr="004F4A4B" w:rsidRDefault="007A2AF1" w:rsidP="006F2369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Purpose: cleaned, standardized data for analytics</w:t>
      </w:r>
    </w:p>
    <w:p w14:paraId="49386EC6" w14:textId="3FAC7558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Why it matters: Confirms Silver is correctly produced</w:t>
      </w:r>
      <w:r w:rsidR="00EC4859">
        <w:rPr>
          <w:rFonts w:ascii="Times New Roman" w:hAnsi="Times New Roman" w:cs="Times New Roman"/>
          <w:sz w:val="24"/>
          <w:szCs w:val="24"/>
        </w:rPr>
        <w:t xml:space="preserve"> </w:t>
      </w:r>
      <w:r w:rsidRPr="004F4A4B">
        <w:rPr>
          <w:rFonts w:ascii="Times New Roman" w:hAnsi="Times New Roman" w:cs="Times New Roman"/>
          <w:sz w:val="24"/>
          <w:szCs w:val="24"/>
        </w:rPr>
        <w:t>year partitions enable pruning and faster Synapse/Power BI queries, and the data is ready to build Gold datasets.</w:t>
      </w:r>
    </w:p>
    <w:p w14:paraId="69B38398" w14:textId="77777777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EA0113" w14:textId="77777777" w:rsidR="005E1EA1" w:rsidRPr="004F4A4B" w:rsidRDefault="005E1EA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4B6588" w14:textId="77777777" w:rsidR="005E1EA1" w:rsidRPr="004F4A4B" w:rsidRDefault="005E1EA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079BE3" w14:textId="5ED52FC2" w:rsidR="00D832EA" w:rsidRPr="004F4A4B" w:rsidRDefault="00D832EA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6212F" wp14:editId="2985BB93">
            <wp:extent cx="5943600" cy="3343275"/>
            <wp:effectExtent l="0" t="0" r="0" b="9525"/>
            <wp:docPr id="997003303" name="Picture 17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03303" name="Picture 17" descr="A computer screen 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28D0" w14:textId="77777777" w:rsidR="007A2AF1" w:rsidRPr="004F4A4B" w:rsidRDefault="007A2AF1" w:rsidP="006F23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Figure A-7 — Gold layer (curated Parquet datasets</w:t>
      </w:r>
    </w:p>
    <w:p w14:paraId="78C45506" w14:textId="6511FEB4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What it shows (brief): The amazon2023data/gold/ folder with curated, analysis-ready outputs.</w:t>
      </w:r>
    </w:p>
    <w:p w14:paraId="1EFEB8B3" w14:textId="77777777" w:rsidR="007A2AF1" w:rsidRPr="004F4A4B" w:rsidRDefault="007A2AF1" w:rsidP="006F2369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Datasets: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brand_year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category_year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month_trend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price_rating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product_year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top_reviews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year_summary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>.</w:t>
      </w:r>
    </w:p>
    <w:p w14:paraId="2D0065B3" w14:textId="77777777" w:rsidR="007A2AF1" w:rsidRPr="004F4A4B" w:rsidRDefault="007A2AF1" w:rsidP="006F2369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Format: Parquet with stable, documented columns.</w:t>
      </w:r>
    </w:p>
    <w:p w14:paraId="034A4020" w14:textId="77777777" w:rsidR="007A2AF1" w:rsidRPr="004F4A4B" w:rsidRDefault="007A2AF1" w:rsidP="006F2369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Purpose: Aggregated/denormalized tables for BI; filter/join by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review_year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, brand, category,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parent_asin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>, month.</w:t>
      </w:r>
    </w:p>
    <w:p w14:paraId="0784BBAC" w14:textId="77777777" w:rsidR="007A2AF1" w:rsidRPr="004F4A4B" w:rsidRDefault="007A2AF1" w:rsidP="006F2369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Consumption: Read by Synapse Serverless (OPENROWSET/views) and Power BI.</w:t>
      </w:r>
    </w:p>
    <w:p w14:paraId="528AB2A9" w14:textId="4A10F49B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Why it matters: Confirms curation is complete and ready for governed SQL access and fast reporting.</w:t>
      </w:r>
    </w:p>
    <w:p w14:paraId="51DA439B" w14:textId="0CB39D15" w:rsidR="00D832EA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br/>
      </w:r>
      <w:r w:rsidRPr="004F4A4B">
        <w:rPr>
          <w:rFonts w:ascii="Times New Roman" w:hAnsi="Times New Roman" w:cs="Times New Roman"/>
          <w:sz w:val="24"/>
          <w:szCs w:val="24"/>
        </w:rPr>
        <w:br/>
      </w:r>
      <w:r w:rsidRPr="004F4A4B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4F4A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DEA6C" wp14:editId="284354DC">
            <wp:extent cx="5943600" cy="2686050"/>
            <wp:effectExtent l="0" t="0" r="0" b="0"/>
            <wp:docPr id="9804827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2790" name="Picture 18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0415" w14:textId="7987BF56" w:rsidR="007A2AF1" w:rsidRPr="004F4A4B" w:rsidRDefault="007A2AF1" w:rsidP="006F2369">
      <w:pPr>
        <w:spacing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t>Figure A-8 — Data Factory: Copy activity (GitHub → ADLS Bronze)</w:t>
      </w:r>
    </w:p>
    <w:p w14:paraId="483B699F" w14:textId="77777777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73EAFDDF" w14:textId="27D24204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t xml:space="preserve">What it shows (brief): ADF pipeline that copies the raw </w:t>
      </w:r>
      <w:r w:rsidRPr="004F4A4B">
        <w:rPr>
          <w:rFonts w:ascii="Times New Roman" w:hAnsi="Times New Roman" w:cs="Times New Roman"/>
          <w:i/>
          <w:iCs/>
          <w:noProof/>
          <w:sz w:val="24"/>
          <w:szCs w:val="24"/>
        </w:rPr>
        <w:t>All_Beauty</w:t>
      </w:r>
      <w:r w:rsidRPr="004F4A4B">
        <w:rPr>
          <w:rFonts w:ascii="Times New Roman" w:hAnsi="Times New Roman" w:cs="Times New Roman"/>
          <w:noProof/>
          <w:sz w:val="24"/>
          <w:szCs w:val="24"/>
        </w:rPr>
        <w:t xml:space="preserve"> file from GitHub/HTTP into ADLS Bronze.</w:t>
      </w:r>
    </w:p>
    <w:p w14:paraId="191A5CD5" w14:textId="77777777" w:rsidR="007A2AF1" w:rsidRPr="004F4A4B" w:rsidRDefault="007A2AF1" w:rsidP="006F2369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t>Activity: Copy data (datafromgithub).</w:t>
      </w:r>
    </w:p>
    <w:p w14:paraId="236824EF" w14:textId="77777777" w:rsidR="007A2AF1" w:rsidRPr="004F4A4B" w:rsidRDefault="007A2AF1" w:rsidP="006F2369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t>Source: dataset githubDataCsv (HTTP GET to GitHub raw URL).</w:t>
      </w:r>
    </w:p>
    <w:p w14:paraId="6D5D9839" w14:textId="77777777" w:rsidR="007A2AF1" w:rsidRPr="004F4A4B" w:rsidRDefault="007A2AF1" w:rsidP="006F2369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t>Sink: amazon2023data/bronze/All_Beauty/ in amazondatastorageaccount.</w:t>
      </w:r>
    </w:p>
    <w:p w14:paraId="23EE9C22" w14:textId="77777777" w:rsidR="007A2AF1" w:rsidRPr="004F4A4B" w:rsidRDefault="007A2AF1" w:rsidP="006F2369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t>Run controls: Debug, Publish, optional Trigger.</w:t>
      </w:r>
    </w:p>
    <w:p w14:paraId="3AA5B3C6" w14:textId="30E418CF" w:rsidR="007A2AF1" w:rsidRPr="004F4A4B" w:rsidRDefault="007A2AF1" w:rsidP="006F23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t>Why it matters: Confirms ingestion is configured end</w:t>
      </w:r>
      <w:r w:rsidR="004C4265" w:rsidRPr="004F4A4B">
        <w:rPr>
          <w:rFonts w:ascii="Times New Roman" w:hAnsi="Times New Roman" w:cs="Times New Roman"/>
          <w:noProof/>
          <w:sz w:val="24"/>
          <w:szCs w:val="24"/>
        </w:rPr>
        <w:t xml:space="preserve"> t</w:t>
      </w:r>
      <w:r w:rsidRPr="004F4A4B">
        <w:rPr>
          <w:rFonts w:ascii="Times New Roman" w:hAnsi="Times New Roman" w:cs="Times New Roman"/>
          <w:noProof/>
          <w:sz w:val="24"/>
          <w:szCs w:val="24"/>
        </w:rPr>
        <w:t>o</w:t>
      </w:r>
      <w:r w:rsidR="004C4265" w:rsidRPr="004F4A4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F4A4B">
        <w:rPr>
          <w:rFonts w:ascii="Times New Roman" w:hAnsi="Times New Roman" w:cs="Times New Roman"/>
          <w:noProof/>
          <w:sz w:val="24"/>
          <w:szCs w:val="24"/>
        </w:rPr>
        <w:t>end and ready to land raw data into Bronze.</w:t>
      </w:r>
    </w:p>
    <w:p w14:paraId="6A358FF4" w14:textId="77777777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4031DF" w14:textId="29DA8E24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8BC628" wp14:editId="6638B34C">
            <wp:extent cx="5943600" cy="3343275"/>
            <wp:effectExtent l="0" t="0" r="0" b="9525"/>
            <wp:docPr id="74883256" name="Picture 19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3256" name="Picture 19" descr="A computer screen 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C8DD" w14:textId="2FECAD1E" w:rsidR="009A1061" w:rsidRPr="004F4A4B" w:rsidRDefault="009A1061" w:rsidP="006F2369">
      <w:pPr>
        <w:spacing w:line="360" w:lineRule="auto"/>
        <w:ind w:left="720" w:firstLine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Figure A-9 — Data Factory Dataset</w:t>
      </w:r>
    </w:p>
    <w:p w14:paraId="47458BF2" w14:textId="6FD846AA" w:rsidR="009A1061" w:rsidRPr="004F4A4B" w:rsidRDefault="009A106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What it shows (brief): Source dataset configuration for pulling the raw CSV from GitHub.</w:t>
      </w:r>
    </w:p>
    <w:p w14:paraId="521694F6" w14:textId="77777777" w:rsidR="009A1061" w:rsidRPr="004F4A4B" w:rsidRDefault="009A1061" w:rsidP="006F2369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Linked service: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githublink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 (HTTP).</w:t>
      </w:r>
    </w:p>
    <w:p w14:paraId="475D773C" w14:textId="77777777" w:rsidR="009A1061" w:rsidRPr="004F4A4B" w:rsidRDefault="009A1061" w:rsidP="006F2369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Base/relative URL: points to All_Beauty.csv (raw).</w:t>
      </w:r>
    </w:p>
    <w:p w14:paraId="67B418C7" w14:textId="77777777" w:rsidR="009A1061" w:rsidRPr="004F4A4B" w:rsidRDefault="009A1061" w:rsidP="006F2369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Method &amp; format: GET,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DelimitedText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>.</w:t>
      </w:r>
    </w:p>
    <w:p w14:paraId="33B6589A" w14:textId="77777777" w:rsidR="009A1061" w:rsidRPr="004F4A4B" w:rsidRDefault="009A1061" w:rsidP="006F2369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Settings: Comma delimiter, UTF-8 encoding, No compression.</w:t>
      </w:r>
    </w:p>
    <w:p w14:paraId="03277E49" w14:textId="2F358830" w:rsidR="009A1061" w:rsidRPr="004F4A4B" w:rsidRDefault="009A106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Why it matters: Ensures the Copy data activity has a valid, repeatable source definition to land files into bronze.</w:t>
      </w:r>
    </w:p>
    <w:p w14:paraId="53955490" w14:textId="77777777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D5833B" w14:textId="77777777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5B95A9" w14:textId="77777777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409458" w14:textId="77777777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269B75" w14:textId="77777777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C5644F" w14:textId="5E4D6E52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8E1D39" wp14:editId="6582FE7C">
            <wp:extent cx="5943600" cy="3343275"/>
            <wp:effectExtent l="0" t="0" r="0" b="9525"/>
            <wp:docPr id="2069066582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6582" name="Picture 24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A1CC" w14:textId="6EF1FF31" w:rsidR="009A1061" w:rsidRPr="004F4A4B" w:rsidRDefault="009A1061" w:rsidP="006F23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Figure A-10 — Databricks Cluster Configuration</w:t>
      </w:r>
    </w:p>
    <w:p w14:paraId="27941A49" w14:textId="77777777" w:rsidR="004C4265" w:rsidRPr="004F4A4B" w:rsidRDefault="004C4265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5E521" w14:textId="77777777" w:rsidR="009A1061" w:rsidRPr="004F4A4B" w:rsidRDefault="009A106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User manual — set this up (steps):</w:t>
      </w:r>
    </w:p>
    <w:p w14:paraId="6B43EA8B" w14:textId="77777777" w:rsidR="009A1061" w:rsidRPr="004F4A4B" w:rsidRDefault="009A1061" w:rsidP="006F2369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Create compute: Databricks → Compute → Create → “All-purpose cluster”.</w:t>
      </w:r>
    </w:p>
    <w:p w14:paraId="2789C23F" w14:textId="77777777" w:rsidR="009A1061" w:rsidRPr="004F4A4B" w:rsidRDefault="009A1061" w:rsidP="006F2369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Runtime: pick 14.3 LTS (or current LTS). Turn Photon ON.</w:t>
      </w:r>
    </w:p>
    <w:p w14:paraId="6AEDA627" w14:textId="77777777" w:rsidR="009A1061" w:rsidRPr="004F4A4B" w:rsidRDefault="009A1061" w:rsidP="006F2369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Access mode: Single user → select your account (ensures isolation).</w:t>
      </w:r>
    </w:p>
    <w:p w14:paraId="3A0C1A02" w14:textId="77777777" w:rsidR="009A1061" w:rsidRPr="004F4A4B" w:rsidRDefault="009A1061" w:rsidP="006F2369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Size &amp; policy: Node Standard_D4ds_v5 (or similar 4 vCPU/16 GB). Set min/max = 1.</w:t>
      </w:r>
    </w:p>
    <w:p w14:paraId="7D4E91AB" w14:textId="77777777" w:rsidR="009A1061" w:rsidRPr="004F4A4B" w:rsidRDefault="009A1061" w:rsidP="006F2369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Cost controls: Enable Auto-terminate = 20 min; keep spot/preemptible OFF for stability.</w:t>
      </w:r>
    </w:p>
    <w:p w14:paraId="4A37503F" w14:textId="77777777" w:rsidR="009A1061" w:rsidRPr="004F4A4B" w:rsidRDefault="009A1061" w:rsidP="006F2369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Permissions: Grant only required users Can Attach To (readers = Can View).</w:t>
      </w:r>
    </w:p>
    <w:p w14:paraId="470E55EE" w14:textId="77777777" w:rsidR="009A1061" w:rsidRPr="004F4A4B" w:rsidRDefault="009A1061" w:rsidP="006F2369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Secrets &amp; storage: Ensure your SP/Managed Identity has Storage roles; reference secrets via Key Vault/Databricks Secrets (no hard-coded creds).</w:t>
      </w:r>
    </w:p>
    <w:p w14:paraId="0C036B86" w14:textId="77777777" w:rsidR="009A1061" w:rsidRPr="004F4A4B" w:rsidRDefault="009A1061" w:rsidP="006F2369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Attach &amp; run: Open the ETL notebook → Attach to this cluster → Run all.</w:t>
      </w:r>
    </w:p>
    <w:p w14:paraId="1C904442" w14:textId="47081734" w:rsidR="009A1061" w:rsidRPr="004F4A4B" w:rsidRDefault="009A1061" w:rsidP="006F236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FFE21A3" w14:textId="77777777" w:rsidR="005E1EA1" w:rsidRPr="004F4A4B" w:rsidRDefault="005E1EA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B8FA5" w14:textId="77777777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1F541C" w14:textId="77777777" w:rsidR="009A1061" w:rsidRPr="004F4A4B" w:rsidRDefault="009A106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A9681" w14:textId="77777777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D9FC58" w14:textId="2E942794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BF1DA1" wp14:editId="6842D029">
            <wp:extent cx="5943600" cy="3343275"/>
            <wp:effectExtent l="0" t="0" r="0" b="9525"/>
            <wp:docPr id="662569083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69083" name="Picture 26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5970" w14:textId="3DA32283" w:rsidR="009A1061" w:rsidRPr="004F4A4B" w:rsidRDefault="009A1061" w:rsidP="006F23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Figure A-1</w:t>
      </w:r>
      <w:r w:rsidR="004C4265" w:rsidRPr="004F4A4B">
        <w:rPr>
          <w:rFonts w:ascii="Times New Roman" w:hAnsi="Times New Roman" w:cs="Times New Roman"/>
          <w:sz w:val="24"/>
          <w:szCs w:val="24"/>
        </w:rPr>
        <w:t xml:space="preserve">1 </w:t>
      </w:r>
      <w:r w:rsidRPr="004F4A4B">
        <w:rPr>
          <w:rFonts w:ascii="Times New Roman" w:hAnsi="Times New Roman" w:cs="Times New Roman"/>
          <w:sz w:val="24"/>
          <w:szCs w:val="24"/>
        </w:rPr>
        <w:t>— Databricks Notebook: ADLS auth &amp; ETL run</w:t>
      </w:r>
    </w:p>
    <w:p w14:paraId="78619F15" w14:textId="72FC3035" w:rsidR="009A1061" w:rsidRPr="004F4A4B" w:rsidRDefault="009A106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What it shows (brief): A Databricks notebook initializing Spark, configuring ADLS Gen2 access via Service Principal (OAuth Client Credentials), then running ETL cells.</w:t>
      </w:r>
    </w:p>
    <w:p w14:paraId="5420E5E8" w14:textId="77777777" w:rsidR="009A1061" w:rsidRPr="004F4A4B" w:rsidRDefault="009A1061" w:rsidP="006F2369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Auth cell: app (client) ID, secret, and tenant configured for ADLS access.</w:t>
      </w:r>
    </w:p>
    <w:p w14:paraId="0D20EA19" w14:textId="77777777" w:rsidR="009A1061" w:rsidRPr="004F4A4B" w:rsidRDefault="009A1061" w:rsidP="006F2369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Source: reads bronze/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All_Beauty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>.</w:t>
      </w:r>
    </w:p>
    <w:p w14:paraId="42C17B60" w14:textId="25BA1917" w:rsidR="009A1061" w:rsidRPr="004F4A4B" w:rsidRDefault="009A1061" w:rsidP="006F2369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Outputs: writes silver (year-partitioned Parquet)</w:t>
      </w:r>
    </w:p>
    <w:p w14:paraId="2FF60531" w14:textId="77777777" w:rsidR="009A1061" w:rsidRPr="004F4A4B" w:rsidRDefault="009A1061" w:rsidP="006F2369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Execution: cells run top-to-bottom on the selected cluster.</w:t>
      </w:r>
    </w:p>
    <w:p w14:paraId="13A6F7DB" w14:textId="6F613BE1" w:rsidR="009A1061" w:rsidRPr="004F4A4B" w:rsidRDefault="009A1061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Why it matters: Confirms a secure, reproducible ETL path from bronze → silver</w:t>
      </w:r>
    </w:p>
    <w:p w14:paraId="66035A1B" w14:textId="77777777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7C8A2" w14:textId="42E66B08" w:rsidR="009B4F03" w:rsidRPr="004F4A4B" w:rsidRDefault="009B4F03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A4E7B4" wp14:editId="0C2899A8">
            <wp:extent cx="5943600" cy="3343275"/>
            <wp:effectExtent l="0" t="0" r="0" b="9525"/>
            <wp:docPr id="1136777319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77319" name="Picture 29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52F3" w14:textId="3BECD5E2" w:rsidR="009A1061" w:rsidRPr="004F4A4B" w:rsidRDefault="009A1061" w:rsidP="006F23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>Figure A-1</w:t>
      </w:r>
      <w:r w:rsidR="004C4265" w:rsidRPr="004F4A4B">
        <w:rPr>
          <w:rFonts w:ascii="Times New Roman" w:hAnsi="Times New Roman" w:cs="Times New Roman"/>
          <w:sz w:val="24"/>
          <w:szCs w:val="24"/>
        </w:rPr>
        <w:t>2</w:t>
      </w:r>
      <w:r w:rsidRPr="004F4A4B">
        <w:rPr>
          <w:rFonts w:ascii="Times New Roman" w:hAnsi="Times New Roman" w:cs="Times New Roman"/>
          <w:sz w:val="24"/>
          <w:szCs w:val="24"/>
        </w:rPr>
        <w:t xml:space="preserve"> — Synapse Studio Home (“amazon23-synapse-workspace”)</w:t>
      </w:r>
    </w:p>
    <w:p w14:paraId="550644B8" w14:textId="77777777" w:rsidR="004F4A4B" w:rsidRPr="004F4A4B" w:rsidRDefault="004F4A4B" w:rsidP="006F2369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EC39216" w14:textId="50E6B6DD" w:rsidR="004F4A4B" w:rsidRPr="004F4A4B" w:rsidRDefault="004F4A4B" w:rsidP="006F2369">
      <w:pPr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Open Develop → SQL script, paste/open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All_Beauty_Synapse.sql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0FC83049" w14:textId="77777777" w:rsidR="004F4A4B" w:rsidRPr="004F4A4B" w:rsidRDefault="004F4A4B" w:rsidP="006F2369">
      <w:pPr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Set Connect to = Built-in (Serverless); database will be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AmazonAwDatabase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 (the script creates/uses it).</w:t>
      </w:r>
    </w:p>
    <w:p w14:paraId="2B2C89DF" w14:textId="6BB27372" w:rsidR="006F2369" w:rsidRPr="006F2369" w:rsidRDefault="004F4A4B" w:rsidP="006F2369">
      <w:pPr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A4B">
        <w:rPr>
          <w:rFonts w:ascii="Times New Roman" w:hAnsi="Times New Roman" w:cs="Times New Roman"/>
          <w:sz w:val="24"/>
          <w:szCs w:val="24"/>
        </w:rPr>
        <w:t xml:space="preserve">Run to create the Managed Identity credential, external data source/file format, and the </w:t>
      </w:r>
      <w:proofErr w:type="spellStart"/>
      <w:r w:rsidRPr="004F4A4B">
        <w:rPr>
          <w:rFonts w:ascii="Times New Roman" w:hAnsi="Times New Roman" w:cs="Times New Roman"/>
          <w:sz w:val="24"/>
          <w:szCs w:val="24"/>
        </w:rPr>
        <w:t>vw_silver</w:t>
      </w:r>
      <w:proofErr w:type="spellEnd"/>
      <w:r w:rsidRPr="004F4A4B">
        <w:rPr>
          <w:rFonts w:ascii="Times New Roman" w:hAnsi="Times New Roman" w:cs="Times New Roman"/>
          <w:sz w:val="24"/>
          <w:szCs w:val="24"/>
        </w:rPr>
        <w:t xml:space="preserve"> view over /silver.</w:t>
      </w:r>
    </w:p>
    <w:p w14:paraId="57927D78" w14:textId="77777777" w:rsidR="006F2369" w:rsidRDefault="006F2369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2A63C1" w14:textId="77777777" w:rsidR="006F2369" w:rsidRDefault="006F2369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2C0EA5" w14:textId="77777777" w:rsidR="006F2369" w:rsidRDefault="006F2369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AA39AE" w14:textId="77777777" w:rsidR="006F2369" w:rsidRDefault="006F2369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424D08" w14:textId="77777777" w:rsidR="006F2369" w:rsidRDefault="006F2369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24F74" w14:textId="77777777" w:rsidR="006F2369" w:rsidRPr="006F2369" w:rsidRDefault="006F2369" w:rsidP="006F23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B1DCC" w14:textId="1D51F7C6" w:rsidR="006F2369" w:rsidRDefault="005542CF" w:rsidP="006F236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C4859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Appendix </w:t>
      </w:r>
      <w:r>
        <w:rPr>
          <w:rFonts w:ascii="Times New Roman" w:hAnsi="Times New Roman" w:cs="Times New Roman"/>
          <w:b/>
          <w:bCs/>
          <w:sz w:val="36"/>
          <w:szCs w:val="36"/>
        </w:rPr>
        <w:t>– B</w:t>
      </w:r>
      <w:r w:rsidR="006F2369" w:rsidRPr="005542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46CDC7" w14:textId="59C11D3A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5542CF">
        <w:rPr>
          <w:rFonts w:ascii="Times New Roman" w:hAnsi="Times New Roman" w:cs="Times New Roman"/>
          <w:b/>
          <w:bCs/>
          <w:sz w:val="24"/>
          <w:szCs w:val="24"/>
        </w:rPr>
        <w:t>Purpose</w:t>
      </w:r>
    </w:p>
    <w:p w14:paraId="6B82678D" w14:textId="08FAB359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This appendix documents a practical, reproducible pipeline for the Electronics category using the Medallion pattern: Bronze (ingest) → Silver (clean) → Gold (analytics) → Synapse views → Power BI. The pipeline runs on Databricks with data in Azure Blob Storage; Synapse Serverless provides read-only views for BI.</w:t>
      </w:r>
    </w:p>
    <w:p w14:paraId="04CB6F0F" w14:textId="77777777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42CF">
        <w:rPr>
          <w:rFonts w:ascii="Times New Roman" w:hAnsi="Times New Roman" w:cs="Times New Roman"/>
          <w:b/>
          <w:bCs/>
          <w:sz w:val="24"/>
          <w:szCs w:val="24"/>
        </w:rPr>
        <w:t>B1. Files and where they run</w:t>
      </w:r>
    </w:p>
    <w:p w14:paraId="0B70360B" w14:textId="77777777" w:rsidR="005542CF" w:rsidRPr="005542CF" w:rsidRDefault="005542CF" w:rsidP="006F2369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i/>
          <w:iCs/>
          <w:sz w:val="24"/>
          <w:szCs w:val="24"/>
        </w:rPr>
        <w:t>amazon_data_pipeline.py</w:t>
      </w:r>
      <w:r w:rsidRPr="005542CF">
        <w:rPr>
          <w:rFonts w:ascii="Times New Roman" w:hAnsi="Times New Roman" w:cs="Times New Roman"/>
          <w:sz w:val="24"/>
          <w:szCs w:val="24"/>
        </w:rPr>
        <w:t xml:space="preserve"> — Ingestion to Bronze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What it does:</w:t>
      </w:r>
      <w:r w:rsidRPr="005542CF">
        <w:rPr>
          <w:rFonts w:ascii="Times New Roman" w:hAnsi="Times New Roman" w:cs="Times New Roman"/>
          <w:sz w:val="24"/>
          <w:szCs w:val="24"/>
        </w:rPr>
        <w:t xml:space="preserve"> downloads Electronics reviews and product metadata and uploads the raw files to Bronze.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Run where:</w:t>
      </w:r>
      <w:r w:rsidRPr="005542CF">
        <w:rPr>
          <w:rFonts w:ascii="Times New Roman" w:hAnsi="Times New Roman" w:cs="Times New Roman"/>
          <w:sz w:val="24"/>
          <w:szCs w:val="24"/>
        </w:rPr>
        <w:t xml:space="preserve"> local machine or a small VM.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Result:</w:t>
      </w:r>
      <w:r w:rsidRPr="005542CF">
        <w:rPr>
          <w:rFonts w:ascii="Times New Roman" w:hAnsi="Times New Roman" w:cs="Times New Roman"/>
          <w:sz w:val="24"/>
          <w:szCs w:val="24"/>
        </w:rPr>
        <w:t xml:space="preserve"> immutable raw data in the lake (source of truth).</w:t>
      </w:r>
    </w:p>
    <w:p w14:paraId="6AD6022F" w14:textId="77777777" w:rsidR="005542CF" w:rsidRPr="005542CF" w:rsidRDefault="005542CF" w:rsidP="006F2369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i/>
          <w:iCs/>
          <w:sz w:val="24"/>
          <w:szCs w:val="24"/>
        </w:rPr>
        <w:t>create_ingestion_job.sh</w:t>
      </w:r>
      <w:r w:rsidRPr="005542CF">
        <w:rPr>
          <w:rFonts w:ascii="Times New Roman" w:hAnsi="Times New Roman" w:cs="Times New Roman"/>
          <w:sz w:val="24"/>
          <w:szCs w:val="24"/>
        </w:rPr>
        <w:t xml:space="preserve"> — Register the Databricks ingest job (optional)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What it does:</w:t>
      </w:r>
      <w:r w:rsidRPr="005542CF">
        <w:rPr>
          <w:rFonts w:ascii="Times New Roman" w:hAnsi="Times New Roman" w:cs="Times New Roman"/>
          <w:sz w:val="24"/>
          <w:szCs w:val="24"/>
        </w:rPr>
        <w:t xml:space="preserve"> creates a Databricks job via REST API so ingestion is repeatable.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Run where:</w:t>
      </w:r>
      <w:r w:rsidRPr="005542CF">
        <w:rPr>
          <w:rFonts w:ascii="Times New Roman" w:hAnsi="Times New Roman" w:cs="Times New Roman"/>
          <w:sz w:val="24"/>
          <w:szCs w:val="24"/>
        </w:rPr>
        <w:t xml:space="preserve"> any terminal with Databricks CLI and curl.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Result:</w:t>
      </w:r>
      <w:r w:rsidRPr="005542CF">
        <w:rPr>
          <w:rFonts w:ascii="Times New Roman" w:hAnsi="Times New Roman" w:cs="Times New Roman"/>
          <w:sz w:val="24"/>
          <w:szCs w:val="24"/>
        </w:rPr>
        <w:t xml:space="preserve"> a job ID you can schedule or trigger.</w:t>
      </w:r>
    </w:p>
    <w:p w14:paraId="2F1EBC23" w14:textId="77777777" w:rsidR="005542CF" w:rsidRPr="005542CF" w:rsidRDefault="005542CF" w:rsidP="006F2369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i/>
          <w:iCs/>
          <w:sz w:val="24"/>
          <w:szCs w:val="24"/>
        </w:rPr>
        <w:t>01_bronze_to_silver.py</w:t>
      </w:r>
      <w:r w:rsidRPr="005542CF">
        <w:rPr>
          <w:rFonts w:ascii="Times New Roman" w:hAnsi="Times New Roman" w:cs="Times New Roman"/>
          <w:sz w:val="24"/>
          <w:szCs w:val="24"/>
        </w:rPr>
        <w:t xml:space="preserve"> — Bronze → Silver (Databricks)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What it does:</w:t>
      </w:r>
      <w:r w:rsidRPr="005542CF">
        <w:rPr>
          <w:rFonts w:ascii="Times New Roman" w:hAnsi="Times New Roman" w:cs="Times New Roman"/>
          <w:sz w:val="24"/>
          <w:szCs w:val="24"/>
        </w:rPr>
        <w:t xml:space="preserve"> standardizes schema, validates, de-duplicates, enriches with product metadata; writes optimized Delta/Parquet to Silver (often partitioned by </w:t>
      </w:r>
      <w:proofErr w:type="spellStart"/>
      <w:r w:rsidRPr="005542CF">
        <w:rPr>
          <w:rFonts w:ascii="Times New Roman" w:hAnsi="Times New Roman" w:cs="Times New Roman"/>
          <w:sz w:val="24"/>
          <w:szCs w:val="24"/>
        </w:rPr>
        <w:t>review_year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>).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Run where:</w:t>
      </w:r>
      <w:r w:rsidRPr="005542CF">
        <w:rPr>
          <w:rFonts w:ascii="Times New Roman" w:hAnsi="Times New Roman" w:cs="Times New Roman"/>
          <w:sz w:val="24"/>
          <w:szCs w:val="24"/>
        </w:rPr>
        <w:t xml:space="preserve"> Databricks job/cluster.</w:t>
      </w:r>
    </w:p>
    <w:p w14:paraId="49245651" w14:textId="77777777" w:rsidR="005542CF" w:rsidRPr="005542CF" w:rsidRDefault="005542CF" w:rsidP="006F2369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i/>
          <w:iCs/>
          <w:sz w:val="24"/>
          <w:szCs w:val="24"/>
        </w:rPr>
        <w:t xml:space="preserve">sentiment_analysis.py </w:t>
      </w:r>
      <w:r w:rsidRPr="005542CF">
        <w:rPr>
          <w:rFonts w:ascii="Times New Roman" w:hAnsi="Times New Roman" w:cs="Times New Roman"/>
          <w:sz w:val="24"/>
          <w:szCs w:val="24"/>
        </w:rPr>
        <w:t>— Silver → Gold (Databricks)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What it does:</w:t>
      </w:r>
      <w:r w:rsidRPr="005542CF">
        <w:rPr>
          <w:rFonts w:ascii="Times New Roman" w:hAnsi="Times New Roman" w:cs="Times New Roman"/>
          <w:sz w:val="24"/>
          <w:szCs w:val="24"/>
        </w:rPr>
        <w:t xml:space="preserve"> runs an ensemble (VADER, </w:t>
      </w:r>
      <w:proofErr w:type="spellStart"/>
      <w:r w:rsidRPr="005542CF">
        <w:rPr>
          <w:rFonts w:ascii="Times New Roman" w:hAnsi="Times New Roman" w:cs="Times New Roman"/>
          <w:sz w:val="24"/>
          <w:szCs w:val="24"/>
        </w:rPr>
        <w:t>TextBlob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 xml:space="preserve">, rule-based) to add sentiment, confidence, and quality metrics; produces curated Gold tables for BI/ML (typically partitioned by </w:t>
      </w:r>
      <w:proofErr w:type="spellStart"/>
      <w:r w:rsidRPr="005542CF">
        <w:rPr>
          <w:rFonts w:ascii="Times New Roman" w:hAnsi="Times New Roman" w:cs="Times New Roman"/>
          <w:sz w:val="24"/>
          <w:szCs w:val="24"/>
        </w:rPr>
        <w:t>review_year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>).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Run where:</w:t>
      </w:r>
      <w:r w:rsidRPr="005542CF">
        <w:rPr>
          <w:rFonts w:ascii="Times New Roman" w:hAnsi="Times New Roman" w:cs="Times New Roman"/>
          <w:sz w:val="24"/>
          <w:szCs w:val="24"/>
        </w:rPr>
        <w:t xml:space="preserve"> Databricks job/cluster (after Silver).</w:t>
      </w:r>
    </w:p>
    <w:p w14:paraId="01DE2B87" w14:textId="6F37B3D1" w:rsidR="005542CF" w:rsidRPr="005542CF" w:rsidRDefault="005542CF" w:rsidP="006F2369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i/>
          <w:iCs/>
          <w:sz w:val="24"/>
          <w:szCs w:val="24"/>
        </w:rPr>
        <w:t>run_jobs.sh</w:t>
      </w:r>
      <w:r w:rsidRPr="005542CF">
        <w:rPr>
          <w:rFonts w:ascii="Times New Roman" w:hAnsi="Times New Roman" w:cs="Times New Roman"/>
          <w:sz w:val="24"/>
          <w:szCs w:val="24"/>
        </w:rPr>
        <w:t xml:space="preserve"> — Orchestration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What it does:</w:t>
      </w:r>
      <w:r w:rsidRPr="005542CF">
        <w:rPr>
          <w:rFonts w:ascii="Times New Roman" w:hAnsi="Times New Roman" w:cs="Times New Roman"/>
          <w:sz w:val="24"/>
          <w:szCs w:val="24"/>
        </w:rPr>
        <w:t xml:space="preserve"> triggers Silver then Gold jobs in order via REST API.</w:t>
      </w:r>
      <w:r w:rsidRPr="005542CF">
        <w:rPr>
          <w:rFonts w:ascii="Times New Roman" w:hAnsi="Times New Roman" w:cs="Times New Roman"/>
          <w:sz w:val="24"/>
          <w:szCs w:val="24"/>
        </w:rPr>
        <w:br/>
      </w:r>
      <w:r w:rsidRPr="005542CF">
        <w:rPr>
          <w:rFonts w:ascii="Times New Roman" w:hAnsi="Times New Roman" w:cs="Times New Roman"/>
          <w:i/>
          <w:iCs/>
          <w:sz w:val="24"/>
          <w:szCs w:val="24"/>
        </w:rPr>
        <w:t>Run where:</w:t>
      </w:r>
      <w:r w:rsidRPr="005542CF">
        <w:rPr>
          <w:rFonts w:ascii="Times New Roman" w:hAnsi="Times New Roman" w:cs="Times New Roman"/>
          <w:sz w:val="24"/>
          <w:szCs w:val="24"/>
        </w:rPr>
        <w:t xml:space="preserve"> terminal/CI (</w:t>
      </w:r>
      <w:proofErr w:type="spellStart"/>
      <w:r w:rsidRPr="005542CF">
        <w:rPr>
          <w:rFonts w:ascii="Times New Roman" w:hAnsi="Times New Roman" w:cs="Times New Roman"/>
          <w:sz w:val="24"/>
          <w:szCs w:val="24"/>
        </w:rPr>
        <w:t>cron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>, GitHub Actions, Azure DevOps).</w:t>
      </w:r>
    </w:p>
    <w:p w14:paraId="0DFAB026" w14:textId="77777777" w:rsidR="006F2369" w:rsidRDefault="006F2369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594572" w14:textId="46FA5E26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42CF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6F236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542CF">
        <w:rPr>
          <w:rFonts w:ascii="Times New Roman" w:hAnsi="Times New Roman" w:cs="Times New Roman"/>
          <w:b/>
          <w:bCs/>
          <w:sz w:val="24"/>
          <w:szCs w:val="24"/>
        </w:rPr>
        <w:t>. Synapse views for BI (over Gold)</w:t>
      </w:r>
    </w:p>
    <w:p w14:paraId="77C9FE01" w14:textId="77777777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Create lightweight Serverless SQL views that hide storage paths and present a clean, consistent model to Power BI:</w:t>
      </w:r>
    </w:p>
    <w:p w14:paraId="1B22532B" w14:textId="77777777" w:rsidR="005542CF" w:rsidRPr="005542CF" w:rsidRDefault="005542CF" w:rsidP="006F2369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42CF">
        <w:rPr>
          <w:rFonts w:ascii="Times New Roman" w:hAnsi="Times New Roman" w:cs="Times New Roman"/>
          <w:sz w:val="24"/>
          <w:szCs w:val="24"/>
        </w:rPr>
        <w:t>v_executive_dashboard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 xml:space="preserve"> — KPIs and summary (e.g., </w:t>
      </w:r>
      <w:proofErr w:type="spellStart"/>
      <w:r w:rsidRPr="005542CF">
        <w:rPr>
          <w:rFonts w:ascii="Times New Roman" w:hAnsi="Times New Roman" w:cs="Times New Roman"/>
          <w:sz w:val="24"/>
          <w:szCs w:val="24"/>
        </w:rPr>
        <w:t>total_reviews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42CF">
        <w:rPr>
          <w:rFonts w:ascii="Times New Roman" w:hAnsi="Times New Roman" w:cs="Times New Roman"/>
          <w:sz w:val="24"/>
          <w:szCs w:val="24"/>
        </w:rPr>
        <w:t>positive_percentage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 xml:space="preserve">, NPS proxy, </w:t>
      </w:r>
      <w:proofErr w:type="spellStart"/>
      <w:r w:rsidRPr="005542CF">
        <w:rPr>
          <w:rFonts w:ascii="Times New Roman" w:hAnsi="Times New Roman" w:cs="Times New Roman"/>
          <w:sz w:val="24"/>
          <w:szCs w:val="24"/>
        </w:rPr>
        <w:t>verified_purchase_rate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>).</w:t>
      </w:r>
    </w:p>
    <w:p w14:paraId="0EDD5431" w14:textId="77777777" w:rsidR="005542CF" w:rsidRPr="005542CF" w:rsidRDefault="005542CF" w:rsidP="006F2369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42CF">
        <w:rPr>
          <w:rFonts w:ascii="Times New Roman" w:hAnsi="Times New Roman" w:cs="Times New Roman"/>
          <w:sz w:val="24"/>
          <w:szCs w:val="24"/>
        </w:rPr>
        <w:t>v_product_performance_dashboard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 xml:space="preserve"> — product-level performance and rankings (brand/category, price band, avg rating, volume).</w:t>
      </w:r>
    </w:p>
    <w:p w14:paraId="5BF39EC9" w14:textId="77777777" w:rsidR="005542CF" w:rsidRPr="005542CF" w:rsidRDefault="005542CF" w:rsidP="006F2369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42CF">
        <w:rPr>
          <w:rFonts w:ascii="Times New Roman" w:hAnsi="Times New Roman" w:cs="Times New Roman"/>
          <w:sz w:val="24"/>
          <w:szCs w:val="24"/>
        </w:rPr>
        <w:t>v_sentiment_analysis_dashboard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 xml:space="preserve"> — sentiment outcomes and alignment (</w:t>
      </w:r>
      <w:proofErr w:type="spellStart"/>
      <w:r w:rsidRPr="005542CF">
        <w:rPr>
          <w:rFonts w:ascii="Times New Roman" w:hAnsi="Times New Roman" w:cs="Times New Roman"/>
          <w:sz w:val="24"/>
          <w:szCs w:val="24"/>
        </w:rPr>
        <w:t>final_sentiment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>, intensity, per-model averages, dispersion).</w:t>
      </w:r>
    </w:p>
    <w:p w14:paraId="2C1F6DB2" w14:textId="77777777" w:rsidR="005542CF" w:rsidRPr="005542CF" w:rsidRDefault="005542CF" w:rsidP="006F2369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42CF">
        <w:rPr>
          <w:rFonts w:ascii="Times New Roman" w:hAnsi="Times New Roman" w:cs="Times New Roman"/>
          <w:sz w:val="24"/>
          <w:szCs w:val="24"/>
        </w:rPr>
        <w:t>v_time_trends_dashboard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 xml:space="preserve"> — seasonality and trends (year/month, season; volume, rating, positivity).</w:t>
      </w:r>
    </w:p>
    <w:p w14:paraId="4CC015FD" w14:textId="77777777" w:rsidR="005542CF" w:rsidRPr="005542CF" w:rsidRDefault="005542CF" w:rsidP="006F2369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42CF">
        <w:rPr>
          <w:rFonts w:ascii="Times New Roman" w:hAnsi="Times New Roman" w:cs="Times New Roman"/>
          <w:sz w:val="24"/>
          <w:szCs w:val="24"/>
        </w:rPr>
        <w:t>v_sentiment_intensity_dashboard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 xml:space="preserve"> — strength buckets (Strong/Moderate/Mild) by brand/category/time.</w:t>
      </w:r>
    </w:p>
    <w:p w14:paraId="001859F7" w14:textId="77777777" w:rsidR="005542CF" w:rsidRPr="005542CF" w:rsidRDefault="005542CF" w:rsidP="006F2369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42CF">
        <w:rPr>
          <w:rFonts w:ascii="Times New Roman" w:hAnsi="Times New Roman" w:cs="Times New Roman"/>
          <w:sz w:val="24"/>
          <w:szCs w:val="24"/>
        </w:rPr>
        <w:t>v_historical_recent_dashboard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 xml:space="preserve"> — compares recent performance to historical baselines.</w:t>
      </w:r>
    </w:p>
    <w:p w14:paraId="413FFE0C" w14:textId="77777777" w:rsidR="005542CF" w:rsidRPr="005542CF" w:rsidRDefault="005542CF" w:rsidP="006F2369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42CF">
        <w:rPr>
          <w:rFonts w:ascii="Times New Roman" w:hAnsi="Times New Roman" w:cs="Times New Roman"/>
          <w:sz w:val="24"/>
          <w:szCs w:val="24"/>
        </w:rPr>
        <w:t>v_covid_impact_dashboard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 xml:space="preserve"> — impact during pandemic periods (volume, rating, sentiment).</w:t>
      </w:r>
    </w:p>
    <w:p w14:paraId="4F01D75E" w14:textId="18A06B17" w:rsidR="005542CF" w:rsidRPr="005542CF" w:rsidRDefault="005542CF" w:rsidP="006F2369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42CF">
        <w:rPr>
          <w:rFonts w:ascii="Times New Roman" w:hAnsi="Times New Roman" w:cs="Times New Roman"/>
          <w:sz w:val="24"/>
          <w:szCs w:val="24"/>
        </w:rPr>
        <w:t>v_gold_reviews_complete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 xml:space="preserve"> — foundation view over the final Gold table; other views depend on it.</w:t>
      </w:r>
    </w:p>
    <w:p w14:paraId="7349A535" w14:textId="77777777" w:rsidR="006F2369" w:rsidRDefault="006F2369" w:rsidP="006F23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DF080" w14:textId="77777777" w:rsidR="006F2369" w:rsidRDefault="006F2369" w:rsidP="006F23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E5535A" w14:textId="77777777" w:rsidR="006F2369" w:rsidRDefault="006F2369" w:rsidP="006F23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F5AC2" w14:textId="77777777" w:rsidR="006F2369" w:rsidRDefault="006F2369" w:rsidP="006F23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9D129" w14:textId="77777777" w:rsidR="006F2369" w:rsidRDefault="006F2369" w:rsidP="006F23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4A66D" w14:textId="77777777" w:rsidR="006F2369" w:rsidRDefault="006F2369" w:rsidP="006F23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7E054" w14:textId="4B69C12D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42CF">
        <w:rPr>
          <w:rFonts w:ascii="Times New Roman" w:hAnsi="Times New Roman" w:cs="Times New Roman"/>
          <w:b/>
          <w:bCs/>
          <w:sz w:val="24"/>
          <w:szCs w:val="24"/>
        </w:rPr>
        <w:lastRenderedPageBreak/>
        <w:t>B</w:t>
      </w:r>
      <w:r w:rsidRPr="006F2369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5542CF">
        <w:rPr>
          <w:rFonts w:ascii="Times New Roman" w:hAnsi="Times New Roman" w:cs="Times New Roman"/>
          <w:b/>
          <w:bCs/>
          <w:sz w:val="24"/>
          <w:szCs w:val="24"/>
        </w:rPr>
        <w:t>. Permissions and security (checklist)</w:t>
      </w:r>
    </w:p>
    <w:p w14:paraId="7465CDA8" w14:textId="77777777" w:rsidR="005542CF" w:rsidRPr="005542CF" w:rsidRDefault="005542CF" w:rsidP="006F2369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Storage account roles</w:t>
      </w:r>
    </w:p>
    <w:p w14:paraId="008F8964" w14:textId="77777777" w:rsidR="005542CF" w:rsidRPr="005542CF" w:rsidRDefault="005542CF" w:rsidP="006F2369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Databricks MI/SP → Storage Blob Data Contributor (read/write Silver &amp; Gold).</w:t>
      </w:r>
    </w:p>
    <w:p w14:paraId="1D966F69" w14:textId="77777777" w:rsidR="005542CF" w:rsidRPr="005542CF" w:rsidRDefault="005542CF" w:rsidP="006F2369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Synapse Managed Identity → Storage Blob Data Reader (read Gold for views).</w:t>
      </w:r>
    </w:p>
    <w:p w14:paraId="2F3CDDD2" w14:textId="77777777" w:rsidR="005542CF" w:rsidRPr="005542CF" w:rsidRDefault="005542CF" w:rsidP="006F2369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Secrets</w:t>
      </w:r>
    </w:p>
    <w:p w14:paraId="4D169BFD" w14:textId="77777777" w:rsidR="005542CF" w:rsidRPr="005542CF" w:rsidRDefault="005542CF" w:rsidP="006F2369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Use Key Vault or Databricks Secrets; avoid hard-coding credentials.</w:t>
      </w:r>
    </w:p>
    <w:p w14:paraId="776B212B" w14:textId="77777777" w:rsidR="005542CF" w:rsidRPr="005542CF" w:rsidRDefault="005542CF" w:rsidP="006F2369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Workspaces</w:t>
      </w:r>
    </w:p>
    <w:p w14:paraId="63E4787D" w14:textId="77777777" w:rsidR="005542CF" w:rsidRPr="005542CF" w:rsidRDefault="005542CF" w:rsidP="006F2369">
      <w:pPr>
        <w:numPr>
          <w:ilvl w:val="1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Limit “Can Attach To” on Databricks clusters; restrict Synapse access to the minimum set of users.</w:t>
      </w:r>
    </w:p>
    <w:p w14:paraId="4EEF35A4" w14:textId="3BFB3162" w:rsidR="005542CF" w:rsidRDefault="005542CF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EAF2FF" w14:textId="77777777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E9B370" w14:textId="7D8BBBFE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42CF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6F2369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542CF">
        <w:rPr>
          <w:rFonts w:ascii="Times New Roman" w:hAnsi="Times New Roman" w:cs="Times New Roman"/>
          <w:b/>
          <w:bCs/>
          <w:sz w:val="24"/>
          <w:szCs w:val="24"/>
        </w:rPr>
        <w:t>. Quality and validation (five quick checks)</w:t>
      </w:r>
    </w:p>
    <w:p w14:paraId="2595A7E1" w14:textId="77777777" w:rsidR="005542CF" w:rsidRPr="005542CF" w:rsidRDefault="005542CF" w:rsidP="006F2369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Bronze — File counts and sizes match the source; no partial uploads.</w:t>
      </w:r>
    </w:p>
    <w:p w14:paraId="7956348F" w14:textId="77777777" w:rsidR="005542CF" w:rsidRPr="005542CF" w:rsidRDefault="005542CF" w:rsidP="006F2369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 xml:space="preserve">Silver — Partition folders exist (e.g., </w:t>
      </w:r>
      <w:proofErr w:type="spellStart"/>
      <w:r w:rsidRPr="005542CF">
        <w:rPr>
          <w:rFonts w:ascii="Times New Roman" w:hAnsi="Times New Roman" w:cs="Times New Roman"/>
          <w:sz w:val="24"/>
          <w:szCs w:val="24"/>
        </w:rPr>
        <w:t>review_year</w:t>
      </w:r>
      <w:proofErr w:type="spellEnd"/>
      <w:r w:rsidRPr="005542CF">
        <w:rPr>
          <w:rFonts w:ascii="Times New Roman" w:hAnsi="Times New Roman" w:cs="Times New Roman"/>
          <w:sz w:val="24"/>
          <w:szCs w:val="24"/>
        </w:rPr>
        <w:t>=YYYY); row counts and null rates look reasonable.</w:t>
      </w:r>
    </w:p>
    <w:p w14:paraId="7B2B3946" w14:textId="77777777" w:rsidR="005542CF" w:rsidRPr="005542CF" w:rsidRDefault="005542CF" w:rsidP="006F2369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Gold — Sentiment fields populated; confidence and quality scores within expected ranges.</w:t>
      </w:r>
    </w:p>
    <w:p w14:paraId="44411EDA" w14:textId="77777777" w:rsidR="005542CF" w:rsidRPr="005542CF" w:rsidRDefault="005542CF" w:rsidP="006F2369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Synapse — Each view returns rows; data types match the intended model.</w:t>
      </w:r>
    </w:p>
    <w:p w14:paraId="114964BE" w14:textId="77777777" w:rsidR="005542CF" w:rsidRPr="005542CF" w:rsidRDefault="005542CF" w:rsidP="006F2369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Power BI — KPIs look plausible; filters and drill-downs behave as expected.</w:t>
      </w:r>
    </w:p>
    <w:p w14:paraId="47AA94CE" w14:textId="39D503AF" w:rsidR="005542CF" w:rsidRDefault="005542CF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BE6E45" w14:textId="77777777" w:rsidR="006F2369" w:rsidRDefault="006F2369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B2C13D" w14:textId="77777777" w:rsidR="006F2369" w:rsidRDefault="006F2369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0AD263" w14:textId="77777777" w:rsidR="006F2369" w:rsidRPr="005542CF" w:rsidRDefault="006F2369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1B7D1F" w14:textId="56194A5E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42CF">
        <w:rPr>
          <w:rFonts w:ascii="Times New Roman" w:hAnsi="Times New Roman" w:cs="Times New Roman"/>
          <w:b/>
          <w:bCs/>
          <w:sz w:val="24"/>
          <w:szCs w:val="24"/>
        </w:rPr>
        <w:lastRenderedPageBreak/>
        <w:t>B</w:t>
      </w:r>
      <w:r w:rsidRPr="006F2369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542CF">
        <w:rPr>
          <w:rFonts w:ascii="Times New Roman" w:hAnsi="Times New Roman" w:cs="Times New Roman"/>
          <w:b/>
          <w:bCs/>
          <w:sz w:val="24"/>
          <w:szCs w:val="24"/>
        </w:rPr>
        <w:t>. Operational notes</w:t>
      </w:r>
    </w:p>
    <w:p w14:paraId="179C09BF" w14:textId="77777777" w:rsidR="005542CF" w:rsidRPr="005542CF" w:rsidRDefault="005542CF" w:rsidP="006F2369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Save a small hand-labeled validation set to monitor sentiment accuracy over time.</w:t>
      </w:r>
    </w:p>
    <w:p w14:paraId="582EA50C" w14:textId="77777777" w:rsidR="005542CF" w:rsidRPr="005542CF" w:rsidRDefault="005542CF" w:rsidP="006F2369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Tag releases of transformation logic (e.g., electronics-v1.2) to make dashboards reproducible.</w:t>
      </w:r>
    </w:p>
    <w:p w14:paraId="107EB433" w14:textId="77777777" w:rsidR="005542CF" w:rsidRPr="005542CF" w:rsidRDefault="005542CF" w:rsidP="006F2369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Add simple run notifications and retries in run_jobs.sh for smoother operations.</w:t>
      </w:r>
    </w:p>
    <w:p w14:paraId="4158FE9B" w14:textId="4328A2CF" w:rsidR="005542CF" w:rsidRPr="005542CF" w:rsidRDefault="005542CF" w:rsidP="006F2369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Keep Bronze indefinitely if storage allows; it protects reproducibility when logic changes.</w:t>
      </w:r>
    </w:p>
    <w:p w14:paraId="0E2C4612" w14:textId="77777777" w:rsidR="005542CF" w:rsidRDefault="005542CF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2CF">
        <w:rPr>
          <w:rFonts w:ascii="Times New Roman" w:hAnsi="Times New Roman" w:cs="Times New Roman"/>
          <w:sz w:val="24"/>
          <w:szCs w:val="24"/>
        </w:rPr>
        <w:t>Outcome: With these files and steps, Electronics data flows from raw ingestion to sentiment-enhanced, analytics-ready Gold, exposed via Synapse views and ready for dashboards in Power BI.</w:t>
      </w:r>
    </w:p>
    <w:p w14:paraId="0C2D411D" w14:textId="77777777" w:rsidR="00BD0EFC" w:rsidRDefault="00BD0EFC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D473D0" w14:textId="516CE9DD" w:rsidR="00830C08" w:rsidRDefault="00830C08" w:rsidP="00D919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90FEA7" w14:textId="77777777" w:rsidR="00BD0EFC" w:rsidRPr="00BD0EFC" w:rsidRDefault="00BD0EFC" w:rsidP="00BD0EF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E4C981D" w14:textId="3FA0B0F2" w:rsidR="00BD0EFC" w:rsidRPr="005542CF" w:rsidRDefault="00BD0EFC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262327" w14:textId="77777777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C593E7" w14:textId="77777777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0E7D4DEC" w14:textId="77777777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3CD4EA" w14:textId="77777777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EDB1AE" w14:textId="77777777" w:rsidR="005542CF" w:rsidRPr="005542CF" w:rsidRDefault="005542CF" w:rsidP="006F23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542CF" w:rsidRPr="005542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043809" w14:textId="77777777" w:rsidR="00381C0B" w:rsidRDefault="00381C0B" w:rsidP="0027358E">
      <w:pPr>
        <w:spacing w:after="0" w:line="240" w:lineRule="auto"/>
      </w:pPr>
      <w:r>
        <w:separator/>
      </w:r>
    </w:p>
  </w:endnote>
  <w:endnote w:type="continuationSeparator" w:id="0">
    <w:p w14:paraId="2F8CB3A4" w14:textId="77777777" w:rsidR="00381C0B" w:rsidRDefault="00381C0B" w:rsidP="00273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6E7EBE" w14:textId="77777777" w:rsidR="00381C0B" w:rsidRDefault="00381C0B" w:rsidP="0027358E">
      <w:pPr>
        <w:spacing w:after="0" w:line="240" w:lineRule="auto"/>
      </w:pPr>
      <w:r>
        <w:separator/>
      </w:r>
    </w:p>
  </w:footnote>
  <w:footnote w:type="continuationSeparator" w:id="0">
    <w:p w14:paraId="65B30A8B" w14:textId="77777777" w:rsidR="00381C0B" w:rsidRDefault="00381C0B" w:rsidP="002735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276A6"/>
    <w:multiLevelType w:val="multilevel"/>
    <w:tmpl w:val="FD8ED1C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364D4"/>
    <w:multiLevelType w:val="multilevel"/>
    <w:tmpl w:val="B2BA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73955"/>
    <w:multiLevelType w:val="multilevel"/>
    <w:tmpl w:val="BB92413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C3FBC"/>
    <w:multiLevelType w:val="multilevel"/>
    <w:tmpl w:val="C5807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031763"/>
    <w:multiLevelType w:val="hybridMultilevel"/>
    <w:tmpl w:val="D06200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C22DA"/>
    <w:multiLevelType w:val="hybridMultilevel"/>
    <w:tmpl w:val="8C0C30AA"/>
    <w:lvl w:ilvl="0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1E34C8"/>
    <w:multiLevelType w:val="multilevel"/>
    <w:tmpl w:val="2160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A84E0B"/>
    <w:multiLevelType w:val="multilevel"/>
    <w:tmpl w:val="94087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5D1B8E"/>
    <w:multiLevelType w:val="multilevel"/>
    <w:tmpl w:val="A22A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3E26E6"/>
    <w:multiLevelType w:val="multilevel"/>
    <w:tmpl w:val="0004E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EE77C5"/>
    <w:multiLevelType w:val="multilevel"/>
    <w:tmpl w:val="055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B16B4F"/>
    <w:multiLevelType w:val="multilevel"/>
    <w:tmpl w:val="A454DD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4C67CA"/>
    <w:multiLevelType w:val="multilevel"/>
    <w:tmpl w:val="DED8B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5952E7"/>
    <w:multiLevelType w:val="multilevel"/>
    <w:tmpl w:val="71AC4DA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AF0178"/>
    <w:multiLevelType w:val="multilevel"/>
    <w:tmpl w:val="B5BECE8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C43465"/>
    <w:multiLevelType w:val="multilevel"/>
    <w:tmpl w:val="7F30C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83526E"/>
    <w:multiLevelType w:val="multilevel"/>
    <w:tmpl w:val="2D26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94562D"/>
    <w:multiLevelType w:val="multilevel"/>
    <w:tmpl w:val="A572A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C719E4"/>
    <w:multiLevelType w:val="multilevel"/>
    <w:tmpl w:val="C2A8292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330D19"/>
    <w:multiLevelType w:val="multilevel"/>
    <w:tmpl w:val="3760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526596"/>
    <w:multiLevelType w:val="multilevel"/>
    <w:tmpl w:val="F6A0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6D1888"/>
    <w:multiLevelType w:val="multilevel"/>
    <w:tmpl w:val="947A80D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D535EF"/>
    <w:multiLevelType w:val="multilevel"/>
    <w:tmpl w:val="CC76459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444DB9"/>
    <w:multiLevelType w:val="multilevel"/>
    <w:tmpl w:val="CE52C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65573E"/>
    <w:multiLevelType w:val="multilevel"/>
    <w:tmpl w:val="7BE8E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37155F"/>
    <w:multiLevelType w:val="multilevel"/>
    <w:tmpl w:val="CC76459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C812E7"/>
    <w:multiLevelType w:val="multilevel"/>
    <w:tmpl w:val="9606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84019D"/>
    <w:multiLevelType w:val="multilevel"/>
    <w:tmpl w:val="8B48F23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686421"/>
    <w:multiLevelType w:val="multilevel"/>
    <w:tmpl w:val="19D2D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4D261A"/>
    <w:multiLevelType w:val="multilevel"/>
    <w:tmpl w:val="C9B82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C44584"/>
    <w:multiLevelType w:val="multilevel"/>
    <w:tmpl w:val="28FED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7A05F4"/>
    <w:multiLevelType w:val="multilevel"/>
    <w:tmpl w:val="3648F57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2973088"/>
    <w:multiLevelType w:val="multilevel"/>
    <w:tmpl w:val="3FBC6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7B6F2B"/>
    <w:multiLevelType w:val="multilevel"/>
    <w:tmpl w:val="4B5EBC1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F94022"/>
    <w:multiLevelType w:val="multilevel"/>
    <w:tmpl w:val="413AA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1E5BDD"/>
    <w:multiLevelType w:val="multilevel"/>
    <w:tmpl w:val="D01A1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966A50"/>
    <w:multiLevelType w:val="multilevel"/>
    <w:tmpl w:val="B1C6A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5B60FF"/>
    <w:multiLevelType w:val="multilevel"/>
    <w:tmpl w:val="D378416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C61A22"/>
    <w:multiLevelType w:val="multilevel"/>
    <w:tmpl w:val="5B008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D3A4511"/>
    <w:multiLevelType w:val="multilevel"/>
    <w:tmpl w:val="CD3C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AE374E"/>
    <w:multiLevelType w:val="multilevel"/>
    <w:tmpl w:val="AF1C7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53155F4"/>
    <w:multiLevelType w:val="hybridMultilevel"/>
    <w:tmpl w:val="9268413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154D70"/>
    <w:multiLevelType w:val="multilevel"/>
    <w:tmpl w:val="295CF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E4366E"/>
    <w:multiLevelType w:val="multilevel"/>
    <w:tmpl w:val="B0BC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A1059B"/>
    <w:multiLevelType w:val="multilevel"/>
    <w:tmpl w:val="89AC215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DD01C7A"/>
    <w:multiLevelType w:val="multilevel"/>
    <w:tmpl w:val="35E28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F4B721B"/>
    <w:multiLevelType w:val="multilevel"/>
    <w:tmpl w:val="AB6C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2F85C1C"/>
    <w:multiLevelType w:val="multilevel"/>
    <w:tmpl w:val="0150BBC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995C34"/>
    <w:multiLevelType w:val="multilevel"/>
    <w:tmpl w:val="02582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51556B"/>
    <w:multiLevelType w:val="multilevel"/>
    <w:tmpl w:val="098A5C7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8418814">
    <w:abstractNumId w:val="48"/>
  </w:num>
  <w:num w:numId="2" w16cid:durableId="1518346264">
    <w:abstractNumId w:val="23"/>
  </w:num>
  <w:num w:numId="3" w16cid:durableId="1172573072">
    <w:abstractNumId w:val="29"/>
  </w:num>
  <w:num w:numId="4" w16cid:durableId="1812869641">
    <w:abstractNumId w:val="12"/>
  </w:num>
  <w:num w:numId="5" w16cid:durableId="224922015">
    <w:abstractNumId w:val="36"/>
  </w:num>
  <w:num w:numId="6" w16cid:durableId="1568109943">
    <w:abstractNumId w:val="43"/>
  </w:num>
  <w:num w:numId="7" w16cid:durableId="1583176756">
    <w:abstractNumId w:val="6"/>
  </w:num>
  <w:num w:numId="8" w16cid:durableId="1802771530">
    <w:abstractNumId w:val="47"/>
  </w:num>
  <w:num w:numId="9" w16cid:durableId="1908878894">
    <w:abstractNumId w:val="11"/>
  </w:num>
  <w:num w:numId="10" w16cid:durableId="1469930441">
    <w:abstractNumId w:val="3"/>
  </w:num>
  <w:num w:numId="11" w16cid:durableId="1095638045">
    <w:abstractNumId w:val="21"/>
  </w:num>
  <w:num w:numId="12" w16cid:durableId="1001346893">
    <w:abstractNumId w:val="34"/>
  </w:num>
  <w:num w:numId="13" w16cid:durableId="887641548">
    <w:abstractNumId w:val="44"/>
  </w:num>
  <w:num w:numId="14" w16cid:durableId="1919290240">
    <w:abstractNumId w:val="35"/>
  </w:num>
  <w:num w:numId="15" w16cid:durableId="2026665278">
    <w:abstractNumId w:val="24"/>
  </w:num>
  <w:num w:numId="16" w16cid:durableId="2017416954">
    <w:abstractNumId w:val="45"/>
  </w:num>
  <w:num w:numId="17" w16cid:durableId="1039017199">
    <w:abstractNumId w:val="39"/>
  </w:num>
  <w:num w:numId="18" w16cid:durableId="313799728">
    <w:abstractNumId w:val="1"/>
  </w:num>
  <w:num w:numId="19" w16cid:durableId="189496143">
    <w:abstractNumId w:val="16"/>
  </w:num>
  <w:num w:numId="20" w16cid:durableId="502860995">
    <w:abstractNumId w:val="17"/>
  </w:num>
  <w:num w:numId="21" w16cid:durableId="586353892">
    <w:abstractNumId w:val="30"/>
  </w:num>
  <w:num w:numId="22" w16cid:durableId="47850700">
    <w:abstractNumId w:val="46"/>
  </w:num>
  <w:num w:numId="23" w16cid:durableId="435291218">
    <w:abstractNumId w:val="31"/>
  </w:num>
  <w:num w:numId="24" w16cid:durableId="1848591683">
    <w:abstractNumId w:val="32"/>
  </w:num>
  <w:num w:numId="25" w16cid:durableId="1641374497">
    <w:abstractNumId w:val="8"/>
  </w:num>
  <w:num w:numId="26" w16cid:durableId="1359964996">
    <w:abstractNumId w:val="40"/>
  </w:num>
  <w:num w:numId="27" w16cid:durableId="1005668066">
    <w:abstractNumId w:val="38"/>
  </w:num>
  <w:num w:numId="28" w16cid:durableId="746265700">
    <w:abstractNumId w:val="15"/>
  </w:num>
  <w:num w:numId="29" w16cid:durableId="757481577">
    <w:abstractNumId w:val="42"/>
  </w:num>
  <w:num w:numId="30" w16cid:durableId="350422232">
    <w:abstractNumId w:val="26"/>
  </w:num>
  <w:num w:numId="31" w16cid:durableId="1125199954">
    <w:abstractNumId w:val="49"/>
  </w:num>
  <w:num w:numId="32" w16cid:durableId="623652732">
    <w:abstractNumId w:val="2"/>
  </w:num>
  <w:num w:numId="33" w16cid:durableId="438720377">
    <w:abstractNumId w:val="0"/>
  </w:num>
  <w:num w:numId="34" w16cid:durableId="184173110">
    <w:abstractNumId w:val="25"/>
  </w:num>
  <w:num w:numId="35" w16cid:durableId="1077819820">
    <w:abstractNumId w:val="22"/>
  </w:num>
  <w:num w:numId="36" w16cid:durableId="1961106872">
    <w:abstractNumId w:val="14"/>
  </w:num>
  <w:num w:numId="37" w16cid:durableId="1780832320">
    <w:abstractNumId w:val="37"/>
  </w:num>
  <w:num w:numId="38" w16cid:durableId="2086491233">
    <w:abstractNumId w:val="18"/>
  </w:num>
  <w:num w:numId="39" w16cid:durableId="478888789">
    <w:abstractNumId w:val="27"/>
  </w:num>
  <w:num w:numId="40" w16cid:durableId="508257077">
    <w:abstractNumId w:val="33"/>
  </w:num>
  <w:num w:numId="41" w16cid:durableId="1062292039">
    <w:abstractNumId w:val="13"/>
  </w:num>
  <w:num w:numId="42" w16cid:durableId="181283628">
    <w:abstractNumId w:val="41"/>
  </w:num>
  <w:num w:numId="43" w16cid:durableId="720253364">
    <w:abstractNumId w:val="4"/>
  </w:num>
  <w:num w:numId="44" w16cid:durableId="1884517630">
    <w:abstractNumId w:val="19"/>
  </w:num>
  <w:num w:numId="45" w16cid:durableId="1876385789">
    <w:abstractNumId w:val="9"/>
  </w:num>
  <w:num w:numId="46" w16cid:durableId="1501658657">
    <w:abstractNumId w:val="20"/>
  </w:num>
  <w:num w:numId="47" w16cid:durableId="103765905">
    <w:abstractNumId w:val="10"/>
  </w:num>
  <w:num w:numId="48" w16cid:durableId="899092461">
    <w:abstractNumId w:val="7"/>
  </w:num>
  <w:num w:numId="49" w16cid:durableId="2106684872">
    <w:abstractNumId w:val="28"/>
  </w:num>
  <w:num w:numId="50" w16cid:durableId="13501085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C0"/>
    <w:rsid w:val="00030A39"/>
    <w:rsid w:val="0027358E"/>
    <w:rsid w:val="00310DB6"/>
    <w:rsid w:val="00381C0B"/>
    <w:rsid w:val="003A008D"/>
    <w:rsid w:val="003A5A2E"/>
    <w:rsid w:val="00463534"/>
    <w:rsid w:val="0048172A"/>
    <w:rsid w:val="004C1084"/>
    <w:rsid w:val="004C4265"/>
    <w:rsid w:val="004F4A4B"/>
    <w:rsid w:val="005542CF"/>
    <w:rsid w:val="005E1EA1"/>
    <w:rsid w:val="005E60FE"/>
    <w:rsid w:val="00667C80"/>
    <w:rsid w:val="00671A10"/>
    <w:rsid w:val="006F2369"/>
    <w:rsid w:val="007A2AF1"/>
    <w:rsid w:val="007E36A8"/>
    <w:rsid w:val="00830C08"/>
    <w:rsid w:val="009A1061"/>
    <w:rsid w:val="009B4F03"/>
    <w:rsid w:val="00B07260"/>
    <w:rsid w:val="00BD0EFC"/>
    <w:rsid w:val="00C47BC0"/>
    <w:rsid w:val="00C957E3"/>
    <w:rsid w:val="00D1263C"/>
    <w:rsid w:val="00D31877"/>
    <w:rsid w:val="00D832EA"/>
    <w:rsid w:val="00D9191D"/>
    <w:rsid w:val="00DA56EC"/>
    <w:rsid w:val="00DF24F7"/>
    <w:rsid w:val="00DF650E"/>
    <w:rsid w:val="00EC4859"/>
    <w:rsid w:val="00F2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DD687"/>
  <w15:chartTrackingRefBased/>
  <w15:docId w15:val="{7DEF1317-23BC-4597-92CF-B45BEE390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2CF"/>
  </w:style>
  <w:style w:type="paragraph" w:styleId="Heading1">
    <w:name w:val="heading 1"/>
    <w:basedOn w:val="Normal"/>
    <w:next w:val="Normal"/>
    <w:link w:val="Heading1Char"/>
    <w:uiPriority w:val="9"/>
    <w:qFormat/>
    <w:rsid w:val="00C47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B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B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B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B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B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B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B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B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B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B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B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B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B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B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B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B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BC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35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8E"/>
  </w:style>
  <w:style w:type="paragraph" w:styleId="Footer">
    <w:name w:val="footer"/>
    <w:basedOn w:val="Normal"/>
    <w:link w:val="FooterChar"/>
    <w:uiPriority w:val="99"/>
    <w:unhideWhenUsed/>
    <w:rsid w:val="002735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8E"/>
  </w:style>
  <w:style w:type="paragraph" w:styleId="NormalWeb">
    <w:name w:val="Normal (Web)"/>
    <w:basedOn w:val="Normal"/>
    <w:uiPriority w:val="99"/>
    <w:semiHidden/>
    <w:unhideWhenUsed/>
    <w:rsid w:val="003A5A2E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30C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0C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16</Pages>
  <Words>1601</Words>
  <Characters>9127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Patel</dc:creator>
  <cp:keywords/>
  <dc:description/>
  <cp:lastModifiedBy>Meet Patel</cp:lastModifiedBy>
  <cp:revision>4</cp:revision>
  <dcterms:created xsi:type="dcterms:W3CDTF">2025-08-17T04:26:00Z</dcterms:created>
  <dcterms:modified xsi:type="dcterms:W3CDTF">2025-09-29T05:12:00Z</dcterms:modified>
</cp:coreProperties>
</file>