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0F" w:rsidRDefault="00D2490F" w:rsidP="00D2490F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</w:rPr>
        <w:t>Întrebări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control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D2490F" w:rsidRPr="00951B7E" w:rsidRDefault="00D2490F" w:rsidP="00D249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51B7E">
        <w:rPr>
          <w:rFonts w:ascii="Times New Roman" w:hAnsi="Times New Roman" w:cs="Times New Roman"/>
          <w:b/>
          <w:sz w:val="28"/>
        </w:rPr>
        <w:t xml:space="preserve">Care circuit electric </w:t>
      </w:r>
      <w:proofErr w:type="spellStart"/>
      <w:proofErr w:type="gramStart"/>
      <w:r w:rsidRPr="00951B7E">
        <w:rPr>
          <w:rFonts w:ascii="Times New Roman" w:hAnsi="Times New Roman" w:cs="Times New Roman"/>
          <w:b/>
          <w:sz w:val="28"/>
        </w:rPr>
        <w:t>este</w:t>
      </w:r>
      <w:proofErr w:type="spellEnd"/>
      <w:proofErr w:type="gram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numit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un circuit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oscilant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în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serie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și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respectiv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în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paralel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?        </w:t>
      </w:r>
    </w:p>
    <w:p w:rsidR="00D2490F" w:rsidRPr="003267C9" w:rsidRDefault="00D2490F" w:rsidP="00D2490F">
      <w:pPr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Circuitul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serie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 w:rsidRPr="003267C9">
        <w:rPr>
          <w:rFonts w:ascii="Times New Roman" w:hAnsi="Times New Roman" w:cs="Times New Roman"/>
          <w:sz w:val="28"/>
          <w:lang w:val="en-US"/>
        </w:rPr>
        <w:t xml:space="preserve">se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numește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compus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dintr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-o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inductanță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L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un</w:t>
      </w:r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condensator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conectat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serie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sursa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semnal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.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obicei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componența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se include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rezistența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activă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R, care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ține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rezistența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pierderilor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ohmice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firului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din care se face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inductanță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>.</w:t>
      </w:r>
    </w:p>
    <w:p w:rsidR="00D2490F" w:rsidRPr="003267C9" w:rsidRDefault="00D2490F" w:rsidP="00D2490F">
      <w:pPr>
        <w:ind w:left="708" w:firstLine="712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Circuitul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paralel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267C9">
        <w:rPr>
          <w:rFonts w:ascii="Times New Roman" w:hAnsi="Times New Roman" w:cs="Times New Roman"/>
          <w:sz w:val="28"/>
          <w:lang w:val="en-US"/>
        </w:rPr>
        <w:t xml:space="preserve">–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constă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dintr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-o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inductanță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L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un</w:t>
      </w:r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condensator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conectate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paralel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bobinei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inclusă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rezistența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activă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pierderilor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R.</w:t>
      </w:r>
    </w:p>
    <w:p w:rsidR="00D2490F" w:rsidRPr="00951B7E" w:rsidRDefault="00D2490F" w:rsidP="00D249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51B7E">
        <w:rPr>
          <w:rFonts w:ascii="Times New Roman" w:hAnsi="Times New Roman" w:cs="Times New Roman"/>
          <w:b/>
          <w:sz w:val="28"/>
        </w:rPr>
        <w:t xml:space="preserve">Care </w:t>
      </w:r>
      <w:proofErr w:type="spellStart"/>
      <w:proofErr w:type="gramStart"/>
      <w:r w:rsidRPr="00951B7E">
        <w:rPr>
          <w:rFonts w:ascii="Times New Roman" w:hAnsi="Times New Roman" w:cs="Times New Roman"/>
          <w:b/>
          <w:sz w:val="28"/>
        </w:rPr>
        <w:t>este</w:t>
      </w:r>
      <w:proofErr w:type="spellEnd"/>
      <w:proofErr w:type="gram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condiția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pentru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rezonanța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tensiunilor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în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circuitul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oscilant</w:t>
      </w:r>
      <w:proofErr w:type="spellEnd"/>
      <w:r w:rsidRPr="00951B7E">
        <w:rPr>
          <w:rFonts w:ascii="Times New Roman" w:hAnsi="Times New Roman" w:cs="Times New Roman"/>
          <w:b/>
          <w:sz w:val="28"/>
        </w:rPr>
        <w:t>?</w:t>
      </w:r>
    </w:p>
    <w:p w:rsidR="00D2490F" w:rsidRPr="003267C9" w:rsidRDefault="00D2490F" w:rsidP="00D2490F">
      <w:pPr>
        <w:ind w:left="708"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Întrucât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tensiunea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elementele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reactive ale de Q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ori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mare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decât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tensiunea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intrare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se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spune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serie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observă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o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rezonanță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tensiuni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astfel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obținem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: </w:t>
      </w:r>
      <w:r w:rsidRPr="003267C9">
        <w:rPr>
          <w:rFonts w:ascii="Times New Roman" w:hAnsi="Times New Roman" w:cs="Times New Roman"/>
          <w:b/>
          <w:sz w:val="28"/>
          <w:lang w:val="en-US"/>
        </w:rPr>
        <w:t xml:space="preserve">UL = UC = </w:t>
      </w:r>
      <w:proofErr w:type="spellStart"/>
      <w:proofErr w:type="gramStart"/>
      <w:r w:rsidRPr="003267C9">
        <w:rPr>
          <w:rFonts w:ascii="Times New Roman" w:hAnsi="Times New Roman" w:cs="Times New Roman"/>
          <w:b/>
          <w:sz w:val="28"/>
          <w:lang w:val="en-US"/>
        </w:rPr>
        <w:t>UI</w:t>
      </w:r>
      <w:r w:rsidRPr="003267C9">
        <w:rPr>
          <w:rFonts w:ascii="Times New Roman" w:hAnsi="Times New Roman" w:cs="Times New Roman"/>
          <w:b/>
          <w:sz w:val="28"/>
          <w:vertAlign w:val="subscript"/>
          <w:lang w:val="en-US"/>
        </w:rPr>
        <w:t>int</w:t>
      </w:r>
      <w:proofErr w:type="spellEnd"/>
      <w:r w:rsidRPr="003267C9">
        <w:rPr>
          <w:rFonts w:ascii="Times New Roman" w:hAnsi="Times New Roman" w:cs="Times New Roman"/>
          <w:b/>
          <w:sz w:val="28"/>
          <w:vertAlign w:val="subscript"/>
          <w:lang w:val="en-US"/>
        </w:rPr>
        <w:t xml:space="preserve"> </w:t>
      </w:r>
      <w:r w:rsidRPr="003267C9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D2490F" w:rsidRPr="00951B7E" w:rsidRDefault="00D2490F" w:rsidP="00D249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51B7E">
        <w:rPr>
          <w:rFonts w:ascii="Times New Roman" w:hAnsi="Times New Roman" w:cs="Times New Roman"/>
          <w:b/>
          <w:sz w:val="28"/>
        </w:rPr>
        <w:t xml:space="preserve">Care </w:t>
      </w:r>
      <w:proofErr w:type="spellStart"/>
      <w:proofErr w:type="gramStart"/>
      <w:r w:rsidRPr="00951B7E">
        <w:rPr>
          <w:rFonts w:ascii="Times New Roman" w:hAnsi="Times New Roman" w:cs="Times New Roman"/>
          <w:b/>
          <w:sz w:val="28"/>
        </w:rPr>
        <w:t>este</w:t>
      </w:r>
      <w:proofErr w:type="spellEnd"/>
      <w:proofErr w:type="gram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condiția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pentru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rezonanța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curenților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în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circuitul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oscilant</w:t>
      </w:r>
      <w:proofErr w:type="spellEnd"/>
      <w:r w:rsidRPr="00951B7E">
        <w:rPr>
          <w:rFonts w:ascii="Times New Roman" w:hAnsi="Times New Roman" w:cs="Times New Roman"/>
          <w:b/>
          <w:sz w:val="28"/>
        </w:rPr>
        <w:t>?</w:t>
      </w:r>
    </w:p>
    <w:p w:rsidR="00D2490F" w:rsidRPr="003267C9" w:rsidRDefault="00D2490F" w:rsidP="00D2490F">
      <w:pPr>
        <w:ind w:left="708"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Amplitudinea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curentului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prin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elementele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reactive L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 ale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paralel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f=f</w:t>
      </w:r>
      <w:r w:rsidRPr="003267C9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de Q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ori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mare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decât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curentul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intrare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Prin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urmare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rezonanța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într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-un circuit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paralel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numită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rezonanță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 xml:space="preserve"> a </w:t>
      </w:r>
      <w:proofErr w:type="spellStart"/>
      <w:r w:rsidRPr="003267C9">
        <w:rPr>
          <w:rFonts w:ascii="Times New Roman" w:hAnsi="Times New Roman" w:cs="Times New Roman"/>
          <w:b/>
          <w:sz w:val="28"/>
          <w:lang w:val="en-US"/>
        </w:rPr>
        <w:t>curenților</w:t>
      </w:r>
      <w:proofErr w:type="spellEnd"/>
      <w:r w:rsidRPr="003267C9">
        <w:rPr>
          <w:rFonts w:ascii="Times New Roman" w:hAnsi="Times New Roman" w:cs="Times New Roman"/>
          <w:b/>
          <w:sz w:val="28"/>
          <w:lang w:val="en-US"/>
        </w:rPr>
        <w:t>.</w:t>
      </w:r>
    </w:p>
    <w:p w:rsidR="00D2490F" w:rsidRPr="003267C9" w:rsidRDefault="00D2490F" w:rsidP="00D2490F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D2490F" w:rsidRPr="00951B7E" w:rsidRDefault="00D2490F" w:rsidP="00D2490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51B7E">
        <w:rPr>
          <w:rFonts w:ascii="Times New Roman" w:hAnsi="Times New Roman" w:cs="Times New Roman"/>
          <w:b/>
          <w:sz w:val="28"/>
        </w:rPr>
        <w:t xml:space="preserve">Care </w:t>
      </w:r>
      <w:proofErr w:type="spellStart"/>
      <w:proofErr w:type="gramStart"/>
      <w:r w:rsidRPr="00951B7E">
        <w:rPr>
          <w:rFonts w:ascii="Times New Roman" w:hAnsi="Times New Roman" w:cs="Times New Roman"/>
          <w:b/>
          <w:sz w:val="28"/>
        </w:rPr>
        <w:t>este</w:t>
      </w:r>
      <w:proofErr w:type="spellEnd"/>
      <w:proofErr w:type="gram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factorul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calitate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și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lățimea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bandă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a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circuitului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oscilator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? Cum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sunt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determinate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acestea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>?</w:t>
      </w:r>
    </w:p>
    <w:p w:rsidR="00D2490F" w:rsidRDefault="00D2490F" w:rsidP="00D2490F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Lățimea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</w:rPr>
        <w:t>bandă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banda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lucru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</w:rPr>
        <w:t>regiunea</w:t>
      </w:r>
      <w:proofErr w:type="spellEnd"/>
      <w:r>
        <w:rPr>
          <w:rFonts w:ascii="Times New Roman" w:hAnsi="Times New Roman" w:cs="Times New Roman"/>
          <w:sz w:val="28"/>
        </w:rPr>
        <w:t xml:space="preserve"> a 5 </w:t>
      </w:r>
      <w:proofErr w:type="spellStart"/>
      <w:r>
        <w:rPr>
          <w:rFonts w:ascii="Times New Roman" w:hAnsi="Times New Roman" w:cs="Times New Roman"/>
          <w:sz w:val="28"/>
        </w:rPr>
        <w:t>frecvențe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unde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coeficientul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transmisie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</w:rPr>
        <w:t>K(</w:t>
      </w:r>
      <w:proofErr w:type="gramEnd"/>
      <w:r>
        <w:rPr>
          <w:rFonts w:ascii="Times New Roman" w:hAnsi="Times New Roman" w:cs="Times New Roman"/>
          <w:i/>
          <w:sz w:val="28"/>
        </w:rPr>
        <w:t>f)</w:t>
      </w:r>
      <w:r>
        <w:rPr>
          <w:rFonts w:ascii="Times New Roman" w:hAnsi="Times New Roman" w:cs="Times New Roman"/>
          <w:sz w:val="28"/>
        </w:rPr>
        <w:t xml:space="preserve"> are o </w:t>
      </w:r>
      <w:proofErr w:type="spellStart"/>
      <w:r>
        <w:rPr>
          <w:rFonts w:ascii="Times New Roman" w:hAnsi="Times New Roman" w:cs="Times New Roman"/>
          <w:sz w:val="28"/>
        </w:rPr>
        <w:t>valoare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cel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puțin</w:t>
      </w:r>
      <w:proofErr w:type="spellEnd"/>
      <w:r>
        <w:rPr>
          <w:rFonts w:ascii="Times New Roman" w:hAnsi="Times New Roman" w:cs="Times New Roman"/>
          <w:sz w:val="28"/>
        </w:rPr>
        <w:t xml:space="preserve"> 1/</w:t>
      </w:r>
      <w:proofErr w:type="spellStart"/>
      <w:r>
        <w:rPr>
          <w:rFonts w:ascii="Times New Roman" w:hAnsi="Times New Roman" w:cs="Times New Roman"/>
          <w:sz w:val="28"/>
        </w:rPr>
        <w:t>sqrt</w:t>
      </w:r>
      <w:proofErr w:type="spellEnd"/>
      <w:r>
        <w:rPr>
          <w:rFonts w:ascii="Times New Roman" w:hAnsi="Times New Roman" w:cs="Times New Roman"/>
          <w:sz w:val="28"/>
        </w:rPr>
        <w:t xml:space="preserve">(2) din </w:t>
      </w:r>
      <w:proofErr w:type="spellStart"/>
      <w:r>
        <w:rPr>
          <w:rFonts w:ascii="Times New Roman" w:hAnsi="Times New Roman" w:cs="Times New Roman"/>
          <w:sz w:val="28"/>
        </w:rPr>
        <w:t>valoarea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maximală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2490F" w:rsidRDefault="00D2490F" w:rsidP="00D2490F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Raportul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dintre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tensiunea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elementul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reactiv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și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tensiunea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</w:t>
      </w:r>
      <w:proofErr w:type="spellEnd"/>
      <w:r>
        <w:rPr>
          <w:rFonts w:ascii="Times New Roman" w:hAnsi="Times New Roman" w:cs="Times New Roman"/>
          <w:sz w:val="28"/>
        </w:rPr>
        <w:t xml:space="preserve"> circuit la </w:t>
      </w:r>
      <w:proofErr w:type="spellStart"/>
      <w:r>
        <w:rPr>
          <w:rFonts w:ascii="Times New Roman" w:hAnsi="Times New Roman" w:cs="Times New Roman"/>
          <w:sz w:val="28"/>
        </w:rPr>
        <w:t>frecvența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rezonanță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numește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factorul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</w:rPr>
        <w:t>calitate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“Q”</w:t>
      </w:r>
      <w:r>
        <w:rPr>
          <w:rFonts w:ascii="Times New Roman" w:hAnsi="Times New Roman" w:cs="Times New Roman"/>
          <w:sz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</w:rPr>
        <w:t>circuitului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2490F" w:rsidRDefault="00D2490F" w:rsidP="00D2490F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Lățimea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bandă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</w:rPr>
        <w:t>circuitului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paralel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și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factorul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calitate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precum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și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</w:rPr>
        <w:t>circuitului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în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serie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sunt</w:t>
      </w:r>
      <w:proofErr w:type="spellEnd"/>
      <w:r>
        <w:rPr>
          <w:rFonts w:ascii="Times New Roman" w:hAnsi="Times New Roman" w:cs="Times New Roman"/>
          <w:sz w:val="28"/>
        </w:rPr>
        <w:t xml:space="preserve"> determinate de </w:t>
      </w:r>
      <w:proofErr w:type="spellStart"/>
      <w:r>
        <w:rPr>
          <w:rFonts w:ascii="Times New Roman" w:hAnsi="Times New Roman" w:cs="Times New Roman"/>
          <w:sz w:val="28"/>
        </w:rPr>
        <w:t>formulele</w:t>
      </w:r>
      <w:proofErr w:type="spellEnd"/>
      <w:r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p w:rsidR="00D2490F" w:rsidRPr="003267C9" w:rsidRDefault="00D2490F" w:rsidP="00D2490F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∆</m:t>
        </m:r>
        <m:r>
          <w:rPr>
            <w:rFonts w:ascii="Cambria Math" w:hAnsi="Cambria Math" w:cs="Times New Roman"/>
            <w:sz w:val="28"/>
          </w:rPr>
          <m:t>f</m:t>
        </m:r>
        <m:r>
          <w:rPr>
            <w:rFonts w:ascii="Cambria Math" w:hAnsi="Cambria Math" w:cs="Times New Roman"/>
            <w:sz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- </w:t>
      </w:r>
      <w:proofErr w:type="gram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lățimea</w:t>
      </w:r>
      <w:proofErr w:type="gram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de bandă.</w:t>
      </w:r>
    </w:p>
    <w:p w:rsidR="00D2490F" w:rsidRPr="003267C9" w:rsidRDefault="00D2490F" w:rsidP="00D2490F">
      <w:pPr>
        <w:ind w:left="700"/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unde</w:t>
      </w:r>
      <w:proofErr w:type="spellEnd"/>
      <w:proofErr w:type="gram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3267C9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3267C9">
        <w:rPr>
          <w:rFonts w:ascii="Times New Roman" w:eastAsiaTheme="minorEastAsia" w:hAnsi="Times New Roman" w:cs="Times New Roman"/>
          <w:i/>
          <w:sz w:val="28"/>
          <w:vertAlign w:val="subscript"/>
          <w:lang w:val="en-US"/>
        </w:rPr>
        <w:t>j</w:t>
      </w:r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limitele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frecvenței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ciclice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jos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f</w:t>
      </w:r>
      <w:r w:rsidRPr="003267C9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s</w:t>
      </w:r>
      <w:r w:rsidRPr="003267C9">
        <w:rPr>
          <w:rFonts w:ascii="Times New Roman" w:eastAsiaTheme="minorEastAsia" w:hAnsi="Times New Roman" w:cs="Times New Roman"/>
          <w:sz w:val="28"/>
          <w:lang w:val="en-US"/>
        </w:rPr>
        <w:t>-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limitele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frecvenței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ciclice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se </w:t>
      </w:r>
      <w:proofErr w:type="spell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sus</w:t>
      </w:r>
      <w:proofErr w:type="spellEnd"/>
      <w:r w:rsidRPr="003267C9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D2490F" w:rsidRPr="003267C9" w:rsidRDefault="00D2490F" w:rsidP="00D2490F">
      <w:pPr>
        <w:ind w:left="700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Q</m:t>
        </m:r>
        <m:r>
          <w:rPr>
            <w:rFonts w:ascii="Cambria Math" w:hAnsi="Cambria Math" w:cs="Times New Roman"/>
            <w:sz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8"/>
              </w:rPr>
              <m:t>f</m:t>
            </m:r>
          </m:den>
        </m:f>
      </m:oMath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- </w:t>
      </w:r>
      <w:proofErr w:type="gramStart"/>
      <w:r w:rsidRPr="003267C9">
        <w:rPr>
          <w:rFonts w:ascii="Times New Roman" w:eastAsiaTheme="minorEastAsia" w:hAnsi="Times New Roman" w:cs="Times New Roman"/>
          <w:sz w:val="28"/>
          <w:lang w:val="en-US"/>
        </w:rPr>
        <w:t>factorul</w:t>
      </w:r>
      <w:proofErr w:type="gramEnd"/>
      <w:r w:rsidRPr="003267C9">
        <w:rPr>
          <w:rFonts w:ascii="Times New Roman" w:eastAsiaTheme="minorEastAsia" w:hAnsi="Times New Roman" w:cs="Times New Roman"/>
          <w:sz w:val="28"/>
          <w:lang w:val="en-US"/>
        </w:rPr>
        <w:t xml:space="preserve"> de calitate.</w:t>
      </w:r>
    </w:p>
    <w:p w:rsidR="00D2490F" w:rsidRPr="00951B7E" w:rsidRDefault="00D2490F" w:rsidP="00D2490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51B7E">
        <w:rPr>
          <w:rFonts w:ascii="Times New Roman" w:hAnsi="Times New Roman" w:cs="Times New Roman"/>
          <w:b/>
          <w:sz w:val="28"/>
        </w:rPr>
        <w:t>Explicați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comportamentul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caracteristicilor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frecvență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51B7E">
        <w:rPr>
          <w:rFonts w:ascii="Times New Roman" w:hAnsi="Times New Roman" w:cs="Times New Roman"/>
          <w:b/>
          <w:sz w:val="28"/>
        </w:rPr>
        <w:t>a</w:t>
      </w:r>
      <w:proofErr w:type="gram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amplitudinii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circuitului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>?</w:t>
      </w:r>
    </w:p>
    <w:p w:rsidR="00D2490F" w:rsidRPr="003267C9" w:rsidRDefault="00D2490F" w:rsidP="00D2490F">
      <w:pPr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267C9">
        <w:rPr>
          <w:rFonts w:ascii="Times New Roman" w:hAnsi="Times New Roman" w:cs="Times New Roman"/>
          <w:b/>
          <w:sz w:val="28"/>
          <w:lang w:val="en-US"/>
        </w:rPr>
        <w:t>CAF</w:t>
      </w:r>
      <w:r w:rsidRPr="003267C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3267C9">
        <w:rPr>
          <w:rFonts w:ascii="Times New Roman" w:hAnsi="Times New Roman" w:cs="Times New Roman"/>
          <w:sz w:val="28"/>
          <w:lang w:val="en-US"/>
        </w:rPr>
        <w:t>caracteristica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amplitudine-frecvență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) are forma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unei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curbe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simetrice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un maxim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pronunțat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rezonantă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f</w:t>
      </w:r>
      <w:r w:rsidRPr="003267C9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3267C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regiunea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benzii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răspunsul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liniar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acțiunea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intrare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începe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să</w:t>
      </w:r>
      <w:proofErr w:type="spellEnd"/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scadă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Acest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lucru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datorează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faptului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limitele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lățimii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bandă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modulul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coeficientului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transmisie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după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putere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egal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raportul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puterilor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ieșire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intrare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micșorează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lastRenderedPageBreak/>
        <w:t>două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ori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cât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mică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lățimea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bandă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atât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bună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selectivitatea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oscilant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lu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atât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mare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factorul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calitate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r w:rsidRPr="003267C9">
        <w:rPr>
          <w:rFonts w:ascii="Times New Roman" w:hAnsi="Times New Roman" w:cs="Times New Roman"/>
          <w:i/>
          <w:sz w:val="28"/>
          <w:lang w:val="en-US"/>
        </w:rPr>
        <w:t>Q.</w:t>
      </w:r>
      <w:proofErr w:type="gramEnd"/>
    </w:p>
    <w:p w:rsidR="00D2490F" w:rsidRPr="00951B7E" w:rsidRDefault="00D2490F" w:rsidP="00D2490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51B7E">
        <w:rPr>
          <w:rFonts w:ascii="Times New Roman" w:hAnsi="Times New Roman" w:cs="Times New Roman"/>
          <w:b/>
          <w:sz w:val="28"/>
        </w:rPr>
        <w:t>Explicați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caracteristica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tranziție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a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circuitului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și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proprietățile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de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filtrare</w:t>
      </w:r>
      <w:proofErr w:type="spell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51B7E">
        <w:rPr>
          <w:rFonts w:ascii="Times New Roman" w:hAnsi="Times New Roman" w:cs="Times New Roman"/>
          <w:b/>
          <w:sz w:val="28"/>
        </w:rPr>
        <w:t>a</w:t>
      </w:r>
      <w:proofErr w:type="gramEnd"/>
      <w:r w:rsidRPr="00951B7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51B7E">
        <w:rPr>
          <w:rFonts w:ascii="Times New Roman" w:hAnsi="Times New Roman" w:cs="Times New Roman"/>
          <w:b/>
          <w:sz w:val="28"/>
        </w:rPr>
        <w:t>acestuia</w:t>
      </w:r>
      <w:proofErr w:type="spellEnd"/>
      <w:r w:rsidRPr="00951B7E">
        <w:rPr>
          <w:rFonts w:ascii="Times New Roman" w:hAnsi="Times New Roman" w:cs="Times New Roman"/>
          <w:b/>
          <w:sz w:val="28"/>
        </w:rPr>
        <w:t>?</w:t>
      </w:r>
    </w:p>
    <w:p w:rsidR="00D2490F" w:rsidRDefault="00D2490F" w:rsidP="00D2490F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Tipul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caracteristicii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tranziție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depinde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factorul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calitate</w:t>
      </w:r>
      <w:proofErr w:type="spellEnd"/>
      <w:r>
        <w:rPr>
          <w:rFonts w:ascii="Times New Roman" w:hAnsi="Times New Roman" w:cs="Times New Roman"/>
          <w:sz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</w:rPr>
        <w:t>circuitului</w:t>
      </w:r>
      <w:proofErr w:type="spellEnd"/>
      <w:r>
        <w:rPr>
          <w:rFonts w:ascii="Times New Roman" w:hAnsi="Times New Roman" w:cs="Times New Roman"/>
          <w:sz w:val="28"/>
        </w:rPr>
        <w:t xml:space="preserve">. La </w:t>
      </w:r>
      <w:r>
        <w:rPr>
          <w:rFonts w:ascii="Times New Roman" w:hAnsi="Times New Roman" w:cs="Times New Roman"/>
          <w:i/>
          <w:sz w:val="28"/>
        </w:rPr>
        <w:t>Q&lt;=5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procesul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tranzitoriu</w:t>
      </w:r>
      <w:proofErr w:type="spellEnd"/>
      <w:r>
        <w:rPr>
          <w:rFonts w:ascii="Times New Roman" w:hAnsi="Times New Roman" w:cs="Times New Roman"/>
          <w:sz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</w:rPr>
        <w:t>caracter</w:t>
      </w:r>
      <w:proofErr w:type="spellEnd"/>
      <w:r>
        <w:rPr>
          <w:rFonts w:ascii="Times New Roman" w:hAnsi="Times New Roman" w:cs="Times New Roman"/>
          <w:sz w:val="28"/>
        </w:rPr>
        <w:t xml:space="preserve"> non-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oscilator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aperiodic). Cu </w:t>
      </w:r>
      <w:proofErr w:type="spellStart"/>
      <w:r>
        <w:rPr>
          <w:rFonts w:ascii="Times New Roman" w:hAnsi="Times New Roman" w:cs="Times New Roman"/>
          <w:sz w:val="28"/>
        </w:rPr>
        <w:t>creșterea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factorului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calitate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frecvența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77"/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tinde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77"/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viteza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atenuare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scade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Procesul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tranzitoriu</w:t>
      </w:r>
      <w:proofErr w:type="spellEnd"/>
      <w:r>
        <w:rPr>
          <w:rFonts w:ascii="Times New Roman" w:hAnsi="Times New Roman" w:cs="Times New Roman"/>
          <w:sz w:val="28"/>
        </w:rPr>
        <w:t xml:space="preserve"> are </w:t>
      </w:r>
      <w:proofErr w:type="gramStart"/>
      <w:r>
        <w:rPr>
          <w:rFonts w:ascii="Times New Roman" w:hAnsi="Times New Roman" w:cs="Times New Roman"/>
          <w:sz w:val="28"/>
        </w:rPr>
        <w:t>un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caracter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oscilator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Atunci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numărul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perioade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în</w:t>
      </w:r>
      <w:proofErr w:type="spellEnd"/>
      <w:r>
        <w:rPr>
          <w:rFonts w:ascii="Times New Roman" w:hAnsi="Times New Roman" w:cs="Times New Roman"/>
          <w:sz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</w:rPr>
        <w:t>amplitudinea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scade</w:t>
      </w:r>
      <w:proofErr w:type="spellEnd"/>
      <w:r>
        <w:rPr>
          <w:rFonts w:ascii="Times New Roman" w:hAnsi="Times New Roman" w:cs="Times New Roman"/>
          <w:sz w:val="28"/>
        </w:rPr>
        <w:t xml:space="preserve"> de 10 </w:t>
      </w:r>
      <w:proofErr w:type="spellStart"/>
      <w:r>
        <w:rPr>
          <w:rFonts w:ascii="Times New Roman" w:hAnsi="Times New Roman" w:cs="Times New Roman"/>
          <w:sz w:val="28"/>
        </w:rPr>
        <w:t>ori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aproximativ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egală</w:t>
      </w:r>
      <w:proofErr w:type="spellEnd"/>
      <w:r>
        <w:rPr>
          <w:rFonts w:ascii="Times New Roman" w:hAnsi="Times New Roman" w:cs="Times New Roman"/>
          <w:sz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</w:rPr>
        <w:t>valoarea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Q.</w:t>
      </w:r>
    </w:p>
    <w:p w:rsidR="00D2490F" w:rsidRPr="003267C9" w:rsidRDefault="00D2490F" w:rsidP="00D2490F">
      <w:pPr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Filtrarea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oscilator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constă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suprimarea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semnalelor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ale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căror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sunt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afara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lățimii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bandă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Această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proprietate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se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numește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selectivitatea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.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exemplu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un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semnal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intrare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o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77"/>
      </w:r>
      <w:proofErr w:type="gramStart"/>
      <w:r w:rsidRPr="003267C9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3267C9">
        <w:rPr>
          <w:rFonts w:ascii="Times New Roman" w:hAnsi="Times New Roman" w:cs="Times New Roman"/>
          <w:sz w:val="28"/>
          <w:lang w:val="en-US"/>
        </w:rPr>
        <w:t xml:space="preserve"> ,</w:t>
      </w:r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coeficientului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transmisie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r w:rsidRPr="003267C9">
        <w:rPr>
          <w:rFonts w:ascii="Times New Roman" w:hAnsi="Times New Roman" w:cs="Times New Roman"/>
          <w:i/>
          <w:sz w:val="28"/>
          <w:lang w:val="en-US"/>
        </w:rPr>
        <w:t>K=Q</w:t>
      </w:r>
      <w:r>
        <w:rPr>
          <w:rFonts w:ascii="Times New Roman" w:hAnsi="Times New Roman" w:cs="Times New Roman"/>
          <w:i/>
          <w:sz w:val="28"/>
          <w:lang w:val="en-US"/>
        </w:rPr>
        <w:t>&gt;&gt;1</w:t>
      </w:r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timp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semnale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o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afara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benzii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trecere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coeficientul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transmisie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este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mult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mic.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consecință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ieșirea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267C9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3267C9">
        <w:rPr>
          <w:rFonts w:ascii="Times New Roman" w:hAnsi="Times New Roman" w:cs="Times New Roman"/>
          <w:sz w:val="28"/>
          <w:lang w:val="en-US"/>
        </w:rPr>
        <w:t xml:space="preserve"> fi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dominată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semnale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situate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lățimea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bandă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circuitului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iar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semnalele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cu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frecvențe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afara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lățimii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bandă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vor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 xml:space="preserve"> fi </w:t>
      </w:r>
      <w:proofErr w:type="spellStart"/>
      <w:r w:rsidRPr="003267C9">
        <w:rPr>
          <w:rFonts w:ascii="Times New Roman" w:hAnsi="Times New Roman" w:cs="Times New Roman"/>
          <w:sz w:val="28"/>
          <w:lang w:val="en-US"/>
        </w:rPr>
        <w:t>suprimate</w:t>
      </w:r>
      <w:proofErr w:type="spellEnd"/>
      <w:r w:rsidRPr="003267C9">
        <w:rPr>
          <w:rFonts w:ascii="Times New Roman" w:hAnsi="Times New Roman" w:cs="Times New Roman"/>
          <w:sz w:val="28"/>
          <w:lang w:val="en-US"/>
        </w:rPr>
        <w:t>.</w:t>
      </w:r>
    </w:p>
    <w:p w:rsidR="00D2490F" w:rsidRPr="0020711E" w:rsidRDefault="00D2490F" w:rsidP="00D2490F">
      <w:pPr>
        <w:tabs>
          <w:tab w:val="center" w:pos="5233"/>
          <w:tab w:val="left" w:pos="8640"/>
        </w:tabs>
        <w:rPr>
          <w:rFonts w:ascii="Times New Roman" w:hAnsi="Times New Roman" w:cs="Times New Roman"/>
          <w:bCs/>
          <w:sz w:val="36"/>
          <w:lang w:val="en-US"/>
        </w:rPr>
      </w:pPr>
    </w:p>
    <w:p w:rsidR="005466A8" w:rsidRPr="00951B7E" w:rsidRDefault="005466A8">
      <w:pPr>
        <w:rPr>
          <w:lang w:val="en-US"/>
        </w:rPr>
      </w:pPr>
    </w:p>
    <w:sectPr w:rsidR="005466A8" w:rsidRPr="00951B7E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56B8E"/>
    <w:multiLevelType w:val="hybridMultilevel"/>
    <w:tmpl w:val="71A89508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6229"/>
    <w:multiLevelType w:val="hybridMultilevel"/>
    <w:tmpl w:val="14FEB1FC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49"/>
    <w:rsid w:val="003B1049"/>
    <w:rsid w:val="005466A8"/>
    <w:rsid w:val="00951B7E"/>
    <w:rsid w:val="00B032AF"/>
    <w:rsid w:val="00D2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B05EA-F001-442F-8D4F-0D58A9F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0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2021-10-14T14:57:00Z</dcterms:created>
  <dcterms:modified xsi:type="dcterms:W3CDTF">2021-10-25T14:52:00Z</dcterms:modified>
</cp:coreProperties>
</file>